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218D2" w14:textId="77777777" w:rsidR="00F461EC" w:rsidRDefault="00F461EC" w:rsidP="00F461E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C86DBD6" w14:textId="77777777" w:rsidR="00F461EC" w:rsidRDefault="00F461EC" w:rsidP="00F461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КРИТЕРИИ И ПРИЗНАКИ ПЕРЕДОВОГО</w:t>
      </w:r>
    </w:p>
    <w:p w14:paraId="60079579" w14:textId="1CC8558E" w:rsidR="00F461EC" w:rsidRDefault="00F461EC" w:rsidP="00F461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ПЕДАГОГИЧЕСКОГО ОПЫТА</w:t>
      </w:r>
    </w:p>
    <w:p w14:paraId="531BA165" w14:textId="6C7988D2" w:rsidR="00F461EC" w:rsidRDefault="00F461EC" w:rsidP="00F461EC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Виденская Галина Ярославовна</w:t>
      </w:r>
    </w:p>
    <w:p w14:paraId="70559A3E" w14:textId="73330819" w:rsidR="00F461EC" w:rsidRDefault="00F461EC" w:rsidP="00F461EC">
      <w:pPr>
        <w:jc w:val="right"/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</w:p>
    <w:p w14:paraId="051E863B" w14:textId="71EE3627" w:rsidR="00F461EC" w:rsidRDefault="00F461EC" w:rsidP="00F461E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Ордена Трудового Красного Знамени</w:t>
      </w:r>
    </w:p>
    <w:p w14:paraId="5934A8E5" w14:textId="434486C2" w:rsidR="00F461EC" w:rsidRDefault="00F461EC" w:rsidP="00F461E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агропромышленный колледж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им.Э.А.Верновского</w:t>
      </w:r>
      <w:proofErr w:type="spellEnd"/>
    </w:p>
    <w:p w14:paraId="112E6899" w14:textId="24F3E877" w:rsidR="00F461EC" w:rsidRPr="00F461EC" w:rsidRDefault="00F461EC" w:rsidP="00F461E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(филиал) ФГАОУ ВО «КФУ им. В.И. Вернадского»</w:t>
      </w:r>
    </w:p>
    <w:p w14:paraId="451F0D7E" w14:textId="77777777" w:rsidR="00F461EC" w:rsidRDefault="00F461EC" w:rsidP="00F461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D4B7CC" w14:textId="77777777" w:rsid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Pr="00F461EC">
        <w:rPr>
          <w:rFonts w:ascii="Times New Roman" w:hAnsi="Times New Roman" w:cs="Times New Roman"/>
          <w:sz w:val="28"/>
          <w:szCs w:val="28"/>
        </w:rPr>
        <w:t xml:space="preserve"> В статье рассматривается проблема выявления и оценки передового педагогического опыта в условиях современной образовательной практики. Актуальность темы обусловлена необходимостью отбора эффективных методик для массового внедрения в условиях обновления содержания образования и цифровой трансформации. </w:t>
      </w:r>
    </w:p>
    <w:p w14:paraId="22697ECD" w14:textId="21D3F29A" w:rsidR="00F461EC" w:rsidRPr="00F461EC" w:rsidRDefault="00F461EC" w:rsidP="009063DD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Ключевые слова: передовой педагогический опыт, критерии оценки, результативность, воспроизводимость, новизна, педагогическая инновация, обобщение опыта, педагогическая диагностика.</w:t>
      </w:r>
    </w:p>
    <w:p w14:paraId="48992D72" w14:textId="74BCD49E" w:rsidR="002E36C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Современный этап развития образования характеризуется интенсивным поиском эффективных моделей обучения и воспитания </w:t>
      </w:r>
      <w:bookmarkStart w:id="0" w:name="_Hlk243474223"/>
      <w:r w:rsidR="00EF0384" w:rsidRPr="00EF0384">
        <w:rPr>
          <w:rFonts w:ascii="Times New Roman" w:hAnsi="Times New Roman" w:cs="Times New Roman"/>
          <w:sz w:val="28"/>
          <w:szCs w:val="28"/>
        </w:rPr>
        <w:t>[</w:t>
      </w:r>
      <w:r w:rsidR="003E4B01">
        <w:rPr>
          <w:rFonts w:ascii="Times New Roman" w:hAnsi="Times New Roman" w:cs="Times New Roman"/>
          <w:sz w:val="28"/>
          <w:szCs w:val="28"/>
        </w:rPr>
        <w:t>1, с.</w:t>
      </w:r>
      <w:r w:rsidR="00EF0384">
        <w:rPr>
          <w:rFonts w:ascii="Times New Roman" w:hAnsi="Times New Roman" w:cs="Times New Roman"/>
          <w:sz w:val="28"/>
          <w:szCs w:val="28"/>
        </w:rPr>
        <w:t>45-47</w:t>
      </w:r>
      <w:r w:rsidR="00EF0384" w:rsidRPr="00EF0384">
        <w:rPr>
          <w:rFonts w:ascii="Times New Roman" w:hAnsi="Times New Roman" w:cs="Times New Roman"/>
          <w:sz w:val="28"/>
          <w:szCs w:val="28"/>
        </w:rPr>
        <w:t>]</w:t>
      </w:r>
      <w:r w:rsidR="003E4B01">
        <w:rPr>
          <w:rFonts w:ascii="Times New Roman" w:hAnsi="Times New Roman" w:cs="Times New Roman"/>
          <w:sz w:val="28"/>
          <w:szCs w:val="28"/>
        </w:rPr>
        <w:t xml:space="preserve">. </w:t>
      </w:r>
      <w:bookmarkEnd w:id="0"/>
      <w:r w:rsidRPr="00F461EC">
        <w:rPr>
          <w:rFonts w:ascii="Times New Roman" w:hAnsi="Times New Roman" w:cs="Times New Roman"/>
          <w:sz w:val="28"/>
          <w:szCs w:val="28"/>
        </w:rPr>
        <w:t>Внедрение федеральных государственных образовательных стандартов, цифровых технологий, инклюзивных практик требует от педагога не просто добросовестного выполнения обязанностей, а творческого преобразования</w:t>
      </w:r>
    </w:p>
    <w:p w14:paraId="13AE3B2C" w14:textId="1077C84F" w:rsidR="00F461EC" w:rsidRPr="00F461EC" w:rsidRDefault="00F461EC" w:rsidP="009063D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своей деятельности. В этих условиях особое значение приобретает выявление и распространение передового педагогического опыта (ПО) как источника проверенных решений</w:t>
      </w:r>
      <w:r w:rsidR="003E4B01" w:rsidRPr="003E4B01">
        <w:rPr>
          <w:rFonts w:ascii="Times New Roman" w:hAnsi="Times New Roman" w:cs="Times New Roman"/>
          <w:sz w:val="28"/>
          <w:szCs w:val="28"/>
        </w:rPr>
        <w:t xml:space="preserve"> </w:t>
      </w:r>
      <w:r w:rsidR="003E4B01" w:rsidRPr="003E4B01">
        <w:rPr>
          <w:rFonts w:ascii="Times New Roman" w:hAnsi="Times New Roman" w:cs="Times New Roman"/>
          <w:sz w:val="28"/>
          <w:szCs w:val="28"/>
        </w:rPr>
        <w:t>[</w:t>
      </w:r>
      <w:r w:rsidR="003E4B01">
        <w:rPr>
          <w:rFonts w:ascii="Times New Roman" w:hAnsi="Times New Roman" w:cs="Times New Roman"/>
          <w:sz w:val="28"/>
          <w:szCs w:val="28"/>
        </w:rPr>
        <w:t>2</w:t>
      </w:r>
      <w:r w:rsidR="003E4B01" w:rsidRPr="003E4B01">
        <w:rPr>
          <w:rFonts w:ascii="Times New Roman" w:hAnsi="Times New Roman" w:cs="Times New Roman"/>
          <w:sz w:val="28"/>
          <w:szCs w:val="28"/>
        </w:rPr>
        <w:t>].</w:t>
      </w:r>
    </w:p>
    <w:p w14:paraId="358A893F" w14:textId="2582C6B1" w:rsidR="003E4B01" w:rsidRPr="00F461EC" w:rsidRDefault="00F461EC" w:rsidP="003E4B01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Однако на практике оценка педагогического опыта часто носит субъективный характер: один и тот же опыт один эксперт считает передовым, другой — обычным</w:t>
      </w:r>
      <w:r w:rsidR="003E4B01" w:rsidRPr="003E4B01">
        <w:rPr>
          <w:rFonts w:ascii="Times New Roman" w:hAnsi="Times New Roman" w:cs="Times New Roman"/>
          <w:sz w:val="28"/>
          <w:szCs w:val="28"/>
        </w:rPr>
        <w:t xml:space="preserve"> </w:t>
      </w:r>
      <w:r w:rsidR="003E4B01" w:rsidRPr="003E4B01">
        <w:rPr>
          <w:rFonts w:ascii="Times New Roman" w:hAnsi="Times New Roman" w:cs="Times New Roman"/>
          <w:sz w:val="28"/>
          <w:szCs w:val="28"/>
        </w:rPr>
        <w:t>[</w:t>
      </w:r>
      <w:r w:rsidR="003E4B01">
        <w:rPr>
          <w:rFonts w:ascii="Times New Roman" w:hAnsi="Times New Roman" w:cs="Times New Roman"/>
          <w:sz w:val="28"/>
          <w:szCs w:val="28"/>
        </w:rPr>
        <w:t>4</w:t>
      </w:r>
      <w:r w:rsidR="003E4B01" w:rsidRPr="003E4B01">
        <w:rPr>
          <w:rFonts w:ascii="Times New Roman" w:hAnsi="Times New Roman" w:cs="Times New Roman"/>
          <w:sz w:val="28"/>
          <w:szCs w:val="28"/>
        </w:rPr>
        <w:t>].</w:t>
      </w:r>
    </w:p>
    <w:p w14:paraId="1E20CA33" w14:textId="1EC0107A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 Отсутствие четких критериев приводит к тому, что статус «передового» получают либо внешне эффектные, но не воспроизводимые разработки, либо </w:t>
      </w:r>
      <w:r w:rsidRPr="00F461EC">
        <w:rPr>
          <w:rFonts w:ascii="Times New Roman" w:hAnsi="Times New Roman" w:cs="Times New Roman"/>
          <w:sz w:val="28"/>
          <w:szCs w:val="28"/>
        </w:rPr>
        <w:lastRenderedPageBreak/>
        <w:t>просто добросовестная работа, не содержащая ничего нового. Таким образом, возникает противоречие между потребностью образовательных организаций в надежных инструментах выявления ПО и недостаточной разработанностью общепринятых критериев и признаков</w:t>
      </w:r>
      <w:r w:rsidR="003E4B01" w:rsidRPr="003E4B01">
        <w:rPr>
          <w:rFonts w:ascii="Times New Roman" w:hAnsi="Times New Roman" w:cs="Times New Roman"/>
          <w:sz w:val="28"/>
          <w:szCs w:val="28"/>
        </w:rPr>
        <w:t xml:space="preserve"> </w:t>
      </w:r>
      <w:r w:rsidR="003E4B01" w:rsidRPr="003E4B01">
        <w:rPr>
          <w:rFonts w:ascii="Times New Roman" w:hAnsi="Times New Roman" w:cs="Times New Roman"/>
          <w:sz w:val="28"/>
          <w:szCs w:val="28"/>
        </w:rPr>
        <w:t>[</w:t>
      </w:r>
      <w:r w:rsidR="003E4B01">
        <w:rPr>
          <w:rFonts w:ascii="Times New Roman" w:hAnsi="Times New Roman" w:cs="Times New Roman"/>
          <w:sz w:val="28"/>
          <w:szCs w:val="28"/>
        </w:rPr>
        <w:t>3</w:t>
      </w:r>
      <w:r w:rsidR="003E4B01" w:rsidRPr="003E4B01">
        <w:rPr>
          <w:rFonts w:ascii="Times New Roman" w:hAnsi="Times New Roman" w:cs="Times New Roman"/>
          <w:sz w:val="28"/>
          <w:szCs w:val="28"/>
        </w:rPr>
        <w:t>, с.</w:t>
      </w:r>
      <w:r w:rsidR="003E4B01">
        <w:rPr>
          <w:rFonts w:ascii="Times New Roman" w:hAnsi="Times New Roman" w:cs="Times New Roman"/>
          <w:sz w:val="28"/>
          <w:szCs w:val="28"/>
        </w:rPr>
        <w:t>93-98</w:t>
      </w:r>
      <w:r w:rsidR="003E4B01" w:rsidRPr="003E4B01">
        <w:rPr>
          <w:rFonts w:ascii="Times New Roman" w:hAnsi="Times New Roman" w:cs="Times New Roman"/>
          <w:sz w:val="28"/>
          <w:szCs w:val="28"/>
        </w:rPr>
        <w:t>].</w:t>
      </w:r>
    </w:p>
    <w:p w14:paraId="4EF4887D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Передовой опыт — это не синоним новаторства. Новаторский опыт может содержать радикально новые идеи, но не всегда готов к массовому воспроизведению. Передовой опыт, напротив, обязательно должен быть воспроизводимым, то есть пригодным для переноса в другие условия.</w:t>
      </w:r>
    </w:p>
    <w:p w14:paraId="16250E7C" w14:textId="36AB167F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Передовой опыт всегда включает элемент творческого поиска, усовершенствования методики, однако этот элемент не должен быть случайным — он должен опираться на закономерности развития личности.</w:t>
      </w:r>
    </w:p>
    <w:p w14:paraId="26A9742E" w14:textId="64FA3C38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Классики отечественной педагогики и психологии заложили основы такого понимания. К.Д. Ушинский подчеркивал, что педагогическая деятельность должна строиться на знании природы ребенка, иначе любые внешние приемы окажутся бесполезными </w:t>
      </w:r>
      <w:bookmarkStart w:id="1" w:name="_Hlk243474619"/>
      <w:r w:rsidR="003E4B01" w:rsidRPr="003E4B01">
        <w:rPr>
          <w:rFonts w:ascii="Times New Roman" w:hAnsi="Times New Roman" w:cs="Times New Roman"/>
          <w:sz w:val="28"/>
          <w:szCs w:val="28"/>
        </w:rPr>
        <w:t>[</w:t>
      </w:r>
      <w:r w:rsidR="003E4B01">
        <w:rPr>
          <w:rFonts w:ascii="Times New Roman" w:hAnsi="Times New Roman" w:cs="Times New Roman"/>
          <w:sz w:val="28"/>
          <w:szCs w:val="28"/>
        </w:rPr>
        <w:t>9, с.356-362</w:t>
      </w:r>
      <w:r w:rsidR="003E4B01" w:rsidRPr="003E4B01">
        <w:rPr>
          <w:rFonts w:ascii="Times New Roman" w:hAnsi="Times New Roman" w:cs="Times New Roman"/>
          <w:sz w:val="28"/>
          <w:szCs w:val="28"/>
        </w:rPr>
        <w:t>]</w:t>
      </w:r>
      <w:r w:rsidR="003E4B01">
        <w:rPr>
          <w:rFonts w:ascii="Times New Roman" w:hAnsi="Times New Roman" w:cs="Times New Roman"/>
          <w:sz w:val="28"/>
          <w:szCs w:val="28"/>
        </w:rPr>
        <w:t>.</w:t>
      </w:r>
      <w:r w:rsidR="003E4B01" w:rsidRPr="008B0436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F461EC">
        <w:rPr>
          <w:rFonts w:ascii="Times New Roman" w:hAnsi="Times New Roman" w:cs="Times New Roman"/>
          <w:sz w:val="28"/>
          <w:szCs w:val="28"/>
        </w:rPr>
        <w:t>Л.С. Выготский показал, что эффективность обучения определяется его ориентацией на зону ближайшего развития, а не только на актуальный уровень. А.Н. Леонтьев и Д.Б. Эльконин раскрыли деятельностную природу развития, что требует оценивать педагогический опыт не по формальным признакам, а по реальным изменениям в деятельности и сознании обучающихся. Эти положения образуют теоретический фундамент для выработки критериев ПО.</w:t>
      </w:r>
    </w:p>
    <w:p w14:paraId="52ED4ED1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В.А. Сухомлинский создал целостную систему гуманистического воспитания в сельской школе, где ключевым критерием была не успеваемость сама по себе, а гармоничное развитие личности, формирование гражданских и нравственных качеств. Его опыт также воспроизводим, поскольку опирается на универсальные психологические механизмы: эмоциональное благополучие, доверие, связь обучения с жизнью.</w:t>
      </w:r>
    </w:p>
    <w:p w14:paraId="74F585BC" w14:textId="77F5C444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Эти примеры показывают, что передовой педагогический опыт обладает рядом общих характеристик: системностью, деятельностной основой, ориентацией на целостное развитие личности, </w:t>
      </w:r>
      <w:proofErr w:type="spellStart"/>
      <w:r w:rsidRPr="00F461EC">
        <w:rPr>
          <w:rFonts w:ascii="Times New Roman" w:hAnsi="Times New Roman" w:cs="Times New Roman"/>
          <w:sz w:val="28"/>
          <w:szCs w:val="28"/>
        </w:rPr>
        <w:t>диагностируемостью</w:t>
      </w:r>
      <w:proofErr w:type="spellEnd"/>
      <w:r w:rsidRPr="00F461EC">
        <w:rPr>
          <w:rFonts w:ascii="Times New Roman" w:hAnsi="Times New Roman" w:cs="Times New Roman"/>
          <w:sz w:val="28"/>
          <w:szCs w:val="28"/>
        </w:rPr>
        <w:t xml:space="preserve"> </w:t>
      </w:r>
      <w:r w:rsidRPr="00F461EC">
        <w:rPr>
          <w:rFonts w:ascii="Times New Roman" w:hAnsi="Times New Roman" w:cs="Times New Roman"/>
          <w:sz w:val="28"/>
          <w:szCs w:val="28"/>
        </w:rPr>
        <w:lastRenderedPageBreak/>
        <w:t>результатов</w:t>
      </w:r>
      <w:r w:rsidR="003E4B01" w:rsidRPr="003E4B01">
        <w:rPr>
          <w:rFonts w:ascii="Times New Roman" w:hAnsi="Times New Roman" w:cs="Times New Roman"/>
          <w:sz w:val="28"/>
          <w:szCs w:val="28"/>
        </w:rPr>
        <w:t xml:space="preserve"> </w:t>
      </w:r>
      <w:r w:rsidR="003E4B01" w:rsidRPr="003E4B01">
        <w:rPr>
          <w:rFonts w:ascii="Times New Roman" w:hAnsi="Times New Roman" w:cs="Times New Roman"/>
          <w:sz w:val="28"/>
          <w:szCs w:val="28"/>
        </w:rPr>
        <w:t>[</w:t>
      </w:r>
      <w:r w:rsidR="003E4B01">
        <w:rPr>
          <w:rFonts w:ascii="Times New Roman" w:hAnsi="Times New Roman" w:cs="Times New Roman"/>
          <w:sz w:val="28"/>
          <w:szCs w:val="28"/>
        </w:rPr>
        <w:t>5</w:t>
      </w:r>
      <w:r w:rsidR="003E4B01" w:rsidRPr="003E4B01">
        <w:rPr>
          <w:rFonts w:ascii="Times New Roman" w:hAnsi="Times New Roman" w:cs="Times New Roman"/>
          <w:sz w:val="28"/>
          <w:szCs w:val="28"/>
        </w:rPr>
        <w:t>, с.3-</w:t>
      </w:r>
      <w:r w:rsidR="003E4B01">
        <w:rPr>
          <w:rFonts w:ascii="Times New Roman" w:hAnsi="Times New Roman" w:cs="Times New Roman"/>
          <w:sz w:val="28"/>
          <w:szCs w:val="28"/>
        </w:rPr>
        <w:t>20</w:t>
      </w:r>
      <w:r w:rsidR="003E4B01" w:rsidRPr="003E4B01">
        <w:rPr>
          <w:rFonts w:ascii="Times New Roman" w:hAnsi="Times New Roman" w:cs="Times New Roman"/>
          <w:sz w:val="28"/>
          <w:szCs w:val="28"/>
        </w:rPr>
        <w:t>].</w:t>
      </w:r>
      <w:r w:rsidR="003E4B01" w:rsidRPr="008B0436">
        <w:rPr>
          <w:rFonts w:ascii="Times New Roman" w:hAnsi="Times New Roman" w:cs="Times New Roman"/>
          <w:sz w:val="28"/>
          <w:szCs w:val="28"/>
        </w:rPr>
        <w:t xml:space="preserve"> </w:t>
      </w:r>
      <w:r w:rsidRPr="00F461EC">
        <w:rPr>
          <w:rFonts w:ascii="Times New Roman" w:hAnsi="Times New Roman" w:cs="Times New Roman"/>
          <w:sz w:val="28"/>
          <w:szCs w:val="28"/>
        </w:rPr>
        <w:t xml:space="preserve"> Именно эти характеристики следует перевести в критерии оценки.</w:t>
      </w:r>
    </w:p>
    <w:p w14:paraId="60708CAF" w14:textId="6B41B986" w:rsidR="00F461EC" w:rsidRPr="00F461EC" w:rsidRDefault="00F461EC" w:rsidP="00F3535A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Для практической работы по выявлению ПО целесообразно выделить следующие критерии: актуальность, результативность, новизна, стабильность, оптимальность, научная обоснованность, перспективность. </w:t>
      </w:r>
    </w:p>
    <w:p w14:paraId="58D1F7F4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Для объективизации оценки необходимо разработать конкретные индикаторы по каждому критерию. Например, результативность можно оценивать по динамике учебных достижений, уровню сформированности универсальных учебных действий, результатам независимых диагностик, сохранению и росту мотивации. Новизна выявляется через сравнение с массовой практикой, анализ методических публикаций, патентный поиск (в случае авторских методик). Стабильность проверяется лонгитюдными наблюдениями, повторением методики в классах с разным составом, в разных школах.</w:t>
      </w:r>
    </w:p>
    <w:p w14:paraId="0A223871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Оптимальность предполагает расчет временных затрат педагога, стоимости используемых ресурсов, нагрузки на обучающихся. Научная обоснованность устанавливается экспертами-психологами, методистами, владеющими современными теориями обучения.</w:t>
      </w:r>
    </w:p>
    <w:p w14:paraId="5DDBF0A2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Важно понимать, что ни один критерий сам по себе недостаточен. Только сочетание высоких показателей по всем критериям позволяет отнести опыт к передовому.</w:t>
      </w:r>
    </w:p>
    <w:p w14:paraId="251E3D79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В процессе анализа педагогического опыта легко увлечься внешними атрибутами: наличием авторских презентаций, использованием интерактивной доски, громкими названиями методик. Однако такие признаки не являются сущностными. Существенные признаки ПО:</w:t>
      </w:r>
    </w:p>
    <w:p w14:paraId="14291B35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Системность: опыт представляет собой не набор разрозненных приемов, а целостную методическую систему, подчиненную единой цели.</w:t>
      </w:r>
    </w:p>
    <w:p w14:paraId="08058857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Воспроизводимость: методика может быть описана и передана другому педагогу без потери эффективности.</w:t>
      </w:r>
    </w:p>
    <w:p w14:paraId="574C1B0A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461EC">
        <w:rPr>
          <w:rFonts w:ascii="Times New Roman" w:hAnsi="Times New Roman" w:cs="Times New Roman"/>
          <w:sz w:val="28"/>
          <w:szCs w:val="28"/>
        </w:rPr>
        <w:lastRenderedPageBreak/>
        <w:t>Диагностируемость</w:t>
      </w:r>
      <w:proofErr w:type="spellEnd"/>
      <w:r w:rsidRPr="00F461EC">
        <w:rPr>
          <w:rFonts w:ascii="Times New Roman" w:hAnsi="Times New Roman" w:cs="Times New Roman"/>
          <w:sz w:val="28"/>
          <w:szCs w:val="28"/>
        </w:rPr>
        <w:t>: результаты могут быть измерены с помощью валидных методик.</w:t>
      </w:r>
    </w:p>
    <w:p w14:paraId="35594C8C" w14:textId="3BC8DA19" w:rsidR="00F461EC" w:rsidRPr="00F461EC" w:rsidRDefault="00F461EC" w:rsidP="00F3535A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Соответствие возрастным и индивидуальным особенностям обучающихся.</w:t>
      </w:r>
      <w:r w:rsidR="00F3535A">
        <w:rPr>
          <w:rFonts w:ascii="Times New Roman" w:hAnsi="Times New Roman" w:cs="Times New Roman"/>
          <w:sz w:val="28"/>
          <w:szCs w:val="28"/>
        </w:rPr>
        <w:t xml:space="preserve"> </w:t>
      </w:r>
      <w:r w:rsidRPr="00F461EC">
        <w:rPr>
          <w:rFonts w:ascii="Times New Roman" w:hAnsi="Times New Roman" w:cs="Times New Roman"/>
          <w:sz w:val="28"/>
          <w:szCs w:val="28"/>
        </w:rPr>
        <w:t>Положительное влияние на развитие личности в целом, а не только на отдельные знания или навыки.</w:t>
      </w:r>
      <w:r w:rsidR="00F3535A">
        <w:rPr>
          <w:rFonts w:ascii="Times New Roman" w:hAnsi="Times New Roman" w:cs="Times New Roman"/>
          <w:sz w:val="28"/>
          <w:szCs w:val="28"/>
        </w:rPr>
        <w:t xml:space="preserve"> </w:t>
      </w:r>
      <w:r w:rsidRPr="00F461EC">
        <w:rPr>
          <w:rFonts w:ascii="Times New Roman" w:hAnsi="Times New Roman" w:cs="Times New Roman"/>
          <w:sz w:val="28"/>
          <w:szCs w:val="28"/>
        </w:rPr>
        <w:t>Второстепенные признаки, которые часто вводят в заблуждение:</w:t>
      </w:r>
      <w:r w:rsidR="00F3535A">
        <w:rPr>
          <w:rFonts w:ascii="Times New Roman" w:hAnsi="Times New Roman" w:cs="Times New Roman"/>
          <w:sz w:val="28"/>
          <w:szCs w:val="28"/>
        </w:rPr>
        <w:t xml:space="preserve"> т</w:t>
      </w:r>
      <w:r w:rsidRPr="00F461EC">
        <w:rPr>
          <w:rFonts w:ascii="Times New Roman" w:hAnsi="Times New Roman" w:cs="Times New Roman"/>
          <w:sz w:val="28"/>
          <w:szCs w:val="28"/>
        </w:rPr>
        <w:t>ехническая оснащенность сама по себе (использование ИКТ без изменения методики преподавания).</w:t>
      </w:r>
    </w:p>
    <w:p w14:paraId="2684CFD7" w14:textId="3BA320CF" w:rsidR="00F461EC" w:rsidRPr="00F461EC" w:rsidRDefault="00F461EC" w:rsidP="00F3535A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Внешняя эффектность урока (игровые формы без глубокого содержания).</w:t>
      </w:r>
      <w:r w:rsidR="00F3535A">
        <w:rPr>
          <w:rFonts w:ascii="Times New Roman" w:hAnsi="Times New Roman" w:cs="Times New Roman"/>
          <w:sz w:val="28"/>
          <w:szCs w:val="28"/>
        </w:rPr>
        <w:t xml:space="preserve"> </w:t>
      </w:r>
      <w:r w:rsidRPr="00F461EC">
        <w:rPr>
          <w:rFonts w:ascii="Times New Roman" w:hAnsi="Times New Roman" w:cs="Times New Roman"/>
          <w:sz w:val="28"/>
          <w:szCs w:val="28"/>
        </w:rPr>
        <w:t>Количество публикаций или выступлений педагога (можно много писать о методике, не имея реальных результатов).</w:t>
      </w:r>
      <w:r w:rsidR="00F3535A">
        <w:rPr>
          <w:rFonts w:ascii="Times New Roman" w:hAnsi="Times New Roman" w:cs="Times New Roman"/>
          <w:sz w:val="28"/>
          <w:szCs w:val="28"/>
        </w:rPr>
        <w:t xml:space="preserve"> </w:t>
      </w:r>
      <w:r w:rsidRPr="00F461EC">
        <w:rPr>
          <w:rFonts w:ascii="Times New Roman" w:hAnsi="Times New Roman" w:cs="Times New Roman"/>
          <w:sz w:val="28"/>
          <w:szCs w:val="28"/>
        </w:rPr>
        <w:t>Успехи отдельных «звездных» учеников, которые могут быть следствием природных способностей, а не методики.</w:t>
      </w:r>
    </w:p>
    <w:p w14:paraId="50263476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Таким образом, главное при анализе опыта — отделить сущностное ядро (устойчивые результаты и воспроизводимую методику) от поверхностных атрибутов.</w:t>
      </w:r>
    </w:p>
    <w:p w14:paraId="6AD258EF" w14:textId="4FE3A490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Передовой опыт всегда проявляется в конкретных педагогических действиях. </w:t>
      </w:r>
    </w:p>
    <w:p w14:paraId="22AAB7B8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Технология проблемного обучения: педагог систематически организует познавательную деятельность через постановку учебных проблем, создание противоречий, организацию поиска решений. Существенный признак — устойчивое повышение познавательной активности и самостоятельности учеников, подтвержденное диагностикой. Второстепенный признак — просто использование проблемных вопросов на отдельных уроках.</w:t>
      </w:r>
    </w:p>
    <w:p w14:paraId="0A56E118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Метод проектов: учащиеся выполняют долгосрочные проекты, интегрирующие знания из разных областей. Существенный признак — формирование исследовательских умений, навыков сотрудничества, самоорганизации. Второстепенный — наличие красочно оформленных проектов без глубокой проработки содержания.</w:t>
      </w:r>
    </w:p>
    <w:p w14:paraId="420601A0" w14:textId="638B6109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Дифференцированный подход: педагог выстраивает обучение с учетом индивидуальных особенностей, уровня подготовки, интересов. Существенный </w:t>
      </w:r>
      <w:r w:rsidRPr="00F461EC">
        <w:rPr>
          <w:rFonts w:ascii="Times New Roman" w:hAnsi="Times New Roman" w:cs="Times New Roman"/>
          <w:sz w:val="28"/>
          <w:szCs w:val="28"/>
        </w:rPr>
        <w:lastRenderedPageBreak/>
        <w:t>признак — отсутствие отстающих, рост мотивации у всех групп обучающихся. Второстепенный — формальное деление на группы без изменения содержания и методов</w:t>
      </w:r>
      <w:r w:rsidR="003E4B01">
        <w:rPr>
          <w:rFonts w:ascii="Times New Roman" w:hAnsi="Times New Roman" w:cs="Times New Roman"/>
          <w:sz w:val="28"/>
          <w:szCs w:val="28"/>
        </w:rPr>
        <w:t xml:space="preserve"> </w:t>
      </w:r>
      <w:r w:rsidR="003E4B01" w:rsidRPr="003E4B01">
        <w:rPr>
          <w:rFonts w:ascii="Times New Roman" w:hAnsi="Times New Roman" w:cs="Times New Roman"/>
          <w:sz w:val="28"/>
          <w:szCs w:val="28"/>
        </w:rPr>
        <w:t>[</w:t>
      </w:r>
      <w:r w:rsidR="003E4B01">
        <w:rPr>
          <w:rFonts w:ascii="Times New Roman" w:hAnsi="Times New Roman" w:cs="Times New Roman"/>
          <w:sz w:val="28"/>
          <w:szCs w:val="28"/>
        </w:rPr>
        <w:t>6</w:t>
      </w:r>
      <w:r w:rsidR="003E4B01" w:rsidRPr="003E4B01">
        <w:rPr>
          <w:rFonts w:ascii="Times New Roman" w:hAnsi="Times New Roman" w:cs="Times New Roman"/>
          <w:sz w:val="28"/>
          <w:szCs w:val="28"/>
        </w:rPr>
        <w:t>, с.</w:t>
      </w:r>
      <w:r w:rsidR="003E4B01">
        <w:rPr>
          <w:rFonts w:ascii="Times New Roman" w:hAnsi="Times New Roman" w:cs="Times New Roman"/>
          <w:sz w:val="28"/>
          <w:szCs w:val="28"/>
        </w:rPr>
        <w:t>70</w:t>
      </w:r>
      <w:r w:rsidR="003E4B01" w:rsidRPr="003E4B01">
        <w:rPr>
          <w:rFonts w:ascii="Times New Roman" w:hAnsi="Times New Roman" w:cs="Times New Roman"/>
          <w:sz w:val="28"/>
          <w:szCs w:val="28"/>
        </w:rPr>
        <w:t>].</w:t>
      </w:r>
    </w:p>
    <w:p w14:paraId="7B7941E5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Эти примеры показывают, что главное — не название технологии, а ее реальное влияние на развитие обучающихся и возможность воспроизведения.</w:t>
      </w:r>
    </w:p>
    <w:p w14:paraId="46BFF653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Процесс выявления ПО включает несколько последовательных этапов.</w:t>
      </w:r>
    </w:p>
    <w:p w14:paraId="4D59AAB0" w14:textId="05C3BA03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Первый этап — сбор первичной информации. </w:t>
      </w:r>
    </w:p>
    <w:p w14:paraId="03F6084B" w14:textId="2E3C137B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Второй этап — диагностика результатов. </w:t>
      </w:r>
    </w:p>
    <w:p w14:paraId="3BEFBC1D" w14:textId="35FE5B5F" w:rsidR="00F461EC" w:rsidRPr="00F461EC" w:rsidRDefault="00F461EC" w:rsidP="00F3535A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Третий этап — сравнение с критериями. Собранные данные оцениваются по выделенным критериям: актуальность, результативность, новизна,</w:t>
      </w:r>
      <w:r w:rsidR="00F3535A">
        <w:rPr>
          <w:rFonts w:ascii="Times New Roman" w:hAnsi="Times New Roman" w:cs="Times New Roman"/>
          <w:sz w:val="28"/>
          <w:szCs w:val="28"/>
        </w:rPr>
        <w:t xml:space="preserve"> </w:t>
      </w:r>
      <w:r w:rsidRPr="00F461EC">
        <w:rPr>
          <w:rFonts w:ascii="Times New Roman" w:hAnsi="Times New Roman" w:cs="Times New Roman"/>
          <w:sz w:val="28"/>
          <w:szCs w:val="28"/>
        </w:rPr>
        <w:t xml:space="preserve">стабильность, оптимальность, научность, перспективность. </w:t>
      </w:r>
    </w:p>
    <w:p w14:paraId="7710663F" w14:textId="0B5EE7C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Четвертый этап — выявление ведущей идеи</w:t>
      </w:r>
    </w:p>
    <w:p w14:paraId="4B2F6430" w14:textId="2040C90D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Пятый этап — проверка воспроизводимости. </w:t>
      </w:r>
    </w:p>
    <w:p w14:paraId="0F5DD230" w14:textId="591EBCB9" w:rsidR="00F461EC" w:rsidRPr="00F461EC" w:rsidRDefault="00F461EC" w:rsidP="00F3535A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Шестой этап — оформление опыта. Составляется описание: тема, цель, задачи, этапы, методы, результаты, условия применения. Опыт может быть представлен в виде методической разработки, статьи, мастер-класса, программы повышения квалификации.</w:t>
      </w:r>
    </w:p>
    <w:p w14:paraId="1D553669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Для практического применения можно предложить следующий алгоритм выделения сущностных признаков ПО.</w:t>
      </w:r>
    </w:p>
    <w:p w14:paraId="69150BBF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Шаг 1. Определите цель анализа. Что вы хотите выявить: эффективную методику преподавания, систему воспитательной работы, способ организации проектной деятельности.</w:t>
      </w:r>
    </w:p>
    <w:p w14:paraId="677081AA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Шаг 2. Соберите данные о реальных результатах. Не ограничивайтесь словами педагога — запросите диагностические материалы, протоколы контрольных, отзывы независимых экспертов.</w:t>
      </w:r>
    </w:p>
    <w:p w14:paraId="622B4A72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Шаг 3. Сравните полученные данные с массовой практикой. Насколько результаты выше средних по школе, региону? Насколько они устойчивы во времени?</w:t>
      </w:r>
    </w:p>
    <w:p w14:paraId="31D3E2A3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Шаг 4. Выявите, какие именно действия педагога приводят к высоким результатам. Попросите педагога подробно описать свою методику, этапы, </w:t>
      </w:r>
      <w:r w:rsidRPr="00F461EC">
        <w:rPr>
          <w:rFonts w:ascii="Times New Roman" w:hAnsi="Times New Roman" w:cs="Times New Roman"/>
          <w:sz w:val="28"/>
          <w:szCs w:val="28"/>
        </w:rPr>
        <w:lastRenderedPageBreak/>
        <w:t>используемые приемы. Проанализируйте, есть ли в этой методике элементы, которые можно воспроизвести.</w:t>
      </w:r>
    </w:p>
    <w:p w14:paraId="28AA5E49" w14:textId="4D6E37D4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Шаг 5. Оцените научную обоснованность. </w:t>
      </w:r>
    </w:p>
    <w:p w14:paraId="2AEFCC8B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Шаг 6. Проверьте воспроизводимость. Предложите другому педагогу применить методику в своем классе. Если результаты повторяются — это сильный признак передового опыта.</w:t>
      </w:r>
    </w:p>
    <w:p w14:paraId="69D6795E" w14:textId="462F0B06" w:rsidR="00F461EC" w:rsidRPr="00F461EC" w:rsidRDefault="00F461EC" w:rsidP="00F3535A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Шаг 7. Сформулируйте главное. Выделите один-два сущностных признака, которые делают опыт передовым. </w:t>
      </w:r>
    </w:p>
    <w:p w14:paraId="63FB0C79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На практике выявление ПО сталкивается с рядом проблем, которые приводят к ошибочным решениям.</w:t>
      </w:r>
    </w:p>
    <w:p w14:paraId="311A6B6E" w14:textId="06304242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Первая проблема — субъективизм оценки. Часто опыт оценивается одним методистом или администратором, который может иметь личные предпочтения или недостаточную компетентность в конкретной предметной области. </w:t>
      </w:r>
    </w:p>
    <w:p w14:paraId="5D981CE5" w14:textId="06720B4B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Вторая проблема — ориентация на формальные показатели</w:t>
      </w:r>
    </w:p>
    <w:p w14:paraId="2F997767" w14:textId="4B769583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Третья проблема — смешение передового опыта с инновационной деятельностью без проверки эффективности. </w:t>
      </w:r>
    </w:p>
    <w:p w14:paraId="2D8667B6" w14:textId="042804EF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Четвертая проблема — игнорирование психологических аспектов. </w:t>
      </w:r>
    </w:p>
    <w:p w14:paraId="3C89865A" w14:textId="063982A3" w:rsidR="00F461EC" w:rsidRPr="00F461EC" w:rsidRDefault="00F461EC" w:rsidP="00F3535A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Пятая проблема — сопротивление самого педагога. Некоторые учителя не готовы раскрывать свою методику, опасаясь критики или потери авторства. </w:t>
      </w:r>
    </w:p>
    <w:p w14:paraId="02F403A4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Проведенный анализ позволяет сформулировать следующие выводы.</w:t>
      </w:r>
    </w:p>
    <w:p w14:paraId="663C4EFE" w14:textId="367A69E1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Передовой педагогический опыт — это не просто успешная практика отдельного учителя, а целостная методическая система, которая обеспечивает устойчивые положительные результаты в обучении, воспитании и развитии обучающихся, имеет научное обоснование и может быть воспроизведена в массовой практике</w:t>
      </w:r>
      <w:r w:rsidR="00EC27D1">
        <w:rPr>
          <w:rFonts w:ascii="Times New Roman" w:hAnsi="Times New Roman" w:cs="Times New Roman"/>
          <w:sz w:val="28"/>
          <w:szCs w:val="28"/>
        </w:rPr>
        <w:t xml:space="preserve"> </w:t>
      </w:r>
      <w:r w:rsidR="00EC27D1" w:rsidRPr="00EC27D1">
        <w:rPr>
          <w:rFonts w:ascii="Times New Roman" w:hAnsi="Times New Roman" w:cs="Times New Roman"/>
          <w:sz w:val="28"/>
          <w:szCs w:val="28"/>
        </w:rPr>
        <w:t>[</w:t>
      </w:r>
      <w:r w:rsidR="00EC27D1">
        <w:rPr>
          <w:rFonts w:ascii="Times New Roman" w:hAnsi="Times New Roman" w:cs="Times New Roman"/>
          <w:sz w:val="28"/>
          <w:szCs w:val="28"/>
        </w:rPr>
        <w:t>7</w:t>
      </w:r>
      <w:r w:rsidR="00EC27D1" w:rsidRPr="00EC27D1">
        <w:rPr>
          <w:rFonts w:ascii="Times New Roman" w:hAnsi="Times New Roman" w:cs="Times New Roman"/>
          <w:sz w:val="28"/>
          <w:szCs w:val="28"/>
        </w:rPr>
        <w:t>].</w:t>
      </w:r>
    </w:p>
    <w:p w14:paraId="09D3AED9" w14:textId="0577E4A6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 xml:space="preserve">Существенными признаками, отличающими передовой опыт от внешне эффектного, являются системность, воспроизводимость, </w:t>
      </w:r>
      <w:proofErr w:type="spellStart"/>
      <w:r w:rsidRPr="00F461EC">
        <w:rPr>
          <w:rFonts w:ascii="Times New Roman" w:hAnsi="Times New Roman" w:cs="Times New Roman"/>
          <w:sz w:val="28"/>
          <w:szCs w:val="28"/>
        </w:rPr>
        <w:t>диагностируемость</w:t>
      </w:r>
      <w:proofErr w:type="spellEnd"/>
      <w:r w:rsidRPr="00F461EC">
        <w:rPr>
          <w:rFonts w:ascii="Times New Roman" w:hAnsi="Times New Roman" w:cs="Times New Roman"/>
          <w:sz w:val="28"/>
          <w:szCs w:val="28"/>
        </w:rPr>
        <w:t xml:space="preserve"> результатов, соответствие психологическим закономерностям развития. </w:t>
      </w:r>
      <w:r w:rsidRPr="00F461EC">
        <w:rPr>
          <w:rFonts w:ascii="Times New Roman" w:hAnsi="Times New Roman" w:cs="Times New Roman"/>
          <w:sz w:val="28"/>
          <w:szCs w:val="28"/>
        </w:rPr>
        <w:lastRenderedPageBreak/>
        <w:t>Второстепенные признаки (техническая оснащенность, внешняя эффектность, количество публикаций) не должны приниматься во внимание при оценке</w:t>
      </w:r>
      <w:r w:rsidR="00EC27D1" w:rsidRPr="00EC27D1">
        <w:rPr>
          <w:rFonts w:ascii="Times New Roman" w:hAnsi="Times New Roman" w:cs="Times New Roman"/>
          <w:sz w:val="28"/>
          <w:szCs w:val="28"/>
        </w:rPr>
        <w:t xml:space="preserve"> </w:t>
      </w:r>
      <w:r w:rsidR="00EC27D1" w:rsidRPr="00EC27D1">
        <w:rPr>
          <w:rFonts w:ascii="Times New Roman" w:hAnsi="Times New Roman" w:cs="Times New Roman"/>
          <w:sz w:val="28"/>
          <w:szCs w:val="28"/>
        </w:rPr>
        <w:t>[</w:t>
      </w:r>
      <w:r w:rsidR="00EC27D1">
        <w:rPr>
          <w:rFonts w:ascii="Times New Roman" w:hAnsi="Times New Roman" w:cs="Times New Roman"/>
          <w:sz w:val="28"/>
          <w:szCs w:val="28"/>
        </w:rPr>
        <w:t>8</w:t>
      </w:r>
      <w:r w:rsidR="00EC27D1" w:rsidRPr="00EC27D1">
        <w:rPr>
          <w:rFonts w:ascii="Times New Roman" w:hAnsi="Times New Roman" w:cs="Times New Roman"/>
          <w:sz w:val="28"/>
          <w:szCs w:val="28"/>
        </w:rPr>
        <w:t>].</w:t>
      </w:r>
    </w:p>
    <w:p w14:paraId="045C9D66" w14:textId="77777777" w:rsidR="00F461EC" w:rsidRPr="00F461EC" w:rsidRDefault="00F461EC" w:rsidP="00F461EC">
      <w:pPr>
        <w:rPr>
          <w:rFonts w:ascii="Times New Roman" w:hAnsi="Times New Roman" w:cs="Times New Roman"/>
          <w:sz w:val="28"/>
          <w:szCs w:val="28"/>
        </w:rPr>
      </w:pPr>
      <w:r w:rsidRPr="00F461EC">
        <w:rPr>
          <w:rFonts w:ascii="Times New Roman" w:hAnsi="Times New Roman" w:cs="Times New Roman"/>
          <w:sz w:val="28"/>
          <w:szCs w:val="28"/>
        </w:rPr>
        <w:t>Таким образом, умение выделять сущностные признаки передового педагогического опыта является важной компетенцией методистов и руководителей образовательных организаций, обеспечивающей качественный отбор эффективных практик для массового внедрения.</w:t>
      </w:r>
    </w:p>
    <w:p w14:paraId="5373CC56" w14:textId="77777777" w:rsidR="00F3535A" w:rsidRDefault="00F3535A" w:rsidP="00F461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0EF605" w14:textId="0EB867D3" w:rsidR="00F461EC" w:rsidRPr="00F461EC" w:rsidRDefault="00F461EC" w:rsidP="00F353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61EC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14:paraId="0900FEDA" w14:textId="154AA614" w:rsidR="00F461EC" w:rsidRDefault="00F461EC" w:rsidP="000E4CCD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113E68F5" w14:textId="2190CA29" w:rsidR="00EF0384" w:rsidRDefault="00EF0384" w:rsidP="00EF0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F03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Ашанина, С.П. </w:t>
      </w:r>
      <w:r w:rsidRPr="00EF0384">
        <w:rPr>
          <w:rFonts w:ascii="Times New Roman" w:hAnsi="Times New Roman" w:cs="Times New Roman"/>
          <w:sz w:val="28"/>
          <w:szCs w:val="28"/>
        </w:rPr>
        <w:t>Современные образовательные технологии: учебное пособие для вузов / Е. Н. Ашанина [и др.</w:t>
      </w:r>
      <w:proofErr w:type="gramStart"/>
      <w:r w:rsidRPr="00EF0384">
        <w:rPr>
          <w:rFonts w:ascii="Times New Roman" w:hAnsi="Times New Roman" w:cs="Times New Roman"/>
          <w:sz w:val="28"/>
          <w:szCs w:val="28"/>
        </w:rPr>
        <w:t>] ;</w:t>
      </w:r>
      <w:proofErr w:type="gramEnd"/>
      <w:r w:rsidRPr="00EF0384">
        <w:rPr>
          <w:rFonts w:ascii="Times New Roman" w:hAnsi="Times New Roman" w:cs="Times New Roman"/>
          <w:sz w:val="28"/>
          <w:szCs w:val="28"/>
        </w:rPr>
        <w:t xml:space="preserve"> — 2-е изд., </w:t>
      </w:r>
      <w:proofErr w:type="spellStart"/>
      <w:r w:rsidRPr="00EF038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EF038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F0384">
        <w:rPr>
          <w:rFonts w:ascii="Times New Roman" w:hAnsi="Times New Roman" w:cs="Times New Roman"/>
          <w:sz w:val="28"/>
          <w:szCs w:val="28"/>
        </w:rPr>
        <w:t xml:space="preserve"> и доп. — </w:t>
      </w:r>
      <w:proofErr w:type="gramStart"/>
      <w:r w:rsidRPr="00EF038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EF0384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F038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F0384">
        <w:rPr>
          <w:rFonts w:ascii="Times New Roman" w:hAnsi="Times New Roman" w:cs="Times New Roman"/>
          <w:sz w:val="28"/>
          <w:szCs w:val="28"/>
        </w:rPr>
        <w:t xml:space="preserve">, 2020. — 165 с. </w:t>
      </w:r>
    </w:p>
    <w:p w14:paraId="57294DA8" w14:textId="27C769AD" w:rsidR="000E4CCD" w:rsidRPr="00F461EC" w:rsidRDefault="00EF0384" w:rsidP="00EF0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E4CCD">
        <w:rPr>
          <w:rFonts w:ascii="Times New Roman" w:hAnsi="Times New Roman" w:cs="Times New Roman"/>
          <w:sz w:val="28"/>
          <w:szCs w:val="28"/>
        </w:rPr>
        <w:t>.</w:t>
      </w:r>
      <w:r w:rsidR="000E4CCD" w:rsidRPr="000E4CCD">
        <w:rPr>
          <w:rFonts w:ascii="Times New Roman" w:hAnsi="Times New Roman" w:cs="Times New Roman"/>
          <w:sz w:val="28"/>
          <w:szCs w:val="28"/>
        </w:rPr>
        <w:t>Выготский</w:t>
      </w:r>
      <w:r w:rsidR="000E4CCD">
        <w:rPr>
          <w:rFonts w:ascii="Times New Roman" w:hAnsi="Times New Roman" w:cs="Times New Roman"/>
          <w:sz w:val="28"/>
          <w:szCs w:val="28"/>
        </w:rPr>
        <w:t>,</w:t>
      </w:r>
      <w:r w:rsidR="000E4CCD" w:rsidRPr="000E4CCD">
        <w:rPr>
          <w:rFonts w:ascii="Times New Roman" w:hAnsi="Times New Roman" w:cs="Times New Roman"/>
          <w:sz w:val="28"/>
          <w:szCs w:val="28"/>
        </w:rPr>
        <w:t xml:space="preserve"> Л</w:t>
      </w:r>
      <w:r w:rsidR="000E4CCD">
        <w:rPr>
          <w:rFonts w:ascii="Times New Roman" w:hAnsi="Times New Roman" w:cs="Times New Roman"/>
          <w:sz w:val="28"/>
          <w:szCs w:val="28"/>
        </w:rPr>
        <w:t>.</w:t>
      </w:r>
      <w:r w:rsidR="000E4CCD" w:rsidRPr="000E4CCD">
        <w:rPr>
          <w:rFonts w:ascii="Times New Roman" w:hAnsi="Times New Roman" w:cs="Times New Roman"/>
          <w:sz w:val="28"/>
          <w:szCs w:val="28"/>
        </w:rPr>
        <w:t xml:space="preserve"> С. Педагогическая психология [Текст]:</w:t>
      </w:r>
      <w:r w:rsidR="002E1DB6">
        <w:rPr>
          <w:rFonts w:ascii="Times New Roman" w:hAnsi="Times New Roman" w:cs="Times New Roman"/>
          <w:sz w:val="28"/>
          <w:szCs w:val="28"/>
        </w:rPr>
        <w:t xml:space="preserve"> </w:t>
      </w:r>
      <w:r w:rsidR="000E4CCD" w:rsidRPr="000E4CCD">
        <w:rPr>
          <w:rFonts w:ascii="Times New Roman" w:hAnsi="Times New Roman" w:cs="Times New Roman"/>
          <w:sz w:val="28"/>
          <w:szCs w:val="28"/>
        </w:rPr>
        <w:t xml:space="preserve">научное издание / </w:t>
      </w:r>
      <w:proofErr w:type="spellStart"/>
      <w:proofErr w:type="gramStart"/>
      <w:r w:rsidR="000E4CCD" w:rsidRPr="000E4CCD">
        <w:rPr>
          <w:rFonts w:ascii="Times New Roman" w:hAnsi="Times New Roman" w:cs="Times New Roman"/>
          <w:sz w:val="28"/>
          <w:szCs w:val="28"/>
        </w:rPr>
        <w:t>Л</w:t>
      </w:r>
      <w:r w:rsidR="000E4CCD">
        <w:rPr>
          <w:rFonts w:ascii="Times New Roman" w:hAnsi="Times New Roman" w:cs="Times New Roman"/>
          <w:sz w:val="28"/>
          <w:szCs w:val="28"/>
        </w:rPr>
        <w:t>.С.</w:t>
      </w:r>
      <w:r w:rsidR="000E4CCD" w:rsidRPr="000E4CCD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="000E4CCD">
        <w:rPr>
          <w:rFonts w:ascii="Times New Roman" w:hAnsi="Times New Roman" w:cs="Times New Roman"/>
          <w:sz w:val="28"/>
          <w:szCs w:val="28"/>
        </w:rPr>
        <w:t xml:space="preserve"> </w:t>
      </w:r>
      <w:r w:rsidR="000E4CCD" w:rsidRPr="000E4CCD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0E4CCD" w:rsidRPr="000E4CCD">
        <w:rPr>
          <w:rFonts w:ascii="Times New Roman" w:hAnsi="Times New Roman" w:cs="Times New Roman"/>
          <w:sz w:val="28"/>
          <w:szCs w:val="28"/>
        </w:rPr>
        <w:t xml:space="preserve">  — </w:t>
      </w:r>
      <w:proofErr w:type="gramStart"/>
      <w:r w:rsidR="000E4CCD" w:rsidRPr="000E4CCD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0E4CCD" w:rsidRPr="000E4C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4CCD" w:rsidRPr="000E4CCD">
        <w:rPr>
          <w:rFonts w:ascii="Times New Roman" w:hAnsi="Times New Roman" w:cs="Times New Roman"/>
          <w:sz w:val="28"/>
          <w:szCs w:val="28"/>
        </w:rPr>
        <w:t>АСТ :</w:t>
      </w:r>
      <w:proofErr w:type="gramEnd"/>
      <w:r w:rsidR="000E4CCD" w:rsidRPr="000E4C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4CCD" w:rsidRPr="000E4CCD">
        <w:rPr>
          <w:rFonts w:ascii="Times New Roman" w:hAnsi="Times New Roman" w:cs="Times New Roman"/>
          <w:sz w:val="28"/>
          <w:szCs w:val="28"/>
        </w:rPr>
        <w:t>Астрель :</w:t>
      </w:r>
      <w:proofErr w:type="gramEnd"/>
      <w:r w:rsidR="000E4CCD" w:rsidRPr="000E4CCD">
        <w:rPr>
          <w:rFonts w:ascii="Times New Roman" w:hAnsi="Times New Roman" w:cs="Times New Roman"/>
          <w:sz w:val="28"/>
          <w:szCs w:val="28"/>
        </w:rPr>
        <w:t xml:space="preserve"> Хранитель, 2008. — 670</w:t>
      </w:r>
      <w:r w:rsidR="000E4CCD">
        <w:rPr>
          <w:rFonts w:ascii="Times New Roman" w:hAnsi="Times New Roman" w:cs="Times New Roman"/>
          <w:sz w:val="28"/>
          <w:szCs w:val="28"/>
        </w:rPr>
        <w:t xml:space="preserve"> с.</w:t>
      </w:r>
      <w:r w:rsidR="000E4CCD" w:rsidRPr="000E4C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376D07" w14:textId="03D566FC" w:rsidR="008B0436" w:rsidRPr="008B0436" w:rsidRDefault="00EF0384" w:rsidP="00EF0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B0436" w:rsidRPr="008B0436">
        <w:rPr>
          <w:rFonts w:ascii="Times New Roman" w:hAnsi="Times New Roman" w:cs="Times New Roman"/>
          <w:sz w:val="28"/>
          <w:szCs w:val="28"/>
        </w:rPr>
        <w:t xml:space="preserve">Дрозд, К. В. Проектирование образовательной </w:t>
      </w:r>
      <w:proofErr w:type="gramStart"/>
      <w:r w:rsidR="008B0436" w:rsidRPr="008B0436">
        <w:rPr>
          <w:rFonts w:ascii="Times New Roman" w:hAnsi="Times New Roman" w:cs="Times New Roman"/>
          <w:sz w:val="28"/>
          <w:szCs w:val="28"/>
        </w:rPr>
        <w:t>среды :</w:t>
      </w:r>
      <w:proofErr w:type="gramEnd"/>
      <w:r w:rsidR="008B0436" w:rsidRPr="008B0436">
        <w:rPr>
          <w:rFonts w:ascii="Times New Roman" w:hAnsi="Times New Roman" w:cs="Times New Roman"/>
          <w:sz w:val="28"/>
          <w:szCs w:val="28"/>
        </w:rPr>
        <w:t xml:space="preserve"> учебное пособие для вузов / К. В. Дрозд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B0436" w:rsidRPr="008B0436">
        <w:rPr>
          <w:rFonts w:ascii="Times New Roman" w:hAnsi="Times New Roman" w:cs="Times New Roman"/>
          <w:sz w:val="28"/>
          <w:szCs w:val="28"/>
        </w:rPr>
        <w:t xml:space="preserve"> — 2-е изд., </w:t>
      </w:r>
      <w:proofErr w:type="spellStart"/>
      <w:r w:rsidR="008B0436" w:rsidRPr="008B0436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="008B0436" w:rsidRPr="008B04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B0436" w:rsidRPr="008B0436">
        <w:rPr>
          <w:rFonts w:ascii="Times New Roman" w:hAnsi="Times New Roman" w:cs="Times New Roman"/>
          <w:sz w:val="28"/>
          <w:szCs w:val="28"/>
        </w:rPr>
        <w:t xml:space="preserve"> и доп. — </w:t>
      </w:r>
      <w:proofErr w:type="gramStart"/>
      <w:r w:rsidR="008B0436" w:rsidRPr="008B0436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8B0436" w:rsidRPr="008B0436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="008B0436" w:rsidRPr="008B0436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8B0436" w:rsidRPr="008B0436">
        <w:rPr>
          <w:rFonts w:ascii="Times New Roman" w:hAnsi="Times New Roman" w:cs="Times New Roman"/>
          <w:sz w:val="28"/>
          <w:szCs w:val="28"/>
        </w:rPr>
        <w:t xml:space="preserve">, 2020. — 437 с. </w:t>
      </w:r>
    </w:p>
    <w:p w14:paraId="257DB10C" w14:textId="19AF6431" w:rsidR="00EF0384" w:rsidRDefault="003E4B01" w:rsidP="00EF0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4CB9">
        <w:rPr>
          <w:rFonts w:ascii="Times New Roman" w:hAnsi="Times New Roman" w:cs="Times New Roman"/>
          <w:sz w:val="28"/>
          <w:szCs w:val="28"/>
        </w:rPr>
        <w:t>.</w:t>
      </w:r>
      <w:r w:rsidR="00485B33" w:rsidRPr="00485B33">
        <w:rPr>
          <w:rFonts w:ascii="Times New Roman" w:hAnsi="Times New Roman" w:cs="Times New Roman"/>
          <w:sz w:val="28"/>
          <w:szCs w:val="28"/>
        </w:rPr>
        <w:t>Котелевцев Н. А. Определение субъекта и субъектности в</w:t>
      </w:r>
      <w:r w:rsidR="00485B33">
        <w:rPr>
          <w:rFonts w:ascii="Times New Roman" w:hAnsi="Times New Roman" w:cs="Times New Roman"/>
          <w:sz w:val="28"/>
          <w:szCs w:val="28"/>
        </w:rPr>
        <w:t xml:space="preserve"> </w:t>
      </w:r>
      <w:r w:rsidR="00485B33" w:rsidRPr="00485B33">
        <w:rPr>
          <w:rFonts w:ascii="Times New Roman" w:hAnsi="Times New Roman" w:cs="Times New Roman"/>
          <w:sz w:val="28"/>
          <w:szCs w:val="28"/>
        </w:rPr>
        <w:t>отечественной психологической науке // Ученые записки. Электронный</w:t>
      </w:r>
      <w:r w:rsidR="00485B33">
        <w:rPr>
          <w:rFonts w:ascii="Times New Roman" w:hAnsi="Times New Roman" w:cs="Times New Roman"/>
          <w:sz w:val="28"/>
          <w:szCs w:val="28"/>
        </w:rPr>
        <w:t xml:space="preserve"> </w:t>
      </w:r>
      <w:r w:rsidR="00485B33" w:rsidRPr="00485B33">
        <w:rPr>
          <w:rFonts w:ascii="Times New Roman" w:hAnsi="Times New Roman" w:cs="Times New Roman"/>
          <w:sz w:val="28"/>
          <w:szCs w:val="28"/>
        </w:rPr>
        <w:t>научный журнал Курского государственного университета. 2019 №3 (51).</w:t>
      </w:r>
    </w:p>
    <w:p w14:paraId="5CED0C3F" w14:textId="250D4035" w:rsidR="003E4B01" w:rsidRPr="00EF0384" w:rsidRDefault="003E4B01" w:rsidP="003E4B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E4B01">
        <w:rPr>
          <w:rFonts w:ascii="Times New Roman" w:hAnsi="Times New Roman" w:cs="Times New Roman"/>
          <w:sz w:val="28"/>
          <w:szCs w:val="28"/>
        </w:rPr>
        <w:t xml:space="preserve">.Кормакова В.Н., </w:t>
      </w:r>
      <w:proofErr w:type="spellStart"/>
      <w:r w:rsidRPr="003E4B01">
        <w:rPr>
          <w:rFonts w:ascii="Times New Roman" w:hAnsi="Times New Roman" w:cs="Times New Roman"/>
          <w:sz w:val="28"/>
          <w:szCs w:val="28"/>
        </w:rPr>
        <w:t>Сатлер</w:t>
      </w:r>
      <w:proofErr w:type="spellEnd"/>
      <w:r w:rsidRPr="003E4B01">
        <w:rPr>
          <w:rFonts w:ascii="Times New Roman" w:hAnsi="Times New Roman" w:cs="Times New Roman"/>
          <w:sz w:val="28"/>
          <w:szCs w:val="28"/>
        </w:rPr>
        <w:t xml:space="preserve"> О.Н. Цифровое самоопределение будущего педагога: структурно-содержательная модель и детерминанты развития // Научный результат. Педагогика и психология образования. 2025. Т.11. №4. С. 3-20. </w:t>
      </w:r>
    </w:p>
    <w:p w14:paraId="61FDD7D9" w14:textId="383879E2" w:rsidR="00EF0384" w:rsidRPr="00EF0384" w:rsidRDefault="00EF0384" w:rsidP="00EF0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F03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Мезенцева, О.И. </w:t>
      </w:r>
      <w:r w:rsidRPr="00EF0384">
        <w:rPr>
          <w:rFonts w:ascii="Times New Roman" w:hAnsi="Times New Roman" w:cs="Times New Roman"/>
          <w:sz w:val="28"/>
          <w:szCs w:val="28"/>
        </w:rPr>
        <w:t>Современные педагогические технологии: учебное пособие для студентов-бакалавров, обучающихся по педагогическим направлениям и специальностям /</w:t>
      </w:r>
      <w:r>
        <w:rPr>
          <w:rFonts w:ascii="Times New Roman" w:hAnsi="Times New Roman" w:cs="Times New Roman"/>
          <w:sz w:val="28"/>
          <w:szCs w:val="28"/>
        </w:rPr>
        <w:t xml:space="preserve">О.И. Мезенцева </w:t>
      </w:r>
      <w:r w:rsidRPr="00EF0384">
        <w:rPr>
          <w:rFonts w:ascii="Times New Roman" w:hAnsi="Times New Roman" w:cs="Times New Roman"/>
          <w:sz w:val="28"/>
          <w:szCs w:val="28"/>
        </w:rPr>
        <w:t>– Новосибирск: ООО «Немо Пресс», 2018. – 140 с.</w:t>
      </w:r>
    </w:p>
    <w:p w14:paraId="57500FAF" w14:textId="77777777" w:rsidR="00EF0384" w:rsidRDefault="00EF0384" w:rsidP="00EF0384">
      <w:pPr>
        <w:rPr>
          <w:rFonts w:ascii="Times New Roman" w:hAnsi="Times New Roman" w:cs="Times New Roman"/>
          <w:sz w:val="28"/>
          <w:szCs w:val="28"/>
        </w:rPr>
      </w:pPr>
    </w:p>
    <w:p w14:paraId="1E23ACC9" w14:textId="77777777" w:rsidR="00EF0384" w:rsidRDefault="00EF0384" w:rsidP="00EF0384">
      <w:pPr>
        <w:rPr>
          <w:rFonts w:ascii="Times New Roman" w:hAnsi="Times New Roman" w:cs="Times New Roman"/>
          <w:sz w:val="28"/>
          <w:szCs w:val="28"/>
        </w:rPr>
      </w:pPr>
    </w:p>
    <w:p w14:paraId="741E867B" w14:textId="65E71225" w:rsidR="00EF0384" w:rsidRDefault="00EF0384" w:rsidP="00EF0384">
      <w:pPr>
        <w:rPr>
          <w:rFonts w:ascii="Times New Roman" w:hAnsi="Times New Roman" w:cs="Times New Roman"/>
          <w:sz w:val="28"/>
          <w:szCs w:val="28"/>
        </w:rPr>
      </w:pPr>
      <w:r w:rsidRPr="00EF0384">
        <w:rPr>
          <w:rFonts w:ascii="Times New Roman" w:hAnsi="Times New Roman" w:cs="Times New Roman"/>
          <w:sz w:val="28"/>
          <w:szCs w:val="28"/>
        </w:rPr>
        <w:lastRenderedPageBreak/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Л.Л. </w:t>
      </w:r>
      <w:r w:rsidRPr="00EF0384">
        <w:rPr>
          <w:rFonts w:ascii="Times New Roman" w:hAnsi="Times New Roman" w:cs="Times New Roman"/>
          <w:sz w:val="28"/>
          <w:szCs w:val="28"/>
        </w:rPr>
        <w:t>Современные образовательные технологии: [учеб. пособие] / Л. Л. </w:t>
      </w:r>
      <w:proofErr w:type="spellStart"/>
      <w:proofErr w:type="gramStart"/>
      <w:r w:rsidRPr="00EF0384">
        <w:rPr>
          <w:rFonts w:ascii="Times New Roman" w:hAnsi="Times New Roman" w:cs="Times New Roman"/>
          <w:sz w:val="28"/>
          <w:szCs w:val="28"/>
        </w:rPr>
        <w:t>Рыбцова</w:t>
      </w:r>
      <w:proofErr w:type="spellEnd"/>
      <w:r w:rsidRPr="00EF0384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EF0384">
        <w:rPr>
          <w:rFonts w:ascii="Times New Roman" w:hAnsi="Times New Roman" w:cs="Times New Roman"/>
          <w:sz w:val="28"/>
          <w:szCs w:val="28"/>
        </w:rPr>
        <w:t xml:space="preserve"> М-во образования и науки Рос. Федерации, Урал. </w:t>
      </w:r>
      <w:proofErr w:type="spellStart"/>
      <w:r w:rsidRPr="00EF0384">
        <w:rPr>
          <w:rFonts w:ascii="Times New Roman" w:hAnsi="Times New Roman" w:cs="Times New Roman"/>
          <w:sz w:val="28"/>
          <w:szCs w:val="28"/>
        </w:rPr>
        <w:t>федер</w:t>
      </w:r>
      <w:proofErr w:type="spellEnd"/>
      <w:r w:rsidRPr="00EF0384">
        <w:rPr>
          <w:rFonts w:ascii="Times New Roman" w:hAnsi="Times New Roman" w:cs="Times New Roman"/>
          <w:sz w:val="28"/>
          <w:szCs w:val="28"/>
        </w:rPr>
        <w:t xml:space="preserve">. ун-т. — </w:t>
      </w:r>
      <w:proofErr w:type="gramStart"/>
      <w:r w:rsidRPr="00EF0384">
        <w:rPr>
          <w:rFonts w:ascii="Times New Roman" w:hAnsi="Times New Roman" w:cs="Times New Roman"/>
          <w:sz w:val="28"/>
          <w:szCs w:val="28"/>
        </w:rPr>
        <w:t>Екатеринбург :</w:t>
      </w:r>
      <w:proofErr w:type="gramEnd"/>
      <w:r w:rsidRPr="00EF0384">
        <w:rPr>
          <w:rFonts w:ascii="Times New Roman" w:hAnsi="Times New Roman" w:cs="Times New Roman"/>
          <w:sz w:val="28"/>
          <w:szCs w:val="28"/>
        </w:rPr>
        <w:t xml:space="preserve"> Изд</w:t>
      </w:r>
      <w:r w:rsidRPr="00EF0384">
        <w:rPr>
          <w:rFonts w:ascii="Times New Roman" w:hAnsi="Times New Roman" w:cs="Times New Roman"/>
          <w:sz w:val="28"/>
          <w:szCs w:val="28"/>
        </w:rPr>
        <w:noBreakHyphen/>
        <w:t xml:space="preserve">во Урал. ун-та, 2014. — 337 </w:t>
      </w:r>
      <w:r w:rsidR="00EC27D1">
        <w:rPr>
          <w:rFonts w:ascii="Times New Roman" w:hAnsi="Times New Roman" w:cs="Times New Roman"/>
          <w:sz w:val="28"/>
          <w:szCs w:val="28"/>
        </w:rPr>
        <w:t>с.</w:t>
      </w:r>
      <w:r w:rsidRPr="00EF03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4A557" w14:textId="7BBC7CF8" w:rsidR="00EF0384" w:rsidRPr="00EF0384" w:rsidRDefault="00EF0384" w:rsidP="00EF0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F0384">
        <w:rPr>
          <w:rFonts w:ascii="Times New Roman" w:hAnsi="Times New Roman" w:cs="Times New Roman"/>
          <w:sz w:val="28"/>
          <w:szCs w:val="28"/>
        </w:rPr>
        <w:t xml:space="preserve">.Митина, Л. М. Психология труда </w:t>
      </w:r>
      <w:proofErr w:type="gramStart"/>
      <w:r w:rsidRPr="00EF0384">
        <w:rPr>
          <w:rFonts w:ascii="Times New Roman" w:hAnsi="Times New Roman" w:cs="Times New Roman"/>
          <w:sz w:val="28"/>
          <w:szCs w:val="28"/>
        </w:rPr>
        <w:t>учителя :</w:t>
      </w:r>
      <w:proofErr w:type="gramEnd"/>
      <w:r w:rsidRPr="00EF0384">
        <w:rPr>
          <w:rFonts w:ascii="Times New Roman" w:hAnsi="Times New Roman" w:cs="Times New Roman"/>
          <w:sz w:val="28"/>
          <w:szCs w:val="28"/>
        </w:rPr>
        <w:t xml:space="preserve"> учебное пособие для вузов / Л. М. Митина. — 2-е изд. — </w:t>
      </w:r>
      <w:proofErr w:type="gramStart"/>
      <w:r w:rsidRPr="00EF038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EF0384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F038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F0384">
        <w:rPr>
          <w:rFonts w:ascii="Times New Roman" w:hAnsi="Times New Roman" w:cs="Times New Roman"/>
          <w:sz w:val="28"/>
          <w:szCs w:val="28"/>
        </w:rPr>
        <w:t xml:space="preserve">, 2020 — 337 с. — (Высшее образование). — </w:t>
      </w:r>
      <w:proofErr w:type="gramStart"/>
      <w:r w:rsidRPr="00EF0384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F0384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22AE0A42" w14:textId="314001B4" w:rsidR="008B0436" w:rsidRPr="008B0436" w:rsidRDefault="00EF0384" w:rsidP="00EF0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8B0436" w:rsidRPr="008B0436">
        <w:rPr>
          <w:rFonts w:ascii="Times New Roman" w:hAnsi="Times New Roman" w:cs="Times New Roman"/>
          <w:sz w:val="28"/>
          <w:szCs w:val="28"/>
        </w:rPr>
        <w:t xml:space="preserve"> Ушинский, К.Д. Че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ло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век как пред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мет вос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пи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та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ния. Опыт пе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да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го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ги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че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ской ан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тро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по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ло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гии: учеб. по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со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бие для ву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зов / К.Д. Ушинский; Пра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ви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тель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ство Моск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вы, Де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пар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та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мент об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ра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зо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ва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>ния г. Моск</w:t>
      </w:r>
      <w:r w:rsidR="008B0436" w:rsidRPr="008B0436">
        <w:rPr>
          <w:rFonts w:ascii="Times New Roman" w:hAnsi="Times New Roman" w:cs="Times New Roman"/>
          <w:sz w:val="28"/>
          <w:szCs w:val="28"/>
        </w:rPr>
        <w:softHyphen/>
        <w:t xml:space="preserve">вы, ГОУ ВПО </w:t>
      </w:r>
      <w:proofErr w:type="spellStart"/>
      <w:r w:rsidR="008B0436" w:rsidRPr="008B0436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="008B0436" w:rsidRPr="008B0436">
        <w:rPr>
          <w:rFonts w:ascii="Times New Roman" w:hAnsi="Times New Roman" w:cs="Times New Roman"/>
          <w:sz w:val="28"/>
          <w:szCs w:val="28"/>
        </w:rPr>
        <w:t xml:space="preserve">. гор. пед. ун-т. – М., 2007. – С. 356–362. </w:t>
      </w:r>
    </w:p>
    <w:p w14:paraId="607C7C01" w14:textId="77777777" w:rsidR="008B0436" w:rsidRPr="00485B33" w:rsidRDefault="008B0436" w:rsidP="00EF0384">
      <w:pPr>
        <w:rPr>
          <w:rFonts w:ascii="Times New Roman" w:hAnsi="Times New Roman" w:cs="Times New Roman"/>
          <w:sz w:val="28"/>
          <w:szCs w:val="28"/>
        </w:rPr>
      </w:pPr>
    </w:p>
    <w:p w14:paraId="5A77C77A" w14:textId="77777777" w:rsidR="00F461EC" w:rsidRPr="00F461EC" w:rsidRDefault="00F461EC" w:rsidP="00EF0384">
      <w:pPr>
        <w:rPr>
          <w:rFonts w:ascii="Times New Roman" w:hAnsi="Times New Roman" w:cs="Times New Roman"/>
          <w:sz w:val="28"/>
          <w:szCs w:val="28"/>
        </w:rPr>
      </w:pPr>
    </w:p>
    <w:sectPr w:rsidR="00F461EC" w:rsidRPr="00F461EC" w:rsidSect="009063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17C40"/>
    <w:multiLevelType w:val="multilevel"/>
    <w:tmpl w:val="0BF898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C6293"/>
    <w:multiLevelType w:val="hybridMultilevel"/>
    <w:tmpl w:val="E3FCFB4C"/>
    <w:lvl w:ilvl="0" w:tplc="A36CEE0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494388">
    <w:abstractNumId w:val="1"/>
  </w:num>
  <w:num w:numId="2" w16cid:durableId="546064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E10"/>
    <w:rsid w:val="00004CB9"/>
    <w:rsid w:val="00052B2C"/>
    <w:rsid w:val="000E4CCD"/>
    <w:rsid w:val="002E1DB6"/>
    <w:rsid w:val="002E36CC"/>
    <w:rsid w:val="003E4B01"/>
    <w:rsid w:val="00485B33"/>
    <w:rsid w:val="00605CFE"/>
    <w:rsid w:val="00700E10"/>
    <w:rsid w:val="008B0436"/>
    <w:rsid w:val="009063DD"/>
    <w:rsid w:val="00C76980"/>
    <w:rsid w:val="00CF7EB3"/>
    <w:rsid w:val="00D311A6"/>
    <w:rsid w:val="00EC27D1"/>
    <w:rsid w:val="00EF0384"/>
    <w:rsid w:val="00F3535A"/>
    <w:rsid w:val="00F4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EB1B8"/>
  <w15:chartTrackingRefBased/>
  <w15:docId w15:val="{25E828F0-3803-45B5-B44A-CE698D93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0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0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E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E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0E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0E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0E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0E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0E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0E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0E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0E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0E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0E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0E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0E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0E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0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0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0E10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0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0E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0E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0E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0E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0E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0E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0E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1862</Words>
  <Characters>10619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Пользователь</dc:creator>
  <cp:keywords/>
  <dc:description/>
  <cp:lastModifiedBy>Пользователь Пользователь</cp:lastModifiedBy>
  <cp:revision>3</cp:revision>
  <dcterms:created xsi:type="dcterms:W3CDTF">2026-10-21T06:05:00Z</dcterms:created>
  <dcterms:modified xsi:type="dcterms:W3CDTF">2026-10-21T08:38:00Z</dcterms:modified>
</cp:coreProperties>
</file>