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496C" w:rsidRDefault="00F16728">
      <w:pPr>
        <w:spacing w:after="0"/>
      </w:pPr>
      <w:r>
        <w:rPr>
          <w:rFonts w:eastAsia="Times New Roman"/>
          <w:vanish/>
          <w:sz w:val="2"/>
          <w:szCs w:val="2"/>
        </w:rPr>
        <w:t>[[__TITLE_MARKER__:7a31f87d-4e65-4ae2-a354-1be3576457e8__]]</w:t>
      </w:r>
    </w:p>
    <w:p w:rsidR="007D496C" w:rsidRDefault="00F16728">
      <w:pPr>
        <w:spacing w:after="120"/>
        <w:jc w:val="center"/>
        <w:rPr>
          <w:rFonts w:eastAsia="Times New Roman"/>
          <w:b/>
          <w:bCs/>
          <w:lang w:val="ru-RU"/>
        </w:rPr>
      </w:pPr>
      <w:r w:rsidRPr="005E373D">
        <w:rPr>
          <w:rFonts w:eastAsia="Times New Roman"/>
          <w:b/>
          <w:bCs/>
          <w:lang w:val="ru-RU"/>
        </w:rPr>
        <w:t>МУНИЦИПАЛЬНОЕ БЮДЖЕТНОЕ ОБЩЕОБРАЗОВАТЕЛЬНОЕ УЧРЕЖДЕНИЕ</w:t>
      </w:r>
    </w:p>
    <w:p w:rsidR="0072258E" w:rsidRPr="005E373D" w:rsidRDefault="0072258E">
      <w:pPr>
        <w:spacing w:after="120"/>
        <w:jc w:val="center"/>
        <w:rPr>
          <w:lang w:val="ru-RU"/>
        </w:rPr>
      </w:pPr>
      <w:r>
        <w:rPr>
          <w:rFonts w:eastAsia="Times New Roman"/>
          <w:b/>
          <w:bCs/>
          <w:lang w:val="ru-RU"/>
        </w:rPr>
        <w:t>СОШ № 12 им. А. Каширина</w:t>
      </w:r>
    </w:p>
    <w:p w:rsidR="007D496C" w:rsidRPr="005E373D" w:rsidRDefault="007D496C">
      <w:pPr>
        <w:rPr>
          <w:lang w:val="ru-RU"/>
        </w:rPr>
      </w:pPr>
    </w:p>
    <w:p w:rsidR="007D496C" w:rsidRPr="005E373D" w:rsidRDefault="00F16728">
      <w:pPr>
        <w:spacing w:after="360"/>
        <w:jc w:val="center"/>
        <w:rPr>
          <w:lang w:val="ru-RU"/>
        </w:rPr>
      </w:pPr>
      <w:r w:rsidRPr="005E373D">
        <w:rPr>
          <w:rFonts w:eastAsia="Times New Roman"/>
          <w:b/>
          <w:bCs/>
          <w:lang w:val="ru-RU"/>
        </w:rPr>
        <w:t>ДОКЛАД</w:t>
      </w:r>
    </w:p>
    <w:p w:rsidR="007D496C" w:rsidRPr="005E373D" w:rsidRDefault="00F16728">
      <w:pPr>
        <w:spacing w:after="1200"/>
        <w:jc w:val="center"/>
        <w:rPr>
          <w:lang w:val="ru-RU"/>
        </w:rPr>
      </w:pPr>
      <w:r w:rsidRPr="005E373D">
        <w:rPr>
          <w:rFonts w:eastAsia="Times New Roman"/>
          <w:b/>
          <w:bCs/>
          <w:sz w:val="44"/>
          <w:szCs w:val="44"/>
          <w:lang w:val="ru-RU"/>
        </w:rPr>
        <w:t>«ИСПОЛЬЗОВАНИЯ ТЕХНОЛОГИЙ ИИ НА УРОКАХ ГЕОГРАФИИ И ВО ВНЕУРОЧНОЕ ВРЕМЯ»</w:t>
      </w:r>
    </w:p>
    <w:p w:rsidR="007D496C" w:rsidRPr="005E373D" w:rsidRDefault="004F127C">
      <w:pPr>
        <w:spacing w:after="60"/>
        <w:jc w:val="right"/>
        <w:rPr>
          <w:lang w:val="ru-RU"/>
        </w:rPr>
      </w:pPr>
      <w:r>
        <w:rPr>
          <w:rFonts w:eastAsia="Times New Roman"/>
          <w:b/>
          <w:bCs/>
          <w:lang w:val="ru-RU"/>
        </w:rPr>
        <w:t xml:space="preserve">Выполнила: учитель </w:t>
      </w:r>
      <w:bookmarkStart w:id="0" w:name="_GoBack"/>
      <w:bookmarkEnd w:id="0"/>
      <w:r w:rsidR="0072258E">
        <w:rPr>
          <w:rFonts w:eastAsia="Times New Roman"/>
          <w:b/>
          <w:bCs/>
          <w:lang w:val="ru-RU"/>
        </w:rPr>
        <w:t xml:space="preserve"> географии Шандер Ольга Анатольевна</w:t>
      </w:r>
    </w:p>
    <w:p w:rsidR="007D496C" w:rsidRPr="005E373D" w:rsidRDefault="007D496C">
      <w:pPr>
        <w:spacing w:after="1200"/>
        <w:jc w:val="right"/>
        <w:rPr>
          <w:lang w:val="ru-RU"/>
        </w:rPr>
      </w:pPr>
    </w:p>
    <w:p w:rsidR="007D496C" w:rsidRPr="005E373D" w:rsidRDefault="0072258E">
      <w:pPr>
        <w:spacing w:after="0"/>
        <w:jc w:val="center"/>
        <w:rPr>
          <w:lang w:val="ru-RU"/>
        </w:rPr>
      </w:pPr>
      <w:r>
        <w:rPr>
          <w:rFonts w:eastAsia="Times New Roman"/>
          <w:lang w:val="ru-RU"/>
        </w:rPr>
        <w:t>г. _Анапа</w:t>
      </w:r>
      <w:r w:rsidR="00F16728" w:rsidRPr="005E373D">
        <w:rPr>
          <w:rFonts w:eastAsia="Times New Roman"/>
          <w:lang w:val="ru-RU"/>
        </w:rPr>
        <w:t>_, 2026</w:t>
      </w:r>
    </w:p>
    <w:p w:rsidR="007D496C" w:rsidRDefault="00F16728">
      <w:pPr>
        <w:rPr>
          <w:lang w:val="ru-RU"/>
        </w:rPr>
      </w:pPr>
      <w:r w:rsidRPr="005E373D">
        <w:rPr>
          <w:lang w:val="ru-RU"/>
        </w:rPr>
        <w:br w:type="page"/>
      </w:r>
    </w:p>
    <w:p w:rsidR="0072258E" w:rsidRDefault="0072258E">
      <w:pPr>
        <w:rPr>
          <w:lang w:val="ru-RU"/>
        </w:rPr>
      </w:pPr>
    </w:p>
    <w:p w:rsidR="0072258E" w:rsidRPr="005E373D" w:rsidRDefault="0072258E">
      <w:pPr>
        <w:rPr>
          <w:lang w:val="ru-RU"/>
        </w:rPr>
      </w:pPr>
    </w:p>
    <w:p w:rsidR="007D496C" w:rsidRPr="005E373D" w:rsidRDefault="00F16728">
      <w:pPr>
        <w:jc w:val="center"/>
        <w:rPr>
          <w:lang w:val="ru-RU"/>
        </w:rPr>
      </w:pPr>
      <w:r w:rsidRPr="005E373D">
        <w:rPr>
          <w:rFonts w:eastAsia="Times New Roman"/>
          <w:b/>
          <w:bCs/>
          <w:lang w:val="ru-RU"/>
        </w:rPr>
        <w:t>СОДЕРЖАНИЕ</w:t>
      </w:r>
    </w:p>
    <w:p w:rsidR="007D496C" w:rsidRPr="005E373D" w:rsidRDefault="007D496C">
      <w:pPr>
        <w:rPr>
          <w:lang w:val="ru-RU"/>
        </w:rPr>
      </w:pPr>
    </w:p>
    <w:p w:rsidR="007D496C" w:rsidRPr="005E373D" w:rsidRDefault="00F16728">
      <w:pPr>
        <w:rPr>
          <w:lang w:val="ru-RU"/>
        </w:rPr>
      </w:pPr>
      <w:r>
        <w:fldChar w:fldCharType="begin"/>
      </w:r>
      <w:r>
        <w:instrText>TOC</w:instrText>
      </w:r>
      <w:r w:rsidRPr="005E373D">
        <w:rPr>
          <w:lang w:val="ru-RU"/>
        </w:rPr>
        <w:instrText xml:space="preserve"> \</w:instrText>
      </w:r>
      <w:r>
        <w:instrText>o</w:instrText>
      </w:r>
      <w:r w:rsidRPr="005E373D">
        <w:rPr>
          <w:lang w:val="ru-RU"/>
        </w:rPr>
        <w:instrText xml:space="preserve"> "1-3" \</w:instrText>
      </w:r>
      <w:r>
        <w:instrText>h</w:instrText>
      </w:r>
      <w:r w:rsidRPr="005E373D">
        <w:rPr>
          <w:lang w:val="ru-RU"/>
        </w:rPr>
        <w:instrText xml:space="preserve"> \</w:instrText>
      </w:r>
      <w:r>
        <w:instrText>z</w:instrText>
      </w:r>
      <w:r w:rsidRPr="005E373D">
        <w:rPr>
          <w:lang w:val="ru-RU"/>
        </w:rPr>
        <w:instrText xml:space="preserve"> \</w:instrText>
      </w:r>
      <w:r>
        <w:instrText>u</w:instrText>
      </w:r>
      <w:r>
        <w:fldChar w:fldCharType="end"/>
      </w:r>
    </w:p>
    <w:p w:rsidR="007D496C" w:rsidRPr="005E373D" w:rsidRDefault="00F16728">
      <w:pPr>
        <w:rPr>
          <w:lang w:val="ru-RU"/>
        </w:rPr>
      </w:pPr>
      <w:r w:rsidRPr="005E373D">
        <w:rPr>
          <w:lang w:val="ru-RU"/>
        </w:rPr>
        <w:br w:type="page"/>
      </w:r>
    </w:p>
    <w:p w:rsidR="007D496C" w:rsidRPr="005E373D" w:rsidRDefault="00F16728">
      <w:pPr>
        <w:pStyle w:val="Heading1Center"/>
        <w:rPr>
          <w:lang w:val="ru-RU"/>
        </w:rPr>
      </w:pPr>
      <w:r w:rsidRPr="005E373D">
        <w:rPr>
          <w:rStyle w:val="Heading1Font"/>
          <w:rFonts w:eastAsia="Arial"/>
          <w:lang w:val="ru-RU"/>
        </w:rPr>
        <w:t>Введение</w:t>
      </w:r>
    </w:p>
    <w:p w:rsidR="007D496C" w:rsidRPr="005E373D" w:rsidRDefault="00F16728">
      <w:pPr>
        <w:rPr>
          <w:lang w:val="ru-RU"/>
        </w:rPr>
      </w:pPr>
      <w:r w:rsidRPr="005E373D">
        <w:rPr>
          <w:rFonts w:eastAsia="Times New Roman"/>
          <w:lang w:val="ru-RU"/>
        </w:rPr>
        <w:t>Технологии искусственного интеллекта стремительно входят в повседневную жизнь, изменяя способы поиска информации, общения и обучения. Для школы это открывает новые возможности сделать уроки более наглядными, интерактивными и ориентированными на практику, особенно в таких предметах, как география.</w:t>
      </w:r>
    </w:p>
    <w:p w:rsidR="007D496C" w:rsidRPr="005E373D" w:rsidRDefault="00F16728">
      <w:pPr>
        <w:rPr>
          <w:lang w:val="ru-RU"/>
        </w:rPr>
      </w:pPr>
      <w:r w:rsidRPr="005E373D">
        <w:rPr>
          <w:rFonts w:eastAsia="Times New Roman"/>
          <w:lang w:val="ru-RU"/>
        </w:rPr>
        <w:t>В докладе рассматриваются основные виды сервисов на основе искусственного интеллекта, которые могут быть использованы учителем и учениками на уроках географии и во внеурочное время. Особое внимание уделяется тому, как с их помощью можно работать с картами, изображениями, текстами, а также выполнять творческие и проектные задания.</w:t>
      </w:r>
    </w:p>
    <w:p w:rsidR="007D496C" w:rsidRPr="005E373D" w:rsidRDefault="00F16728">
      <w:pPr>
        <w:rPr>
          <w:lang w:val="ru-RU"/>
        </w:rPr>
      </w:pPr>
      <w:r w:rsidRPr="005E373D">
        <w:rPr>
          <w:rFonts w:eastAsia="Times New Roman"/>
          <w:lang w:val="ru-RU"/>
        </w:rPr>
        <w:t>Материал доклада выстроен от общих представлений о технологиях искусственного интеллекта к конкретным примерам их использования в учебном процессе. Сначала кратко описываются доступные инструменты, затем приводятся варианты их применения на уроках и во внеурочной деятельности, после чего выделяются преимущества, ограничения и формулируются практические рекомендации.</w:t>
      </w:r>
    </w:p>
    <w:p w:rsidR="007D496C" w:rsidRPr="005E373D" w:rsidRDefault="00F16728">
      <w:pPr>
        <w:rPr>
          <w:lang w:val="ru-RU"/>
        </w:rPr>
      </w:pPr>
      <w:r w:rsidRPr="005E373D">
        <w:rPr>
          <w:rFonts w:eastAsia="Times New Roman"/>
          <w:lang w:val="ru-RU"/>
        </w:rPr>
        <w:t>Целью доклада является показать, как технологии искусственного интеллекта могут быть использованы на уроках географии и во внеурочной деятельности так, чтобы они помогали лучше понимать учебный материал и развивать учебные навыки, а не подменяли собой самостоятельную работу школьников.</w:t>
      </w:r>
    </w:p>
    <w:p w:rsidR="007D496C" w:rsidRPr="005E373D" w:rsidRDefault="00F16728">
      <w:pPr>
        <w:spacing w:after="120"/>
        <w:ind w:left="360"/>
        <w:rPr>
          <w:lang w:val="ru-RU"/>
        </w:rPr>
      </w:pPr>
      <w:r w:rsidRPr="005E373D">
        <w:rPr>
          <w:rFonts w:eastAsia="Times New Roman"/>
          <w:lang w:val="ru-RU"/>
        </w:rPr>
        <w:t>• Охарактеризовать основные технологии искусственного интеллекта, доступные школьникам и учителю географии</w:t>
      </w:r>
    </w:p>
    <w:p w:rsidR="007D496C" w:rsidRPr="005E373D" w:rsidRDefault="00F16728">
      <w:pPr>
        <w:spacing w:after="120"/>
        <w:ind w:left="360"/>
        <w:rPr>
          <w:lang w:val="ru-RU"/>
        </w:rPr>
      </w:pPr>
      <w:r w:rsidRPr="005E373D">
        <w:rPr>
          <w:rFonts w:eastAsia="Times New Roman"/>
          <w:lang w:val="ru-RU"/>
        </w:rPr>
        <w:t>• Показать примеры использования сервисов на основе ИИ при изучении тем школьного курса географии</w:t>
      </w:r>
    </w:p>
    <w:p w:rsidR="007D496C" w:rsidRPr="005E373D" w:rsidRDefault="00F16728">
      <w:pPr>
        <w:spacing w:after="120"/>
        <w:ind w:left="360"/>
        <w:rPr>
          <w:lang w:val="ru-RU"/>
        </w:rPr>
      </w:pPr>
      <w:r w:rsidRPr="005E373D">
        <w:rPr>
          <w:rFonts w:eastAsia="Times New Roman"/>
          <w:lang w:val="ru-RU"/>
        </w:rPr>
        <w:t>• Описать варианты применения технологий ИИ во внеурочной деятельности по географии</w:t>
      </w:r>
    </w:p>
    <w:p w:rsidR="007D496C" w:rsidRPr="005E373D" w:rsidRDefault="00F16728">
      <w:pPr>
        <w:spacing w:after="120"/>
        <w:ind w:left="360"/>
        <w:rPr>
          <w:lang w:val="ru-RU"/>
        </w:rPr>
      </w:pPr>
      <w:r w:rsidRPr="005E373D">
        <w:rPr>
          <w:rFonts w:eastAsia="Times New Roman"/>
          <w:lang w:val="ru-RU"/>
        </w:rPr>
        <w:t>• Выделить преимущества и возможные риски использования ИИ в школьном изучении географии</w:t>
      </w:r>
    </w:p>
    <w:p w:rsidR="007D496C" w:rsidRDefault="00F16728">
      <w:pPr>
        <w:spacing w:after="120"/>
        <w:ind w:left="360"/>
      </w:pPr>
      <w:r w:rsidRPr="005E373D">
        <w:rPr>
          <w:rFonts w:eastAsia="Times New Roman"/>
          <w:lang w:val="ru-RU"/>
        </w:rPr>
        <w:t xml:space="preserve">• Сформулировать простые рекомендации по безопасному и осознанному применению </w:t>
      </w:r>
      <w:r>
        <w:rPr>
          <w:rFonts w:eastAsia="Times New Roman"/>
        </w:rPr>
        <w:t>ИИ на уроках географии</w:t>
      </w:r>
    </w:p>
    <w:p w:rsidR="007D496C" w:rsidRDefault="00F16728">
      <w:r>
        <w:br w:type="page"/>
      </w:r>
    </w:p>
    <w:p w:rsidR="007D496C" w:rsidRPr="005E373D" w:rsidRDefault="00F16728">
      <w:pPr>
        <w:pStyle w:val="Heading1Center"/>
        <w:rPr>
          <w:lang w:val="ru-RU"/>
        </w:rPr>
      </w:pPr>
      <w:r w:rsidRPr="005E373D">
        <w:rPr>
          <w:rStyle w:val="Heading1Font"/>
          <w:rFonts w:eastAsia="Arial"/>
          <w:lang w:val="ru-RU"/>
        </w:rPr>
        <w:t>Основная часть</w:t>
      </w:r>
    </w:p>
    <w:p w:rsidR="007D496C" w:rsidRPr="005E373D" w:rsidRDefault="00F16728">
      <w:pPr>
        <w:pStyle w:val="Heading2Center"/>
        <w:rPr>
          <w:lang w:val="ru-RU"/>
        </w:rPr>
      </w:pPr>
      <w:r w:rsidRPr="005E373D">
        <w:rPr>
          <w:rStyle w:val="Heading2Font"/>
          <w:rFonts w:eastAsia="Arial"/>
          <w:lang w:val="ru-RU"/>
        </w:rPr>
        <w:t>1.1 Технологии искусственного интеллекта, доступные для школьного курса географии</w:t>
      </w:r>
    </w:p>
    <w:p w:rsidR="007D496C" w:rsidRPr="005E373D" w:rsidRDefault="00F16728">
      <w:pPr>
        <w:rPr>
          <w:lang w:val="ru-RU"/>
        </w:rPr>
      </w:pPr>
      <w:r w:rsidRPr="005E373D">
        <w:rPr>
          <w:rFonts w:eastAsia="Times New Roman"/>
          <w:lang w:val="ru-RU"/>
        </w:rPr>
        <w:t>Для школьного курса географии в первую очередь доступны языковые модели и чат‑боты, которые работают в формате диалога и помогают формулировать объяснения, примеры и вопросы по темам курса. С их помощью можно подбирать определения географических понятий, подготавливать краткие справки о странах и регионах, а также создавать тренировочные задания. Важной особенностью таких сервисов является возможность адаптировать объяснение под возраст и уровень подготовки школьников. При этом учитель должен выступать фильтром, проверяя корректность приведённых данных и соответствие содержания учебной программе. О возможностях диалоговых систем на уроках подробно пишет А.А. Андреев, подчёркивая роль учителя как модератора цифровых ресурсов.</w:t>
      </w:r>
    </w:p>
    <w:p w:rsidR="007D496C" w:rsidRPr="005E373D" w:rsidRDefault="00F16728">
      <w:pPr>
        <w:rPr>
          <w:lang w:val="ru-RU"/>
        </w:rPr>
      </w:pPr>
      <w:r w:rsidRPr="005E373D">
        <w:rPr>
          <w:rFonts w:eastAsia="Times New Roman"/>
          <w:lang w:val="ru-RU"/>
        </w:rPr>
        <w:t>Вторую группу составляют сервисы обработки изображений и карт, в том числе основанные на компьютерном зрении и интеллектуальном анализе пространственных данных. Они позволяют распознавать объекты на спутниковых снимках, сопоставлять старые и новые карты, визуализировать рельеф, климатические пояса и типы землепользования. В школьной практике такие технологии чаще всего реализуются через доступные онлайн‑платформы с ИИ‑подсказками, где часть анализа выполняется автоматически, а ученику остаётся интерпретировать результат. Дополняют их генераторы изображений, которые по текстовому описанию создают условные ландшафты, схемы или инфографику, что удобно для объяснения абстрактных понятий, например, «муссонная циркуляция» или «нагромождение горных цепей». Вопросы использования картографических и визуальных сервисов рассматриваются в работах В.П. Максаковского и в методических рекомендациях по цифровой географии.</w:t>
      </w:r>
    </w:p>
    <w:p w:rsidR="007D496C" w:rsidRPr="005E373D" w:rsidRDefault="00F16728">
      <w:pPr>
        <w:rPr>
          <w:lang w:val="ru-RU"/>
        </w:rPr>
      </w:pPr>
      <w:r w:rsidRPr="005E373D">
        <w:rPr>
          <w:rFonts w:eastAsia="Times New Roman"/>
          <w:lang w:val="ru-RU"/>
        </w:rPr>
        <w:t>Отдельно стоит упомянуть обучающие платформы с элементами адаптивного обучения, где используются алгоритмы ИИ для подбора заданий по географии под уровень учащегося. Такие системы анализируют ответы, выделяют типичные ошибки и предлагают задания соответствующей сложности. Для учителя это источник дополнительного диагностического материала, помогающий увидеть, какие темы – например, «климат России» или «мировое хозяйство» – вызывают наибольшие затруднения. В совокупности перечисленные технологии не заменяют традиционный учебник и атлас, но расширяют инструментарий учителя, повышая вариативность объяснения и контроля. О методическом потенциале цифровых и адаптивных ресурсов в географическом образовании пишет Н.Н. Петрова, а также аналитические обзоры, размещённые на образовательном портале Российской академии образования.</w:t>
      </w:r>
    </w:p>
    <w:p w:rsidR="007D496C" w:rsidRPr="005E373D" w:rsidRDefault="00F16728">
      <w:pPr>
        <w:pStyle w:val="Heading2Center"/>
        <w:rPr>
          <w:lang w:val="ru-RU"/>
        </w:rPr>
      </w:pPr>
      <w:r w:rsidRPr="005E373D">
        <w:rPr>
          <w:rStyle w:val="Heading2Font"/>
          <w:rFonts w:eastAsia="Arial"/>
          <w:lang w:val="ru-RU"/>
        </w:rPr>
        <w:t>1.2 Использование сервисов ИИ на уроках географии</w:t>
      </w:r>
    </w:p>
    <w:p w:rsidR="007D496C" w:rsidRPr="005E373D" w:rsidRDefault="00F16728">
      <w:pPr>
        <w:rPr>
          <w:lang w:val="ru-RU"/>
        </w:rPr>
      </w:pPr>
      <w:r w:rsidRPr="005E373D">
        <w:rPr>
          <w:rFonts w:eastAsia="Times New Roman"/>
          <w:lang w:val="ru-RU"/>
        </w:rPr>
        <w:t>На уроках географии сервисы искусственного интеллекта могут выступать в роли интерактивного справочника и помощника при объяснении нового материала. Учитель может предложить учащимся задать языковой модели вопросы по теме: «Природные зоны России», «Глобальные климатические изменения», «География населения мира», а затем вместе критически проанализировать полученные ответы, сверяя их с учебником и атласом. Такой приём развивает информационную грамотность и умение сопоставлять источники, а также показывает, что ИИ не является абсолютным авторитетом. На этапе закрепления материала чат‑боты помогают формулировать тестовые вопросы, блиц‑викторины и задания на установление соответствий, которые учитель затем отбирает и дорабатывает.</w:t>
      </w:r>
    </w:p>
    <w:p w:rsidR="007D496C" w:rsidRPr="005E373D" w:rsidRDefault="00F16728">
      <w:pPr>
        <w:rPr>
          <w:lang w:val="ru-RU"/>
        </w:rPr>
      </w:pPr>
      <w:r w:rsidRPr="005E373D">
        <w:rPr>
          <w:rFonts w:eastAsia="Times New Roman"/>
          <w:lang w:val="ru-RU"/>
        </w:rPr>
        <w:t>Ещё одно направление – использование ИИ‑сервисов для работы с картами и визуальными материалами непосредственно на уроке. Учитель может применять онлайн‑платформы, которые автоматически строят диаграммы, климатограммы и тематические карты на основе вводимых данных, например по температуре и осадкам, структуре экспорта, динамике численности населения. Ученики под руководством учителя анализируют полученные визуализации и формулируют выводы, что усиливает практико‑ориентированный характер обучения. Генераторы изображений с ИИ можно задействовать для создания наглядных иллюстраций к темам «типы ландшафтов», «формы рельефа», «урбанизация», сравнивая с реальными фотографиями и спутниковыми снимками. Это помогает делать уроки более наглядными и поддерживает интерес учащихся.</w:t>
      </w:r>
    </w:p>
    <w:p w:rsidR="007D496C" w:rsidRPr="005E373D" w:rsidRDefault="00F16728">
      <w:pPr>
        <w:rPr>
          <w:lang w:val="ru-RU"/>
        </w:rPr>
      </w:pPr>
      <w:r w:rsidRPr="005E373D">
        <w:rPr>
          <w:rFonts w:eastAsia="Times New Roman"/>
          <w:lang w:val="ru-RU"/>
        </w:rPr>
        <w:t xml:space="preserve">Сервисы на основе ИИ также полезны при организации групповой и проектной работы на уроке. Учащиеся могут использовать их для подбора статистики, составления наброска плана сообщения о стране или регионе, перевода и краткого пересказа англоязычных материалов по теме «глобальные проблемы человечества». Важно заранее обсудить правила академической честности: указывать, какие части текста были доработаны с помощью </w:t>
      </w:r>
      <w:r w:rsidRPr="0072258E">
        <w:rPr>
          <w:rFonts w:eastAsia="Times New Roman"/>
          <w:lang w:val="ru-RU"/>
        </w:rPr>
        <w:t xml:space="preserve">ИИ, проверять факты по надёжным источникам и не копировать ответы без осмысления. </w:t>
      </w:r>
      <w:r w:rsidRPr="005E373D">
        <w:rPr>
          <w:rFonts w:eastAsia="Times New Roman"/>
          <w:lang w:val="ru-RU"/>
        </w:rPr>
        <w:t>Рекомендации по использованию цифровых инструментов на уроках географии содержатся в методическом пособии под редакцией Т.Г. Кузнецовой, а также в материалах Федерального института цифровой трансформации в образовании.</w:t>
      </w:r>
    </w:p>
    <w:p w:rsidR="007D496C" w:rsidRPr="005E373D" w:rsidRDefault="00F16728">
      <w:pPr>
        <w:rPr>
          <w:lang w:val="ru-RU"/>
        </w:rPr>
      </w:pPr>
      <w:r w:rsidRPr="005E373D">
        <w:rPr>
          <w:rFonts w:eastAsia="Times New Roman"/>
          <w:lang w:val="ru-RU"/>
        </w:rPr>
        <w:t>Вопросы интеграции ИИ‑сервисов в учебное занятие связаны и с организационными аспектами: наличием школьного интернета, устройств у учащихся, а также требованиями по защите персональных данных. Учитель должен учитывать возраст детей и особенности конкретного класса, начиная с простых и безопасных форм, например совместной работы с проекцией экрана учителя. Постепенно можно переходить к моделям, где учащиеся индивидуально формулируют запросы и учатся оценивать качество ответов. Такой поэтапный подход позволяет использовать потенциал технологий, не перегружая урок техническими деталями. Практические рекомендации по этому вопросу приводятся в методических материалах Министерства просвещения Российской Федерации.</w:t>
      </w:r>
    </w:p>
    <w:p w:rsidR="007D496C" w:rsidRPr="005E373D" w:rsidRDefault="00F16728">
      <w:pPr>
        <w:pStyle w:val="Heading2Center"/>
        <w:rPr>
          <w:lang w:val="ru-RU"/>
        </w:rPr>
      </w:pPr>
      <w:r w:rsidRPr="005E373D">
        <w:rPr>
          <w:rStyle w:val="Heading2Font"/>
          <w:rFonts w:eastAsia="Arial"/>
          <w:lang w:val="ru-RU"/>
        </w:rPr>
        <w:t>1.3 Применение технологий ИИ во внеурочной деятельности по географии</w:t>
      </w:r>
    </w:p>
    <w:p w:rsidR="007D496C" w:rsidRPr="0072258E" w:rsidRDefault="00F16728">
      <w:pPr>
        <w:rPr>
          <w:lang w:val="ru-RU"/>
        </w:rPr>
      </w:pPr>
      <w:r w:rsidRPr="005E373D">
        <w:rPr>
          <w:rFonts w:eastAsia="Times New Roman"/>
          <w:lang w:val="ru-RU"/>
        </w:rPr>
        <w:t xml:space="preserve">Во внеурочной деятельности по географии технологии искусственного интеллекта расширяют возможности для проектной и исследовательско‑поисковой работы школьников. </w:t>
      </w:r>
      <w:r w:rsidRPr="0072258E">
        <w:rPr>
          <w:rFonts w:eastAsia="Times New Roman"/>
          <w:lang w:val="ru-RU"/>
        </w:rPr>
        <w:t>На кружках и факультативах учащиеся могут с помощью ИИ подбирать и структурировать информацию для проектов о странах, городах, особо охраняемых природных территориях, а также создавать презентации и буклеты о родном крае. Языковые модели помогают формулировать цели и задачи проекта, составлять план работы и варианты вопросов для анкетирования местных жителей. Важно, чтобы ИИ рассматривался как вспомогательный инструмент, а сбор полевых данных, анализ карт местности и наблюдения за окружающей средой оставались в центре деятельности школьников. Методические примеры интеграции цифровых сервисов в проектную деятельность приводятся в сборнике под редакцией И.В. Душиной.</w:t>
      </w:r>
    </w:p>
    <w:p w:rsidR="007D496C" w:rsidRPr="0072258E" w:rsidRDefault="00F16728">
      <w:pPr>
        <w:rPr>
          <w:lang w:val="ru-RU"/>
        </w:rPr>
      </w:pPr>
      <w:r w:rsidRPr="0072258E">
        <w:rPr>
          <w:rFonts w:eastAsia="Times New Roman"/>
          <w:lang w:val="ru-RU"/>
        </w:rPr>
        <w:t>Технологии ИИ можно использовать и при подготовке к олимпиадам, географическим квизам и интеллектуальным играм. Сервисы позволяют генерировать тренировочные вопросы разного уровня сложности, составлять краткие справки по сложным темам, таким как «мировые природные ресурсы» или «геополитическая карта мира». Учитель или руководитель кружка может просить ИИ предложить варианты задач с картами или диаграммами, а затем тщательно отбирать и проверять их содержание. Такой подход экономит время педагога и даёт учащимся широкий спектр заданий для самоподготовки. В то же время требуется акцентировать внимание на необходимости повторной проверки фактов по атласам и официальным статистическим ресурсам, например материалам Росстата или ООН.</w:t>
      </w:r>
    </w:p>
    <w:p w:rsidR="007D496C" w:rsidRPr="0072258E" w:rsidRDefault="00F16728">
      <w:pPr>
        <w:rPr>
          <w:lang w:val="ru-RU"/>
        </w:rPr>
      </w:pPr>
      <w:r w:rsidRPr="0072258E">
        <w:rPr>
          <w:rFonts w:eastAsia="Times New Roman"/>
          <w:lang w:val="ru-RU"/>
        </w:rPr>
        <w:t>Перспективным направлением является использование ИИ‑сервисов для организации онлайн‑экскурсий и виртуальных путешествий. На их основе можно готовить сценарии путешествий по городам и природным объектам, описания маршрутов, краткие историко‑географические справки. В сочетании с панорамными сервисами и спутниковыми картами школьники получают возможность «посетить» труднодоступные регионы мира и своей страны, что повышает мотивацию к изучению географии. Дополнительно ИИ может помогать анализировать впечатления участников, обобщая их отклики и предлагая идеи для улучшения последующих мероприятий. Подробные подходы к организации внеурочной географической деятельности с использованием цифровых ресурсов рассматриваются в работе А.А. Лобжанидзе и коллег, а также в статьях на образовательных порталах, посвящённых цифровой трансформации школы.</w:t>
      </w:r>
    </w:p>
    <w:p w:rsidR="007D496C" w:rsidRPr="0072258E" w:rsidRDefault="00F16728">
      <w:pPr>
        <w:rPr>
          <w:lang w:val="ru-RU"/>
        </w:rPr>
      </w:pPr>
      <w:r w:rsidRPr="0072258E">
        <w:rPr>
          <w:lang w:val="ru-RU"/>
        </w:rPr>
        <w:br w:type="page"/>
      </w:r>
    </w:p>
    <w:p w:rsidR="007D496C" w:rsidRPr="0072258E" w:rsidRDefault="00F16728">
      <w:pPr>
        <w:pStyle w:val="Heading1Center"/>
        <w:rPr>
          <w:lang w:val="ru-RU"/>
        </w:rPr>
      </w:pPr>
      <w:r w:rsidRPr="0072258E">
        <w:rPr>
          <w:rStyle w:val="Heading1Font"/>
          <w:rFonts w:eastAsia="Arial"/>
          <w:lang w:val="ru-RU"/>
        </w:rPr>
        <w:t>Заключение</w:t>
      </w:r>
    </w:p>
    <w:p w:rsidR="007D496C" w:rsidRPr="0072258E" w:rsidRDefault="00F16728">
      <w:pPr>
        <w:rPr>
          <w:lang w:val="ru-RU"/>
        </w:rPr>
      </w:pPr>
      <w:r w:rsidRPr="0072258E">
        <w:rPr>
          <w:rFonts w:eastAsia="Times New Roman"/>
          <w:lang w:val="ru-RU"/>
        </w:rPr>
        <w:t>Использование технологий искусственного интеллекта на уроках географии и во внеурочной деятельности открывает значительные возможности для повышения наглядности, вариативности и практико‑ориентированности обучения. Языковые модели, сервисы работы с картами и изображениями, адаптивные обучающие платформы помогают по‑новому организовать объяснение материала, закрепление и контроль, а также поддержать проектную и олимпиадную деятельность. Вместе с тем такие инструменты требуют активной роли учителя, который отбирает содержание, проверяет факты, задаёт рамки безопасного и осмысленного использования ИИ.</w:t>
      </w:r>
    </w:p>
    <w:p w:rsidR="007D496C" w:rsidRPr="0072258E" w:rsidRDefault="00F16728">
      <w:pPr>
        <w:rPr>
          <w:lang w:val="ru-RU"/>
        </w:rPr>
      </w:pPr>
      <w:r w:rsidRPr="0072258E">
        <w:rPr>
          <w:rFonts w:eastAsia="Times New Roman"/>
          <w:lang w:val="ru-RU"/>
        </w:rPr>
        <w:t>Опыт показывает, что наибольший эффект достигается тогда, когда ИИ не подменяет учебный труд школьников, а дополняет традиционные формы работы с учебником, атласом, реальными наблюдениями и статистикой. Важно формировать у учащихся критическое отношение к цифровым ответам, умение сопоставлять источники информации и соблюдать правила академической честности. Перспективой дальнейшего развития школьной географии становится включение в практику учителя простых и понятных сценариев работы с ИИ, ориентированных на развитие познавательной активности, пространственного мышления и устойчивого интереса к изучению мира.</w:t>
      </w:r>
    </w:p>
    <w:p w:rsidR="007D496C" w:rsidRPr="0072258E" w:rsidRDefault="00F16728">
      <w:pPr>
        <w:rPr>
          <w:lang w:val="ru-RU"/>
        </w:rPr>
      </w:pPr>
      <w:r w:rsidRPr="0072258E">
        <w:rPr>
          <w:lang w:val="ru-RU"/>
        </w:rPr>
        <w:br w:type="page"/>
      </w:r>
    </w:p>
    <w:p w:rsidR="007D496C" w:rsidRPr="0072258E" w:rsidRDefault="00F16728">
      <w:pPr>
        <w:pStyle w:val="Heading1Center"/>
        <w:rPr>
          <w:lang w:val="ru-RU"/>
        </w:rPr>
      </w:pPr>
      <w:r w:rsidRPr="0072258E">
        <w:rPr>
          <w:rStyle w:val="Heading1Font"/>
          <w:rFonts w:eastAsia="Arial"/>
          <w:lang w:val="ru-RU"/>
        </w:rPr>
        <w:t>Список литературы</w:t>
      </w:r>
    </w:p>
    <w:p w:rsidR="007D496C" w:rsidRPr="0072258E" w:rsidRDefault="007D496C">
      <w:pPr>
        <w:rPr>
          <w:lang w:val="ru-RU"/>
        </w:rPr>
      </w:pPr>
    </w:p>
    <w:p w:rsidR="007D496C" w:rsidRDefault="00F16728">
      <w:pPr>
        <w:spacing w:after="120"/>
        <w:ind w:left="360"/>
      </w:pPr>
      <w:r w:rsidRPr="0072258E">
        <w:rPr>
          <w:rFonts w:eastAsia="Times New Roman"/>
          <w:lang w:val="ru-RU"/>
        </w:rPr>
        <w:t xml:space="preserve">1. Максаковский В.П. Географическая картина мира. </w:t>
      </w:r>
      <w:r>
        <w:rPr>
          <w:rFonts w:eastAsia="Times New Roman"/>
        </w:rPr>
        <w:t>Книга для учителя. 2008. С. 5–32</w:t>
      </w:r>
    </w:p>
    <w:p w:rsidR="007D496C" w:rsidRDefault="00F16728">
      <w:pPr>
        <w:spacing w:after="120"/>
        <w:ind w:left="360"/>
      </w:pPr>
      <w:r w:rsidRPr="0072258E">
        <w:rPr>
          <w:rFonts w:eastAsia="Times New Roman"/>
          <w:lang w:val="ru-RU"/>
        </w:rPr>
        <w:t xml:space="preserve">2. Петрова Н.Н. Цифровые образовательные ресурсы по географии: возможности и ограничения школьной практики. </w:t>
      </w:r>
      <w:r>
        <w:rPr>
          <w:rFonts w:eastAsia="Times New Roman"/>
        </w:rPr>
        <w:t>2019. С. 45–58</w:t>
      </w:r>
    </w:p>
    <w:p w:rsidR="007D496C" w:rsidRDefault="00F16728">
      <w:pPr>
        <w:spacing w:after="120"/>
        <w:ind w:left="360"/>
      </w:pPr>
      <w:r w:rsidRPr="0072258E">
        <w:rPr>
          <w:rFonts w:eastAsia="Times New Roman"/>
          <w:lang w:val="ru-RU"/>
        </w:rPr>
        <w:t xml:space="preserve">3. Кузнецова Т.Г. (ред.) Современные образовательные технологии в школьном курсе географии. </w:t>
      </w:r>
      <w:r>
        <w:rPr>
          <w:rFonts w:eastAsia="Times New Roman"/>
        </w:rPr>
        <w:t>2020. С. 61–84</w:t>
      </w:r>
    </w:p>
    <w:p w:rsidR="007D496C" w:rsidRPr="0072258E" w:rsidRDefault="00F16728">
      <w:pPr>
        <w:spacing w:after="120"/>
        <w:ind w:left="360"/>
        <w:rPr>
          <w:lang w:val="ru-RU"/>
        </w:rPr>
      </w:pPr>
      <w:r w:rsidRPr="0072258E">
        <w:rPr>
          <w:rFonts w:eastAsia="Times New Roman"/>
          <w:lang w:val="ru-RU"/>
        </w:rPr>
        <w:t xml:space="preserve">4. Рекомендации по использованию цифровых образовательных ресурсов и сервисов в школе // Министерство просвещения Российской Федерации. [Электронный ресурс]. </w:t>
      </w:r>
      <w:r>
        <w:rPr>
          <w:rFonts w:eastAsia="Times New Roman"/>
        </w:rPr>
        <w:t>URL</w:t>
      </w:r>
      <w:r w:rsidRPr="0072258E">
        <w:rPr>
          <w:rFonts w:eastAsia="Times New Roman"/>
          <w:lang w:val="ru-RU"/>
        </w:rPr>
        <w:t xml:space="preserve">: </w:t>
      </w:r>
      <w:r>
        <w:rPr>
          <w:rFonts w:eastAsia="Times New Roman"/>
        </w:rPr>
        <w:t>https</w:t>
      </w:r>
      <w:r w:rsidRPr="0072258E">
        <w:rPr>
          <w:rFonts w:eastAsia="Times New Roman"/>
          <w:lang w:val="ru-RU"/>
        </w:rPr>
        <w:t>://</w:t>
      </w:r>
      <w:r>
        <w:rPr>
          <w:rFonts w:eastAsia="Times New Roman"/>
        </w:rPr>
        <w:t>edu</w:t>
      </w:r>
      <w:r w:rsidRPr="0072258E">
        <w:rPr>
          <w:rFonts w:eastAsia="Times New Roman"/>
          <w:lang w:val="ru-RU"/>
        </w:rPr>
        <w:t>.</w:t>
      </w:r>
      <w:r>
        <w:rPr>
          <w:rFonts w:eastAsia="Times New Roman"/>
        </w:rPr>
        <w:t>gov</w:t>
      </w:r>
      <w:r w:rsidRPr="0072258E">
        <w:rPr>
          <w:rFonts w:eastAsia="Times New Roman"/>
          <w:lang w:val="ru-RU"/>
        </w:rPr>
        <w:t>.</w:t>
      </w:r>
      <w:r>
        <w:rPr>
          <w:rFonts w:eastAsia="Times New Roman"/>
        </w:rPr>
        <w:t>ru</w:t>
      </w:r>
      <w:r w:rsidRPr="0072258E">
        <w:rPr>
          <w:rFonts w:eastAsia="Times New Roman"/>
          <w:lang w:val="ru-RU"/>
        </w:rPr>
        <w:t>/</w:t>
      </w:r>
      <w:r>
        <w:rPr>
          <w:rFonts w:eastAsia="Times New Roman"/>
        </w:rPr>
        <w:t>press</w:t>
      </w:r>
      <w:r w:rsidRPr="0072258E">
        <w:rPr>
          <w:rFonts w:eastAsia="Times New Roman"/>
          <w:lang w:val="ru-RU"/>
        </w:rPr>
        <w:t>/</w:t>
      </w:r>
      <w:r>
        <w:rPr>
          <w:rFonts w:eastAsia="Times New Roman"/>
        </w:rPr>
        <w:t>tsifrovoe</w:t>
      </w:r>
      <w:r w:rsidRPr="0072258E">
        <w:rPr>
          <w:rFonts w:eastAsia="Times New Roman"/>
          <w:lang w:val="ru-RU"/>
        </w:rPr>
        <w:t>-</w:t>
      </w:r>
      <w:r>
        <w:rPr>
          <w:rFonts w:eastAsia="Times New Roman"/>
        </w:rPr>
        <w:t>obrazovanie</w:t>
      </w:r>
    </w:p>
    <w:p w:rsidR="007D496C" w:rsidRDefault="00F16728">
      <w:pPr>
        <w:spacing w:after="120"/>
        <w:ind w:left="360"/>
      </w:pPr>
      <w:r w:rsidRPr="0072258E">
        <w:rPr>
          <w:rFonts w:eastAsia="Times New Roman"/>
          <w:lang w:val="ru-RU"/>
        </w:rPr>
        <w:t xml:space="preserve">5. Душина И.В. (ред.) Проектная и внеурочная деятельность по географии в основной школе. 2017. </w:t>
      </w:r>
      <w:r>
        <w:rPr>
          <w:rFonts w:eastAsia="Times New Roman"/>
        </w:rPr>
        <w:t>С. 12–39</w:t>
      </w:r>
    </w:p>
    <w:p w:rsidR="007D496C" w:rsidRDefault="00F16728">
      <w:pPr>
        <w:spacing w:after="120"/>
        <w:ind w:left="360"/>
      </w:pPr>
      <w:r w:rsidRPr="0072258E">
        <w:rPr>
          <w:rFonts w:eastAsia="Times New Roman"/>
          <w:lang w:val="ru-RU"/>
        </w:rPr>
        <w:t xml:space="preserve">6. Лобжанидзе А.А. Внеурочная деятельность по географии в условиях цифровизации образования. </w:t>
      </w:r>
      <w:r>
        <w:rPr>
          <w:rFonts w:eastAsia="Times New Roman"/>
        </w:rPr>
        <w:t>2021. С. 88–101</w:t>
      </w:r>
    </w:p>
    <w:sectPr w:rsidR="007D496C">
      <w:footerReference w:type="default" r:id="rId6"/>
      <w:footerReference w:type="first" r:id="rId7"/>
      <w:pgSz w:w="11905" w:h="16837"/>
      <w:pgMar w:top="1134" w:right="1134" w:bottom="1134"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6BC8" w:rsidRDefault="006A6BC8">
      <w:pPr>
        <w:spacing w:after="0" w:line="240" w:lineRule="auto"/>
      </w:pPr>
      <w:r>
        <w:separator/>
      </w:r>
    </w:p>
  </w:endnote>
  <w:endnote w:type="continuationSeparator" w:id="0">
    <w:p w:rsidR="006A6BC8" w:rsidRDefault="006A6B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96C" w:rsidRDefault="00F16728">
    <w:pPr>
      <w:spacing w:after="0"/>
      <w:jc w:val="center"/>
    </w:pPr>
    <w:r>
      <w:fldChar w:fldCharType="begin"/>
    </w:r>
    <w:r>
      <w:rPr>
        <w:rFonts w:eastAsia="Times New Roman"/>
      </w:rPr>
      <w:instrText>PAGE</w:instrTex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3232" w:rsidRDefault="00F16728">
    <w:r>
      <w:cr/>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6BC8" w:rsidRDefault="006A6BC8">
      <w:pPr>
        <w:spacing w:after="0" w:line="240" w:lineRule="auto"/>
      </w:pPr>
      <w:r>
        <w:separator/>
      </w:r>
    </w:p>
  </w:footnote>
  <w:footnote w:type="continuationSeparator" w:id="0">
    <w:p w:rsidR="006A6BC8" w:rsidRDefault="006A6BC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96C"/>
    <w:rsid w:val="004F127C"/>
    <w:rsid w:val="00593232"/>
    <w:rsid w:val="005E373D"/>
    <w:rsid w:val="006A6BC8"/>
    <w:rsid w:val="0072258E"/>
    <w:rsid w:val="007D496C"/>
    <w:rsid w:val="00D675AA"/>
    <w:rsid w:val="00F167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545A9"/>
  <w15:docId w15:val="{16E3C4E6-26F3-4B90-9E80-69582A749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w:hAnsi="Times New Roman" w:cs="Times New Roman"/>
        <w:color w:val="000000"/>
        <w:sz w:val="28"/>
        <w:szCs w:val="28"/>
        <w:lang w:val="en-US"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spacing w:after="240" w:line="360" w:lineRule="auto"/>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character" w:styleId="a3">
    <w:name w:val="footnote reference"/>
    <w:semiHidden/>
    <w:unhideWhenUsed/>
    <w:rPr>
      <w:vertAlign w:val="superscript"/>
    </w:rPr>
  </w:style>
  <w:style w:type="character" w:customStyle="1" w:styleId="Heading1Font">
    <w:name w:val="Heading1Font"/>
    <w:rPr>
      <w:rFonts w:ascii="Times New Roman" w:eastAsia="Times New Roman" w:hAnsi="Times New Roman" w:cs="Times New Roman"/>
      <w:b/>
      <w:bCs/>
      <w:sz w:val="28"/>
      <w:szCs w:val="28"/>
    </w:rPr>
  </w:style>
  <w:style w:type="character" w:customStyle="1" w:styleId="Heading2Font">
    <w:name w:val="Heading2Font"/>
    <w:rPr>
      <w:rFonts w:ascii="Times New Roman" w:eastAsia="Times New Roman" w:hAnsi="Times New Roman" w:cs="Times New Roman"/>
      <w:b/>
      <w:bCs/>
      <w:sz w:val="28"/>
      <w:szCs w:val="28"/>
    </w:rPr>
  </w:style>
  <w:style w:type="character" w:customStyle="1" w:styleId="Heading3Font">
    <w:name w:val="Heading3Font"/>
    <w:rPr>
      <w:rFonts w:ascii="Times New Roman" w:eastAsia="Times New Roman" w:hAnsi="Times New Roman" w:cs="Times New Roman"/>
      <w:b/>
      <w:bCs/>
      <w:sz w:val="28"/>
      <w:szCs w:val="28"/>
    </w:rPr>
  </w:style>
  <w:style w:type="paragraph" w:customStyle="1" w:styleId="Heading1">
    <w:name w:val="Heading1"/>
    <w:basedOn w:val="a"/>
    <w:pPr>
      <w:keepNext/>
      <w:outlineLvl w:val="0"/>
    </w:pPr>
    <w:rPr>
      <w:b/>
    </w:rPr>
  </w:style>
  <w:style w:type="paragraph" w:customStyle="1" w:styleId="Heading2">
    <w:name w:val="Heading2"/>
    <w:basedOn w:val="a"/>
    <w:pPr>
      <w:spacing w:after="120"/>
      <w:ind w:left="360"/>
      <w:outlineLvl w:val="1"/>
    </w:pPr>
    <w:rPr>
      <w:b/>
    </w:rPr>
  </w:style>
  <w:style w:type="paragraph" w:customStyle="1" w:styleId="Heading3">
    <w:name w:val="Heading3"/>
    <w:basedOn w:val="a"/>
    <w:pPr>
      <w:spacing w:after="120"/>
      <w:ind w:left="720"/>
      <w:outlineLvl w:val="2"/>
    </w:pPr>
    <w:rPr>
      <w:b/>
    </w:rPr>
  </w:style>
  <w:style w:type="paragraph" w:customStyle="1" w:styleId="Heading1Center">
    <w:name w:val="Heading1Center"/>
    <w:basedOn w:val="a"/>
    <w:pPr>
      <w:keepNext/>
      <w:jc w:val="center"/>
      <w:outlineLvl w:val="0"/>
    </w:pPr>
    <w:rPr>
      <w:b/>
    </w:rPr>
  </w:style>
  <w:style w:type="paragraph" w:customStyle="1" w:styleId="Heading2Center">
    <w:name w:val="Heading2Center"/>
    <w:basedOn w:val="a"/>
    <w:pPr>
      <w:spacing w:after="120"/>
      <w:jc w:val="center"/>
      <w:outlineLvl w:val="1"/>
    </w:pPr>
    <w:rPr>
      <w:b/>
    </w:rPr>
  </w:style>
  <w:style w:type="paragraph" w:customStyle="1" w:styleId="Heading3Center">
    <w:name w:val="Heading3Center"/>
    <w:basedOn w:val="a"/>
    <w:pPr>
      <w:spacing w:after="120"/>
      <w:jc w:val="center"/>
      <w:outlineLvl w:val="2"/>
    </w:pPr>
    <w:rPr>
      <w:b/>
    </w:rPr>
  </w:style>
  <w:style w:type="paragraph" w:customStyle="1" w:styleId="TOC1">
    <w:name w:val="TOC1"/>
    <w:basedOn w:val="a"/>
    <w:pPr>
      <w:tabs>
        <w:tab w:val="right" w:leader="dot" w:pos="9350"/>
      </w:tabs>
      <w:spacing w:after="120"/>
    </w:pPr>
  </w:style>
  <w:style w:type="paragraph" w:customStyle="1" w:styleId="TOC2">
    <w:name w:val="TOC2"/>
    <w:basedOn w:val="a"/>
    <w:pPr>
      <w:tabs>
        <w:tab w:val="right" w:leader="dot" w:pos="9350"/>
      </w:tabs>
      <w:spacing w:after="120"/>
      <w:ind w:left="720"/>
    </w:pPr>
  </w:style>
  <w:style w:type="paragraph" w:customStyle="1" w:styleId="TOC3">
    <w:name w:val="TOC3"/>
    <w:basedOn w:val="a"/>
    <w:pPr>
      <w:tabs>
        <w:tab w:val="right" w:leader="dot" w:pos="9350"/>
      </w:tabs>
      <w:spacing w:after="120"/>
      <w:ind w:left="1440"/>
    </w:pPr>
  </w:style>
  <w:style w:type="paragraph" w:customStyle="1" w:styleId="11">
    <w:name w:val="Оглавление 11"/>
    <w:basedOn w:val="a"/>
    <w:pPr>
      <w:tabs>
        <w:tab w:val="right" w:leader="dot" w:pos="9350"/>
      </w:tabs>
      <w:spacing w:after="120"/>
    </w:pPr>
  </w:style>
  <w:style w:type="paragraph" w:customStyle="1" w:styleId="21">
    <w:name w:val="Оглавление 21"/>
    <w:basedOn w:val="a"/>
    <w:pPr>
      <w:tabs>
        <w:tab w:val="right" w:leader="dot" w:pos="9350"/>
      </w:tabs>
      <w:spacing w:after="120"/>
      <w:ind w:left="720"/>
    </w:pPr>
  </w:style>
  <w:style w:type="paragraph" w:customStyle="1" w:styleId="31">
    <w:name w:val="Оглавление 31"/>
    <w:basedOn w:val="a"/>
    <w:pPr>
      <w:tabs>
        <w:tab w:val="right" w:leader="dot" w:pos="9350"/>
      </w:tabs>
      <w:spacing w:after="120"/>
      <w:ind w:left="1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1817</Words>
  <Characters>10360</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Manager/>
  <Company/>
  <LinksUpToDate>false</LinksUpToDate>
  <CharactersWithSpaces>12153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Герман</dc:creator>
  <cp:keywords/>
  <dc:description/>
  <cp:lastModifiedBy>Герман</cp:lastModifiedBy>
  <cp:revision>6</cp:revision>
  <dcterms:created xsi:type="dcterms:W3CDTF">2026-04-04T19:00:00Z</dcterms:created>
  <dcterms:modified xsi:type="dcterms:W3CDTF">2026-10-09T18:30:00Z</dcterms:modified>
  <cp:category/>
</cp:coreProperties>
</file>