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B97" w:rsidRDefault="00874B97" w:rsidP="00874B97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2C2D2E"/>
          <w:sz w:val="23"/>
          <w:szCs w:val="23"/>
        </w:rPr>
      </w:pPr>
      <w:r w:rsidRPr="00BD251F">
        <w:rPr>
          <w:rFonts w:ascii="Arial" w:hAnsi="Arial" w:cs="Arial"/>
          <w:b/>
          <w:color w:val="2C2D2E"/>
          <w:sz w:val="23"/>
          <w:szCs w:val="23"/>
        </w:rPr>
        <w:t>Тема: «Маленькие помощники Земли: как мы с ребятами учимся дружить с природой»</w:t>
      </w:r>
      <w:r>
        <w:rPr>
          <w:rFonts w:ascii="Arial" w:hAnsi="Arial" w:cs="Arial"/>
          <w:b/>
          <w:color w:val="2C2D2E"/>
          <w:sz w:val="23"/>
          <w:szCs w:val="23"/>
        </w:rPr>
        <w:t>.</w:t>
      </w:r>
    </w:p>
    <w:p w:rsidR="00874B97" w:rsidRPr="00BD251F" w:rsidRDefault="00874B97" w:rsidP="00874B97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color w:val="2C2D2E"/>
          <w:sz w:val="23"/>
          <w:szCs w:val="23"/>
        </w:rPr>
      </w:pPr>
      <w:r w:rsidRPr="00BD251F">
        <w:rPr>
          <w:rFonts w:ascii="Arial" w:hAnsi="Arial" w:cs="Arial"/>
          <w:b/>
          <w:color w:val="2C2D2E"/>
          <w:sz w:val="23"/>
          <w:szCs w:val="23"/>
        </w:rPr>
        <w:t>Введение</w:t>
      </w:r>
      <w:r>
        <w:rPr>
          <w:rFonts w:ascii="Arial" w:hAnsi="Arial" w:cs="Arial"/>
          <w:b/>
          <w:color w:val="2C2D2E"/>
          <w:sz w:val="23"/>
          <w:szCs w:val="23"/>
        </w:rPr>
        <w:t>: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Экологическое воспитание в средней группе (дети 4–5 лет) — это не столько освоение программного материала о временах года и классификации животных, сколько закладка фундамента личности. В этом возрасте ребенок еще не способен осознать глобальные экологические проблемы, но он обладает уникальной способностью к прямому, некритичному подражанию. Для дошкольника 4–5 лет нет истины авторитетнее, чем действия любимого взрослого.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условиях детского сада именно воспитатель становится главным проводником в мир природы. Дети в этом возрасте мыслят не категориями «полезно для планеты», а категориями «как делает Мария Ивановна». Если педагог с искренней нежностью гладит кору дерева, аккуратно перешагивает через дождевого червяка на асфальте или с восторгом вдыхает запах дождя, дети считывают эту модель поведения как единственно верную. Словесные нотации о том, что «природу надо беречь», не работают, если они расходятся с ежедневными микро-действиями взрослого.</w:t>
      </w:r>
    </w:p>
    <w:p w:rsidR="00874B97" w:rsidRPr="00D271F0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Поэтому цель экологического воспитания в средней группе — не просто сформировать у детей представления о живой и неживой природе, а создать в группе атмосферу, где взрослый выступает безусловным образцом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эмпатии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и ответственности. В данной статье мы рассмотрим, как через личный пример взрослого, через совместную деятельность и эмоциональное заражение превратить естественную потребность ребенка в подражании в осознанную привычку заботиться об окружающем мире.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 w:rsidRPr="00BD251F">
        <w:rPr>
          <w:rFonts w:ascii="Arial" w:hAnsi="Arial" w:cs="Arial"/>
          <w:b/>
          <w:color w:val="2C2D2E"/>
          <w:sz w:val="23"/>
          <w:szCs w:val="23"/>
        </w:rPr>
        <w:t>Цель статьи:</w:t>
      </w:r>
      <w:r>
        <w:rPr>
          <w:rFonts w:ascii="Arial" w:hAnsi="Arial" w:cs="Arial"/>
          <w:color w:val="2C2D2E"/>
          <w:sz w:val="23"/>
          <w:szCs w:val="23"/>
        </w:rPr>
        <w:t xml:space="preserve"> описать эффективные формы работы по экологическому воспитанию детей 4–5 лет, основанные на деятельном подходе и интеграции образовательных областей.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 w:rsidRPr="00BD251F">
        <w:rPr>
          <w:rFonts w:ascii="Arial" w:hAnsi="Arial" w:cs="Arial"/>
          <w:b/>
          <w:color w:val="2C2D2E"/>
          <w:sz w:val="23"/>
          <w:szCs w:val="23"/>
        </w:rPr>
        <w:t>1.. Психолого-педагогические особенности восприятия природы в 4–5 лет</w:t>
      </w:r>
      <w:r>
        <w:rPr>
          <w:rFonts w:ascii="Arial" w:hAnsi="Arial" w:cs="Arial"/>
          <w:b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br/>
        <w:t>В среднем дошкольном возрасте мышление ребенка наглядно-образное. Он не может осознать абстрактную пользу леса для планеты, но прекрасно понимает, что птичке холодно без зернышка, а цветочку нужна водичка.</w:t>
      </w:r>
      <w:r>
        <w:rPr>
          <w:rFonts w:ascii="Arial" w:hAnsi="Arial" w:cs="Arial"/>
          <w:color w:val="2C2D2E"/>
          <w:sz w:val="23"/>
          <w:szCs w:val="23"/>
        </w:rPr>
        <w:br/>
        <w:t>Ключевой принцип: от эмоции к действию. Сначала мы удивляемся красоте снежинки, затем бережно несем ее в группу на варежке, а потом наблюдаем, как она тает.</w:t>
      </w:r>
      <w:r>
        <w:rPr>
          <w:rFonts w:ascii="Arial" w:hAnsi="Arial" w:cs="Arial"/>
          <w:color w:val="2C2D2E"/>
          <w:sz w:val="23"/>
          <w:szCs w:val="23"/>
        </w:rPr>
        <w:br/>
        <w:t>Антропоморфизм: дети одушевляют природу. Это педагогический инструмент. Мы не запрещаем говорить «дерево спит», а используем это для объяснения сезонных циклов.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Экологические сказки и «Ожившие» предметы. В 4–5 лет сказка — ведущий способ познания. Мы не читаем нотации о мусоре, а сочиняем историю про Капельку, которая ищет дорогу домой, или про бумажный кораблик, который грустит в грязной луже. Дети сами предлагают, как помочь героям. Это развивает связную речь и воображение.</w:t>
      </w:r>
      <w:r>
        <w:rPr>
          <w:rFonts w:ascii="Arial" w:hAnsi="Arial" w:cs="Arial"/>
          <w:color w:val="2C2D2E"/>
          <w:sz w:val="23"/>
          <w:szCs w:val="23"/>
        </w:rPr>
        <w:br/>
      </w:r>
    </w:p>
    <w:p w:rsidR="00874B97" w:rsidRPr="0055038E" w:rsidRDefault="00874B97" w:rsidP="00874B97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>
        <w:rPr>
          <w:rFonts w:ascii="Arial" w:hAnsi="Arial" w:cs="Arial"/>
          <w:b/>
          <w:color w:val="2C2D2E"/>
          <w:sz w:val="23"/>
          <w:szCs w:val="23"/>
        </w:rPr>
        <w:t xml:space="preserve">2. </w:t>
      </w:r>
      <w:r w:rsidRPr="0055038E">
        <w:rPr>
          <w:rFonts w:ascii="Arial" w:hAnsi="Arial" w:cs="Arial"/>
          <w:b/>
          <w:color w:val="2C2D2E"/>
          <w:sz w:val="23"/>
          <w:szCs w:val="23"/>
        </w:rPr>
        <w:t>Мини-опыты и эксперименты (зона «Науки»).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  1. Опыт «Тонет — не тонет» (мусор): опускаем в воду бумажку, пластиковую крышку, шишку. Делаем вывод: пластик живет в воде очень долго и мешает рыбкам.</w:t>
      </w:r>
      <w:r>
        <w:rPr>
          <w:rFonts w:ascii="Arial" w:hAnsi="Arial" w:cs="Arial"/>
          <w:color w:val="2C2D2E"/>
          <w:sz w:val="23"/>
          <w:szCs w:val="23"/>
        </w:rPr>
        <w:br/>
        <w:t xml:space="preserve">   2.Опыт «Спрячь в ладошках»: показываем, как мало места нужно семечку, чтобы </w:t>
      </w:r>
      <w:r>
        <w:rPr>
          <w:rFonts w:ascii="Arial" w:hAnsi="Arial" w:cs="Arial"/>
          <w:color w:val="2C2D2E"/>
          <w:sz w:val="23"/>
          <w:szCs w:val="23"/>
        </w:rPr>
        <w:lastRenderedPageBreak/>
        <w:t>прорасти, и как много места нужно сорняку. Формируем бережное отношение к культурным растениям.</w:t>
      </w:r>
      <w:r>
        <w:rPr>
          <w:rFonts w:ascii="Arial" w:hAnsi="Arial" w:cs="Arial"/>
          <w:color w:val="2C2D2E"/>
          <w:sz w:val="23"/>
          <w:szCs w:val="23"/>
        </w:rPr>
        <w:br/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 w:rsidRPr="0055038E">
        <w:rPr>
          <w:rFonts w:ascii="Arial" w:hAnsi="Arial" w:cs="Arial"/>
          <w:b/>
          <w:color w:val="2C2D2E"/>
          <w:sz w:val="23"/>
          <w:szCs w:val="23"/>
        </w:rPr>
        <w:t xml:space="preserve">Тематические прогулки-наблюдения. </w:t>
      </w:r>
      <w:r w:rsidRPr="0055038E">
        <w:rPr>
          <w:rFonts w:ascii="Arial" w:hAnsi="Arial" w:cs="Arial"/>
          <w:color w:val="2C2D2E"/>
          <w:sz w:val="23"/>
          <w:szCs w:val="23"/>
        </w:rPr>
        <w:t>Вместо бесцельного хождения мы идем по «экологической тропе» участка.</w:t>
      </w:r>
      <w:r w:rsidRPr="0055038E"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</w:rPr>
        <w:t>1. Задание «Найди дом»: где живет муравей? А где божья коровка? Дети учатся не разрушать, а созерцать.</w:t>
      </w:r>
      <w:r>
        <w:rPr>
          <w:rFonts w:ascii="Arial" w:hAnsi="Arial" w:cs="Arial"/>
          <w:color w:val="2C2D2E"/>
          <w:sz w:val="23"/>
          <w:szCs w:val="23"/>
        </w:rPr>
        <w:br/>
        <w:t>2. Сезонные зарисовки: наблюдение за веткой березы в банке с водой (появление листочков) — наглядная демонстрация пробуждения природы.</w:t>
      </w:r>
      <w:r>
        <w:rPr>
          <w:rFonts w:ascii="Arial" w:hAnsi="Arial" w:cs="Arial"/>
          <w:color w:val="2C2D2E"/>
          <w:sz w:val="23"/>
          <w:szCs w:val="23"/>
        </w:rPr>
        <w:br/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3. </w:t>
      </w:r>
      <w:r w:rsidRPr="00BD251F">
        <w:rPr>
          <w:rFonts w:ascii="Arial" w:hAnsi="Arial" w:cs="Arial"/>
          <w:b/>
          <w:color w:val="2C2D2E"/>
          <w:sz w:val="23"/>
          <w:szCs w:val="23"/>
        </w:rPr>
        <w:t>Трудовые акции с понятным результатом.</w:t>
      </w:r>
      <w:r>
        <w:rPr>
          <w:rFonts w:ascii="Arial" w:hAnsi="Arial" w:cs="Arial"/>
          <w:color w:val="2C2D2E"/>
          <w:sz w:val="23"/>
          <w:szCs w:val="23"/>
        </w:rPr>
        <w:t xml:space="preserve">     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 1. «Сытый дворник — чистая улица»: изготовление и развешивание кормушек. Важно: дети должны сами увидеть, как синицы прилетели на их кормушку. Радость от результата закрепляет модель поведения.</w:t>
      </w:r>
      <w:r>
        <w:rPr>
          <w:rFonts w:ascii="Arial" w:hAnsi="Arial" w:cs="Arial"/>
          <w:color w:val="2C2D2E"/>
          <w:sz w:val="23"/>
          <w:szCs w:val="23"/>
        </w:rPr>
        <w:br/>
        <w:t>2. «Вторая жизнь вещей»: создание поделок из втулок, коробок и пластиковых стаканчиков. Мы не просто спасаем дерево от вырубки, мы создаем игрушку, которая нравится ребенку.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 w:rsidRPr="0055038E">
        <w:rPr>
          <w:rFonts w:ascii="Arial" w:hAnsi="Arial" w:cs="Arial"/>
          <w:b/>
          <w:color w:val="2C2D2E"/>
          <w:sz w:val="23"/>
          <w:szCs w:val="23"/>
        </w:rPr>
        <w:t xml:space="preserve">3. Интеграция с другими областями (требование ФГОС ДО) </w:t>
      </w:r>
      <w:r w:rsidRPr="0055038E">
        <w:rPr>
          <w:rFonts w:ascii="Arial" w:hAnsi="Arial" w:cs="Arial"/>
          <w:b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</w:rPr>
        <w:t>1. Речевое развитие: составление описательных рассказов по картине «Лес зимой», заучивание коротких стихов о бережном отношении.</w:t>
      </w:r>
      <w:r>
        <w:rPr>
          <w:rFonts w:ascii="Arial" w:hAnsi="Arial" w:cs="Arial"/>
          <w:color w:val="2C2D2E"/>
          <w:sz w:val="23"/>
          <w:szCs w:val="23"/>
        </w:rPr>
        <w:br/>
        <w:t>2. Художественно-эстетическое развитие: нетрадиционное рисование (отпечатки листьев.).</w:t>
      </w:r>
      <w:r>
        <w:rPr>
          <w:rFonts w:ascii="Arial" w:hAnsi="Arial" w:cs="Arial"/>
          <w:color w:val="2C2D2E"/>
          <w:sz w:val="23"/>
          <w:szCs w:val="23"/>
        </w:rPr>
        <w:br/>
        <w:t>*   **Социально-коммуникативное развитие:** сюжетно-ролевая игра «Ветеринарная клиника для лесных зверей», где дети учатся заботиться о слабых.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**4. Взаимодействие с семьей**</w:t>
      </w:r>
      <w:r>
        <w:rPr>
          <w:rFonts w:ascii="Arial" w:hAnsi="Arial" w:cs="Arial"/>
          <w:color w:val="2C2D2E"/>
          <w:sz w:val="23"/>
          <w:szCs w:val="23"/>
        </w:rPr>
        <w:br/>
        <w:t>*   *Акция «Огород на окне»:* родители приносят землю и семена (лук, укроп), дети сажают. Дома родители фотографируют процесс роста и присылают в чат группы.</w:t>
      </w:r>
      <w:r>
        <w:rPr>
          <w:rFonts w:ascii="Arial" w:hAnsi="Arial" w:cs="Arial"/>
          <w:color w:val="2C2D2E"/>
          <w:sz w:val="23"/>
          <w:szCs w:val="23"/>
        </w:rPr>
        <w:br/>
        <w:t>*   Создание группового альбома «Наши добрые дела», куда вклеиваются фото: «Маша поливает фикус», «Дима несет мусор до урны».</w:t>
      </w:r>
    </w:p>
    <w:p w:rsidR="00874B97" w:rsidRPr="0071770F" w:rsidRDefault="00874B97" w:rsidP="00874B97">
      <w:pPr>
        <w:pStyle w:val="a3"/>
        <w:shd w:val="clear" w:color="auto" w:fill="FFFFFF"/>
        <w:rPr>
          <w:rFonts w:ascii="Arial" w:hAnsi="Arial" w:cs="Arial"/>
          <w:b/>
          <w:color w:val="2C2D2E"/>
          <w:sz w:val="23"/>
          <w:szCs w:val="23"/>
        </w:rPr>
      </w:pPr>
      <w:r w:rsidRPr="00BD251F">
        <w:rPr>
          <w:rFonts w:ascii="Arial" w:hAnsi="Arial" w:cs="Arial"/>
          <w:b/>
          <w:color w:val="2C2D2E"/>
          <w:sz w:val="23"/>
          <w:szCs w:val="23"/>
        </w:rPr>
        <w:t>Заключение</w:t>
      </w:r>
      <w:r w:rsidRPr="00BD251F">
        <w:rPr>
          <w:rFonts w:ascii="Arial" w:hAnsi="Arial" w:cs="Arial"/>
          <w:b/>
          <w:color w:val="2C2D2E"/>
          <w:sz w:val="23"/>
          <w:szCs w:val="23"/>
        </w:rPr>
        <w:br/>
      </w:r>
      <w:r>
        <w:rPr>
          <w:rFonts w:ascii="Arial" w:hAnsi="Arial" w:cs="Arial"/>
          <w:color w:val="2C2D2E"/>
          <w:sz w:val="23"/>
          <w:szCs w:val="23"/>
        </w:rPr>
        <w:t>В возрасте 4–5 лет ребенок познает мир через призму взрослого. Для него не существует абстрактных заповедей «нельзя мусорить» или «нужно беречь воду» в отрыве от живого человека. В этом возрасте воспитатель — это не просто транслятор знаний, а главный образец поведения, зеркало, в котором ребенок видит свое будущее отношение к миру.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Главная задача воспитателя — стать тем самым примером для подражания, чьи действия говорят громче любых слов. Когда педагог сам с видимым интересом разглядывает муравья, бережно переносит божью коровку на листок, чтобы не помять ей крылья, или с искренней грустью замечает сломанную ветку — дети копируют эту модель поведения на бессознательном уровне. Наша работа успешна тогда, когда ребенок начинает вести себя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экологично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не ради похвалы, а потому что так делает его любимый воспитатель.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В этом и заключается наша миссия: мы не просто учим правилам, мы формируем привычку. Мы сами становимся той «гигиеной души», о которой говорилось ранее. Если в этом возрасте мы личным примером покажем, как бережно брать в руки котенка, как экономно закрывать кран или как радоваться первому ростку в огороде </w:t>
      </w:r>
      <w:r>
        <w:rPr>
          <w:rFonts w:ascii="Arial" w:hAnsi="Arial" w:cs="Arial"/>
          <w:color w:val="2C2D2E"/>
          <w:sz w:val="23"/>
          <w:szCs w:val="23"/>
        </w:rPr>
        <w:lastRenderedPageBreak/>
        <w:t>на окне, мы заложим фундамент осознанного гражданина. Главный показатель эффективности нашей работы — это не количество выученных названий деревьев, а момент, когда рука ребенка, замечающего мусор на дорожке, инстинктивно тянется к урне, потому что именно так всегда делает его наставник.</w:t>
      </w:r>
    </w:p>
    <w:p w:rsidR="00874B97" w:rsidRDefault="00874B97" w:rsidP="00874B97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Список литературы </w:t>
      </w:r>
      <w:r>
        <w:rPr>
          <w:rFonts w:ascii="Arial" w:hAnsi="Arial" w:cs="Arial"/>
          <w:color w:val="2C2D2E"/>
          <w:sz w:val="23"/>
          <w:szCs w:val="23"/>
        </w:rPr>
        <w:br/>
        <w:t>1. Николаева С. Н. Методика экологического воспитания дошкольников. — М.: Академия, 2022.</w:t>
      </w:r>
      <w:r>
        <w:rPr>
          <w:rFonts w:ascii="Arial" w:hAnsi="Arial" w:cs="Arial"/>
          <w:color w:val="2C2D2E"/>
          <w:sz w:val="23"/>
          <w:szCs w:val="23"/>
        </w:rPr>
        <w:br/>
        <w:t xml:space="preserve">2.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Веракса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Н. Е.,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Галимов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О. Р. Познавательно-исследовательская деятельность дошкольников. — М.: Мозаика-Синтез, 2021.</w:t>
      </w:r>
      <w:r>
        <w:rPr>
          <w:rFonts w:ascii="Arial" w:hAnsi="Arial" w:cs="Arial"/>
          <w:color w:val="2C2D2E"/>
          <w:sz w:val="23"/>
          <w:szCs w:val="23"/>
        </w:rPr>
        <w:br/>
        <w:t xml:space="preserve">3.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Горькова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Л. Г., Кочергина А. В., Обухова Л. А. Сценарии занятий по экологическому воспитанию. — М.: ВАКО, 2021.</w:t>
      </w:r>
    </w:p>
    <w:p w:rsidR="00FB0D5C" w:rsidRDefault="00874B97">
      <w:bookmarkStart w:id="0" w:name="_GoBack"/>
      <w:bookmarkEnd w:id="0"/>
    </w:p>
    <w:sectPr w:rsidR="00FB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30F"/>
    <w:rsid w:val="006F430F"/>
    <w:rsid w:val="00874B97"/>
    <w:rsid w:val="00A43083"/>
    <w:rsid w:val="00BC3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07AED-C8F1-4513-824D-5B3494F8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7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2026-10-09T09:36:00Z</dcterms:created>
  <dcterms:modified xsi:type="dcterms:W3CDTF">2026-10-09T09:36:00Z</dcterms:modified>
</cp:coreProperties>
</file>