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EFC" w:rsidRPr="00E22EFC" w:rsidRDefault="00E22EFC" w:rsidP="00E22EFC">
      <w:pPr>
        <w:shd w:val="clear" w:color="auto" w:fill="FFFFFF"/>
        <w:spacing w:after="100" w:afterAutospacing="1" w:line="240" w:lineRule="auto"/>
        <w:jc w:val="center"/>
        <w:rPr>
          <w:rFonts w:ascii="Times New Roman" w:hAnsi="Times New Roman"/>
          <w:b/>
          <w:color w:val="212529"/>
          <w:sz w:val="28"/>
          <w:szCs w:val="28"/>
        </w:rPr>
      </w:pPr>
      <w:r w:rsidRPr="00E22EFC">
        <w:rPr>
          <w:rFonts w:ascii="Times New Roman" w:hAnsi="Times New Roman"/>
          <w:b/>
          <w:color w:val="212529"/>
          <w:sz w:val="28"/>
          <w:szCs w:val="28"/>
        </w:rPr>
        <w:t>Формирование навыков самостоятельной работы у пятиклассников с нарушением интеллекта на уроках русского языка и чтения (литературного чтения)</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Реформы российского общества, идущие в настоящее время, требуют подготовки людей способных обеспечить его развитие и процветание в XXI веке. Подготовка таких людей - профессионалов своего дела возложена на систему образования.</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На сегодняшний день нет необходимости убеждать преподавателей в важности разработки и внедрения в педагогическую практику более совершенных методик обучения, обеспечивающих повышение качества учебного процесса, способствующих активизации познавательной деятельности учащихся, развитие их умственных способностей. В решении этой проблемы значительная роль отводится формированию у них умений и навыков самостоятельного мышления и практического применения знаний. Немаловажным является и формирование навыков самостоятельного умственного труда.</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Задача школы - научить учащихся учиться самостоятельно, приобретать знания из различных источников информации самостоятельным путем, овладеть как можно большим разнообразием видов и приемов самостоятельной работы.</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Понятие "самостоятельная работа" используется различными авторами в разном значении. В трудах, посвященных обучению самостоятельной работе, это понятие рассматривается и как форма организации деятельности (Б.П.Есипов и др.); и как метод обучения (</w:t>
      </w:r>
      <w:proofErr w:type="spellStart"/>
      <w:r w:rsidRPr="00E22EFC">
        <w:rPr>
          <w:rFonts w:ascii="Times New Roman" w:hAnsi="Times New Roman"/>
          <w:color w:val="212529"/>
          <w:sz w:val="28"/>
          <w:szCs w:val="28"/>
        </w:rPr>
        <w:t>Ю.К.Бабанский</w:t>
      </w:r>
      <w:proofErr w:type="spellEnd"/>
      <w:r w:rsidRPr="00E22EFC">
        <w:rPr>
          <w:rFonts w:ascii="Times New Roman" w:hAnsi="Times New Roman"/>
          <w:color w:val="212529"/>
          <w:sz w:val="28"/>
          <w:szCs w:val="28"/>
        </w:rPr>
        <w:t xml:space="preserve">, М.Т.Баранов и др.); </w:t>
      </w:r>
      <w:proofErr w:type="gramStart"/>
      <w:r w:rsidRPr="00E22EFC">
        <w:rPr>
          <w:rFonts w:ascii="Times New Roman" w:hAnsi="Times New Roman"/>
          <w:color w:val="212529"/>
          <w:sz w:val="28"/>
          <w:szCs w:val="28"/>
        </w:rPr>
        <w:t>и как средство вовлечения учащихся в познавательную деятельность (</w:t>
      </w:r>
      <w:proofErr w:type="spellStart"/>
      <w:r w:rsidRPr="00E22EFC">
        <w:rPr>
          <w:rFonts w:ascii="Times New Roman" w:hAnsi="Times New Roman"/>
          <w:color w:val="212529"/>
          <w:sz w:val="28"/>
          <w:szCs w:val="28"/>
        </w:rPr>
        <w:t>П.И.Пидкасистый</w:t>
      </w:r>
      <w:proofErr w:type="spellEnd"/>
      <w:r w:rsidRPr="00E22EFC">
        <w:rPr>
          <w:rFonts w:ascii="Times New Roman" w:hAnsi="Times New Roman"/>
          <w:color w:val="212529"/>
          <w:sz w:val="28"/>
          <w:szCs w:val="28"/>
        </w:rPr>
        <w:t xml:space="preserve">, И.Э.Унт и др.), и как вид учебной деятельности (М.Р.Львов, </w:t>
      </w:r>
      <w:proofErr w:type="spellStart"/>
      <w:r w:rsidRPr="00E22EFC">
        <w:rPr>
          <w:rFonts w:ascii="Times New Roman" w:hAnsi="Times New Roman"/>
          <w:color w:val="212529"/>
          <w:sz w:val="28"/>
          <w:szCs w:val="28"/>
        </w:rPr>
        <w:t>Л.Г.Вяткин</w:t>
      </w:r>
      <w:proofErr w:type="spellEnd"/>
      <w:r w:rsidRPr="00E22EFC">
        <w:rPr>
          <w:rFonts w:ascii="Times New Roman" w:hAnsi="Times New Roman"/>
          <w:color w:val="212529"/>
          <w:sz w:val="28"/>
          <w:szCs w:val="28"/>
        </w:rPr>
        <w:t xml:space="preserve"> и др.) Наиболее удачным, всесторонне освещающим разные аспекты самостоятельной работы, представляется определение, данное </w:t>
      </w:r>
      <w:proofErr w:type="spellStart"/>
      <w:r w:rsidRPr="00E22EFC">
        <w:rPr>
          <w:rFonts w:ascii="Times New Roman" w:hAnsi="Times New Roman"/>
          <w:color w:val="212529"/>
          <w:sz w:val="28"/>
          <w:szCs w:val="28"/>
        </w:rPr>
        <w:t>Л.Г.Вяткиным</w:t>
      </w:r>
      <w:proofErr w:type="spellEnd"/>
      <w:r w:rsidRPr="00E22EFC">
        <w:rPr>
          <w:rFonts w:ascii="Times New Roman" w:hAnsi="Times New Roman"/>
          <w:color w:val="212529"/>
          <w:sz w:val="28"/>
          <w:szCs w:val="28"/>
        </w:rPr>
        <w:t>, который под самостоятельной работой понимает "такой вид деятельности школьников, при котором в условиях систематического уменьшения прямой помощи</w:t>
      </w:r>
      <w:proofErr w:type="gramEnd"/>
      <w:r w:rsidRPr="00E22EFC">
        <w:rPr>
          <w:rFonts w:ascii="Times New Roman" w:hAnsi="Times New Roman"/>
          <w:color w:val="212529"/>
          <w:sz w:val="28"/>
          <w:szCs w:val="28"/>
        </w:rPr>
        <w:t xml:space="preserve"> учителя выполняются учебные задания, способствующие сознательному и прочному усвоению знаний, умений и навыков формирования познавательной самостоятельности как черты личности ученика".</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 xml:space="preserve">Но общепризнанным является положение, что ядром в любой самостоятельной работе выступает учебная программа или познавательная задача. </w:t>
      </w:r>
      <w:proofErr w:type="gramStart"/>
      <w:r w:rsidRPr="00E22EFC">
        <w:rPr>
          <w:rFonts w:ascii="Times New Roman" w:hAnsi="Times New Roman"/>
          <w:color w:val="212529"/>
          <w:sz w:val="28"/>
          <w:szCs w:val="28"/>
        </w:rPr>
        <w:t>Как и всякая форма учебно-воспитательного процесса, самостоятельная работа призвана выполнять несколько функций: образовательную (систематизация и закрепление знаний учащихся), развивающую (развитие познавательных сил учащихся - их внимания, памяти, мышления, речи), воспитательную (воспитание устойчивых мотивов учебной деятельности, навыков культуры умственного труда, самоорганизации и самоконтроля, целого ряда ведущих качеств личности - честности, трудолюбия, требовательности к себе, самостоятельности и др.)</w:t>
      </w:r>
      <w:proofErr w:type="gramEnd"/>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 xml:space="preserve">Вообще под "самостоятельностью" в психологии понимают способность человека произвольно управлять своей деятельностью, планировать ее, ставить перед собой цели и выбирать адекватные методы их достижения, осуществлять выбор решения, </w:t>
      </w:r>
      <w:r w:rsidRPr="00E22EFC">
        <w:rPr>
          <w:rFonts w:ascii="Times New Roman" w:hAnsi="Times New Roman"/>
          <w:color w:val="212529"/>
          <w:sz w:val="28"/>
          <w:szCs w:val="28"/>
        </w:rPr>
        <w:lastRenderedPageBreak/>
        <w:t>контроль и оценку результатов своих действий. Так Я.А.Коменский в книге "Великая дидактика" призывал педагогов к изысканию такого способа, при котором педагоги меньше бы учили, а учащиеся больше учились. В результате воспитания человек должен стать способным управлять собой и делать всякое дело сам. Самостоятельность является наиболее существенным признаком человека и как личности, и как субъекта деятельности. Быть самостоятельным - это значит "стоять самому", делать что-либо без посторонней помощи, без внешнего побуждения, по своему намерению. В этом смысле самостоятельность может быть понята и как свойство личности, и как критерий его зрелости в той или другой области социальной практики.</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Исследования педагогов и психологов позволяют условно выделить четыре уровня самостоятельной продуктивной деятельности учащихся, соответствующие их учебным возможностям:</w:t>
      </w:r>
    </w:p>
    <w:p w:rsidR="00E22EFC" w:rsidRPr="00E22EFC" w:rsidRDefault="00E22EFC" w:rsidP="00E22EFC">
      <w:pPr>
        <w:numPr>
          <w:ilvl w:val="0"/>
          <w:numId w:val="16"/>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Копирующие действия учащихся по заданному образцу.</w:t>
      </w:r>
    </w:p>
    <w:p w:rsidR="00E22EFC" w:rsidRPr="00E22EFC" w:rsidRDefault="00E22EFC" w:rsidP="00E22EFC">
      <w:pPr>
        <w:numPr>
          <w:ilvl w:val="0"/>
          <w:numId w:val="16"/>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Репродуктивная деятельность по воспроизведению информации о различных свойствах изучаемого объекта, в основном не выходящая за пределы памяти.</w:t>
      </w:r>
    </w:p>
    <w:p w:rsidR="00E22EFC" w:rsidRPr="00E22EFC" w:rsidRDefault="00E22EFC" w:rsidP="00E22EFC">
      <w:pPr>
        <w:numPr>
          <w:ilvl w:val="0"/>
          <w:numId w:val="16"/>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Продуктивная деятельность самостоятельного применения приобретенных знаний для решения задач, выходящих за пределы известного образца, требующая способности к индуктивным и дедуктивным методам.</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В процессе обучения, как известно, функция непосредственной передачи учителем знаний учащимся должна последовательно уменьшаться, а доля самостоятельности учеников в овладении знаниями - соответственно расти. Рекомендуемое соотношение времени, отводимого на аудиторную и самостоятельную работу, во всем мире составляет 1:3,5. Такое соотношение основывается на огромном потенциале этого вида учебной деятельности. Однако реальное положение вещей далеко от идеала.</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Затруднение в деятельности преподавателей по организации самостоятельной работы в учебном процессе состоит в том, что многие учебные пособия еще не в полной мере содействуют успешному развитию познавательной активности учащихся, их самостоятельности. В них в основном дано содержание учебного материала, недостаточное количество заданий, требующих от каждого обучаемого самостоятельного наблюдения примеров; нахождения сходства и различия между сопоставляемыми явлениями; раскрытия существенных признаков, характеризующих сущность понятий, правил, законов; формулирования новых выводов. Правила, законы, выводы часто даются в готовом виде и требуют только заучивания.</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 xml:space="preserve">По данным А.К.Буряк, самостоятельная работа учащихся на уроках в общеобразовательной школе занимает только 10% общего учебного времени, а остальные 90% времени уходят на опрос и объяснение нового материала, следовательно, доминирующую активность проявляет учитель, а не ученик, хотя в </w:t>
      </w:r>
      <w:r w:rsidRPr="00E22EFC">
        <w:rPr>
          <w:rFonts w:ascii="Times New Roman" w:hAnsi="Times New Roman"/>
          <w:color w:val="212529"/>
          <w:sz w:val="28"/>
          <w:szCs w:val="28"/>
        </w:rPr>
        <w:lastRenderedPageBreak/>
        <w:t xml:space="preserve">действительности всё должно быть наоборот. При этом учитель выступает главным образом в роли информатора и контролера, а не руководителя и организатора самостоятельной работы школьника. Свыше 86% учителей, по данным </w:t>
      </w:r>
      <w:proofErr w:type="spellStart"/>
      <w:r w:rsidRPr="00E22EFC">
        <w:rPr>
          <w:rFonts w:ascii="Times New Roman" w:hAnsi="Times New Roman"/>
          <w:color w:val="212529"/>
          <w:sz w:val="28"/>
          <w:szCs w:val="28"/>
        </w:rPr>
        <w:t>Р.П.Безделиной</w:t>
      </w:r>
      <w:proofErr w:type="spellEnd"/>
      <w:r w:rsidRPr="00E22EFC">
        <w:rPr>
          <w:rFonts w:ascii="Times New Roman" w:hAnsi="Times New Roman"/>
          <w:color w:val="212529"/>
          <w:sz w:val="28"/>
          <w:szCs w:val="28"/>
        </w:rPr>
        <w:t>, считают своей основной функцией только передачу знаний.</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Самостоятельная работа учащихся является неотъемлемым элементом процесса обучения. Без нее невозможно обеспечить единство преподавания и самостоятельного учения школьников. Наиболее характерной особенностью методов самостоятельной работы является выполнение учебных заданий учениками без непосредственного управления этим процессом со стороны учителя. Самостоятельная работа может осуществляться школьниками на уроках путем изучения текста нового материала, выполнения упражнений, решения задач, наблюдений и т. д.</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К числу стабильных и важных видов внешкольных занятий относится домашняя самостоятельная работа учащихся, рассматриваемая как основная часть процесса обучения. Главная ее цель - расширить и углубить знания, умения, полученные на уроках, предотвратить их забывание, развить индивидуальные склонности, дарования и способности учащихся. Домашняя самостоятельная работа строится с учетом требований учебных программ, а также интересов и потребностей школьников, уровня их развития. Домашняя самостоятельная работа осуществляет определенные дидактические функции, наиболее важные среди которых следующие:</w:t>
      </w:r>
    </w:p>
    <w:p w:rsidR="00E22EFC" w:rsidRPr="00E22EFC" w:rsidRDefault="00E22EFC" w:rsidP="00E22EFC">
      <w:pPr>
        <w:numPr>
          <w:ilvl w:val="0"/>
          <w:numId w:val="17"/>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закрепление знаний, умений, полученных на уроках;</w:t>
      </w:r>
    </w:p>
    <w:p w:rsidR="00E22EFC" w:rsidRPr="00E22EFC" w:rsidRDefault="00E22EFC" w:rsidP="00E22EFC">
      <w:pPr>
        <w:numPr>
          <w:ilvl w:val="0"/>
          <w:numId w:val="17"/>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расширение и углубление учебного материала, проработанного в классе;</w:t>
      </w:r>
    </w:p>
    <w:p w:rsidR="00E22EFC" w:rsidRPr="00E22EFC" w:rsidRDefault="00E22EFC" w:rsidP="00E22EFC">
      <w:pPr>
        <w:numPr>
          <w:ilvl w:val="0"/>
          <w:numId w:val="17"/>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развитие самостоятельного мышления;</w:t>
      </w:r>
    </w:p>
    <w:p w:rsidR="00E22EFC" w:rsidRPr="00E22EFC" w:rsidRDefault="00E22EFC" w:rsidP="00E22EFC">
      <w:pPr>
        <w:numPr>
          <w:ilvl w:val="0"/>
          <w:numId w:val="17"/>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формирование умений и навыков самостоятельного выполнения упражнений.</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Последнее десятилетие развития практики обучения ознаменовано пересмотром роли и функций домашней самостоятельной работы учащихся. Предлагалось работать без домашних заданий. Однако серьезных доказательств бесполезности домашних заданий нет. Отказ от домашней самостоятельной работы чреват снижением качества обучения.</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Методы самостоятельной работы составляют подгруппу методов организации и осуществления учебно-познавательной деятельности. К отдельным методам самостоятельной работы относят: метод работы с учебником, книгой; метод самостоятельного выполнения письменных упражнений, написания сочинений, рассказов, стихов и т. д. Самостоятельная работа содействует развитию мыслительных умений и навыков, закаляет волевую сферу личности.</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 xml:space="preserve">Любая самостоятельная работа учащихся должна контролироваться. </w:t>
      </w:r>
      <w:proofErr w:type="spellStart"/>
      <w:r w:rsidRPr="00E22EFC">
        <w:rPr>
          <w:rFonts w:ascii="Times New Roman" w:hAnsi="Times New Roman"/>
          <w:color w:val="212529"/>
          <w:sz w:val="28"/>
          <w:szCs w:val="28"/>
        </w:rPr>
        <w:t>А.С.Границкая</w:t>
      </w:r>
      <w:proofErr w:type="spellEnd"/>
      <w:r w:rsidRPr="00E22EFC">
        <w:rPr>
          <w:rFonts w:ascii="Times New Roman" w:hAnsi="Times New Roman"/>
          <w:color w:val="212529"/>
          <w:sz w:val="28"/>
          <w:szCs w:val="28"/>
        </w:rPr>
        <w:t xml:space="preserve"> в своей работе "Научить думать и действовать" предлагает контрольный комплекс, который обеспечивает </w:t>
      </w:r>
      <w:proofErr w:type="gramStart"/>
      <w:r w:rsidRPr="00E22EFC">
        <w:rPr>
          <w:rFonts w:ascii="Times New Roman" w:hAnsi="Times New Roman"/>
          <w:color w:val="212529"/>
          <w:sz w:val="28"/>
          <w:szCs w:val="28"/>
        </w:rPr>
        <w:t>сплошную</w:t>
      </w:r>
      <w:proofErr w:type="gramEnd"/>
      <w:r w:rsidRPr="00E22EFC">
        <w:rPr>
          <w:rFonts w:ascii="Times New Roman" w:hAnsi="Times New Roman"/>
          <w:color w:val="212529"/>
          <w:sz w:val="28"/>
          <w:szCs w:val="28"/>
        </w:rPr>
        <w:t xml:space="preserve"> контролируемость результатов самостоятельной работы. В данный комплекс входят следующие виды контроля:</w:t>
      </w:r>
    </w:p>
    <w:p w:rsidR="00E22EFC" w:rsidRPr="00E22EFC" w:rsidRDefault="00E22EFC" w:rsidP="00E22EFC">
      <w:pPr>
        <w:numPr>
          <w:ilvl w:val="0"/>
          <w:numId w:val="18"/>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lastRenderedPageBreak/>
        <w:t>контроль учителя;</w:t>
      </w:r>
    </w:p>
    <w:p w:rsidR="00E22EFC" w:rsidRPr="00E22EFC" w:rsidRDefault="00E22EFC" w:rsidP="00E22EFC">
      <w:pPr>
        <w:numPr>
          <w:ilvl w:val="0"/>
          <w:numId w:val="18"/>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самоконтроль;</w:t>
      </w:r>
    </w:p>
    <w:p w:rsidR="00E22EFC" w:rsidRPr="00E22EFC" w:rsidRDefault="00E22EFC" w:rsidP="00E22EFC">
      <w:pPr>
        <w:numPr>
          <w:ilvl w:val="0"/>
          <w:numId w:val="18"/>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взаимоконтроль;</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В школьной практике я использую различные виды самостоятельной работы, которые требуют от ученика знаний русского языка и литературы, проявления элементов творчества, новаторства, способствуют развитию у учащихся внимания, воображения. Приведу примеры некоторых самостоятельных заданий.</w:t>
      </w:r>
    </w:p>
    <w:p w:rsidR="00E22EFC" w:rsidRPr="00E22EFC" w:rsidRDefault="00E22EFC" w:rsidP="00E22EFC">
      <w:pPr>
        <w:numPr>
          <w:ilvl w:val="0"/>
          <w:numId w:val="19"/>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Используя материалы предыдущих упражнений, написать такое сочинение о труде, которое можно было бы поместить в лицейской газете.</w:t>
      </w:r>
    </w:p>
    <w:p w:rsidR="00E22EFC" w:rsidRPr="00E22EFC" w:rsidRDefault="00E22EFC" w:rsidP="00E22EFC">
      <w:pPr>
        <w:numPr>
          <w:ilvl w:val="0"/>
          <w:numId w:val="19"/>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Найти и выписать пословицы, в которых говорится о любви к Родине. В первый столбик сначала выписать пословицы со сравнительной степенью имен прилагательных, а во второй - со сравнительной степенью наречий. Выделить в сравнительной степени суффиксы.</w:t>
      </w:r>
    </w:p>
    <w:p w:rsidR="00E22EFC" w:rsidRPr="00E22EFC" w:rsidRDefault="00E22EFC" w:rsidP="00E22EFC">
      <w:pPr>
        <w:numPr>
          <w:ilvl w:val="0"/>
          <w:numId w:val="19"/>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Подобрать рисунки. По рисункам составить 10 предложений, добавить в каждое предложение деепричастный оборот, чтобы более точно описать основное действие.</w:t>
      </w:r>
    </w:p>
    <w:p w:rsidR="00E22EFC" w:rsidRPr="00E22EFC" w:rsidRDefault="00E22EFC" w:rsidP="00E22EFC">
      <w:pPr>
        <w:numPr>
          <w:ilvl w:val="0"/>
          <w:numId w:val="19"/>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Прочитать сведения о причастиях. Составить сложный план и подготовить сообщение о причастии как об особой форме глагола, приводя примеры из художественных произведений (можно взять любую изучаемую часть речи).</w:t>
      </w:r>
    </w:p>
    <w:p w:rsidR="00E22EFC" w:rsidRPr="00E22EFC" w:rsidRDefault="00E22EFC" w:rsidP="00E22EFC">
      <w:pPr>
        <w:numPr>
          <w:ilvl w:val="0"/>
          <w:numId w:val="19"/>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В журналах, газетах найти примеры статей, написанных в публицистическом стиле. По образцу написать мини-сочинение (тема свободная).</w:t>
      </w:r>
    </w:p>
    <w:p w:rsidR="00E22EFC" w:rsidRPr="00E22EFC" w:rsidRDefault="00E22EFC" w:rsidP="00E22EFC">
      <w:pPr>
        <w:numPr>
          <w:ilvl w:val="0"/>
          <w:numId w:val="19"/>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Послушать любимое музыкальное произведение (желательно классическое). Определить, какие чувства, мысли, настроение оно пробуждает? Слушая музыку, представить какие-либо картины? Написать вариант сочинения на тему: "Слушая…" Желательно использовать словари: "Словарь эпитетов", "Словарь синонимов".</w:t>
      </w:r>
    </w:p>
    <w:p w:rsidR="00E22EFC" w:rsidRPr="00E22EFC" w:rsidRDefault="00E22EFC" w:rsidP="00E22EFC">
      <w:pPr>
        <w:numPr>
          <w:ilvl w:val="0"/>
          <w:numId w:val="19"/>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В русском языке более 140 фразеологических сравнений? Составить небольшой текст в публицистическом стиле, используя фразеологические обороты. Обратиться за помощью к Школьному фразеологическому словарю, узнать этимологию сравнений и рассказать об этом в классе и дома.</w:t>
      </w:r>
    </w:p>
    <w:p w:rsidR="00E22EFC" w:rsidRPr="00E22EFC" w:rsidRDefault="00E22EFC" w:rsidP="00E22EFC">
      <w:pPr>
        <w:numPr>
          <w:ilvl w:val="0"/>
          <w:numId w:val="19"/>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Объяснить одноклассникам, как составлять киносценарий на основе текста художественного произведения (если затрудняетесь, обратитесь к учебнику "Русская речь, 8-9", автор Е. И. Никитина, стр.73-74), записать советы в форме памятки. А затем сравнить ее с памяткой на стр.190.</w:t>
      </w:r>
    </w:p>
    <w:p w:rsidR="00E22EFC" w:rsidRPr="00E22EFC" w:rsidRDefault="00E22EFC" w:rsidP="00E22EFC">
      <w:pPr>
        <w:numPr>
          <w:ilvl w:val="0"/>
          <w:numId w:val="19"/>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lastRenderedPageBreak/>
        <w:t>Найти в 4 и 5 главах романа А. С. Пушкина "Евгений Онегин" такие сложные бессоюзные предложения, сравнительная часть которых начинается словом "так". Записать их.</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b/>
          <w:bCs/>
          <w:i/>
          <w:iCs/>
          <w:color w:val="212529"/>
          <w:sz w:val="28"/>
          <w:szCs w:val="28"/>
        </w:rPr>
        <w:t>Общие выводы о совершенствовании методов самостоятельной работы.</w:t>
      </w:r>
    </w:p>
    <w:p w:rsidR="00E22EFC" w:rsidRPr="00E22EFC" w:rsidRDefault="00E22EFC" w:rsidP="00E22EFC">
      <w:pPr>
        <w:numPr>
          <w:ilvl w:val="0"/>
          <w:numId w:val="20"/>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Необходимо расширять применение методов самостоятельной работы в практике обучения;</w:t>
      </w:r>
    </w:p>
    <w:p w:rsidR="00E22EFC" w:rsidRPr="00E22EFC" w:rsidRDefault="00E22EFC" w:rsidP="00E22EFC">
      <w:pPr>
        <w:numPr>
          <w:ilvl w:val="0"/>
          <w:numId w:val="20"/>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Критериями применения методов самостоятельной работы должны быть в единстве доступность содержания учебного материала и готовность учащихся к ее использованию на данном этапе обучения;</w:t>
      </w:r>
    </w:p>
    <w:p w:rsidR="00E22EFC" w:rsidRPr="00E22EFC" w:rsidRDefault="00E22EFC" w:rsidP="00E22EFC">
      <w:pPr>
        <w:numPr>
          <w:ilvl w:val="0"/>
          <w:numId w:val="20"/>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Методы самостоятельной работы используются и в процессе выполнения отдельных упражнений, и в процессе самостоятельного изучения целых параграфов с попутным выполнением упражнений, заданий, ответов на контрольные вопросы и др.;</w:t>
      </w:r>
    </w:p>
    <w:p w:rsidR="00E22EFC" w:rsidRPr="00E22EFC" w:rsidRDefault="00E22EFC" w:rsidP="00E22EFC">
      <w:pPr>
        <w:numPr>
          <w:ilvl w:val="0"/>
          <w:numId w:val="20"/>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Для расширения сферы применения самостоятельной работы до оптимально необходимого уровня следует улучшить предварительную подготовку учеников к ее выполнению путем формирования навыков и умений работы с учебниками, книгой, справочниками;</w:t>
      </w:r>
    </w:p>
    <w:p w:rsidR="00E22EFC" w:rsidRPr="00E22EFC" w:rsidRDefault="00E22EFC" w:rsidP="00E22EFC">
      <w:pPr>
        <w:numPr>
          <w:ilvl w:val="0"/>
          <w:numId w:val="20"/>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В процессе обучения необходимо использовать такие методы самостоятельной работы, которые требуют от учеников проявления элементов творчества, рационализации, новаторства: проблемные самостоятельные работы, задания по написанию стихов, сочинений на свободные темы и т. д.;</w:t>
      </w:r>
    </w:p>
    <w:p w:rsidR="00E22EFC" w:rsidRPr="00E22EFC" w:rsidRDefault="00E22EFC" w:rsidP="00E22EFC">
      <w:pPr>
        <w:numPr>
          <w:ilvl w:val="0"/>
          <w:numId w:val="20"/>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Важно не забывать о дифференцированном и индивидуальном подходе при использовании методов самостоятельной работы. Нужно дифференцировать не только сложность заданий, но и меру помощи, оказываемой со стороны учителей при выполнении самостоятельных заданий.</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Использование методов самостоятельной работы в общей системе методов обучения помогает с каждым годом внедрять в школьную практику новые виды самостоятельных работ: моделирование и конструирование, работы с микропроцессорной техникой, с обучающими и контролирующими устройствами, с видеомагнитофонными устройствами и т. д.</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Таким образом, организация самостоятельной работы, руководство ею - это ответственная и сложная работа каждого учителя. Воспитание активности и самостоятельности необходимо рассматривать как составную часть воспитания учащихся. Эта задача выступает перед каждым учителем в числе задач первостепенной важности. Мы должны понимать, что самостоятельная работа не самоцель. Она является средством борьбы за глубокие и прочные знания учащихся, средством формирования у них активности и самостоятельности как черт личности, развития их умственных способностей.</w:t>
      </w:r>
    </w:p>
    <w:p w:rsidR="00E22EFC" w:rsidRPr="00E22EFC" w:rsidRDefault="00E22EFC" w:rsidP="00E22EFC">
      <w:pPr>
        <w:shd w:val="clear" w:color="auto" w:fill="FFFFFF"/>
        <w:spacing w:after="100" w:afterAutospacing="1" w:line="240" w:lineRule="auto"/>
        <w:jc w:val="both"/>
        <w:rPr>
          <w:rFonts w:ascii="Times New Roman" w:hAnsi="Times New Roman"/>
          <w:color w:val="212529"/>
          <w:sz w:val="28"/>
          <w:szCs w:val="28"/>
        </w:rPr>
      </w:pPr>
      <w:r w:rsidRPr="00E22EFC">
        <w:rPr>
          <w:rFonts w:ascii="Times New Roman" w:hAnsi="Times New Roman"/>
          <w:b/>
          <w:bCs/>
          <w:color w:val="212529"/>
          <w:sz w:val="28"/>
          <w:szCs w:val="28"/>
        </w:rPr>
        <w:lastRenderedPageBreak/>
        <w:t>Использованная литература</w:t>
      </w:r>
    </w:p>
    <w:p w:rsidR="00E22EFC" w:rsidRPr="00E22EFC" w:rsidRDefault="00E22EFC" w:rsidP="00E22EFC">
      <w:pPr>
        <w:numPr>
          <w:ilvl w:val="0"/>
          <w:numId w:val="21"/>
        </w:numPr>
        <w:shd w:val="clear" w:color="auto" w:fill="FFFFFF"/>
        <w:spacing w:before="100" w:beforeAutospacing="1" w:after="100" w:afterAutospacing="1" w:line="240" w:lineRule="auto"/>
        <w:jc w:val="both"/>
        <w:rPr>
          <w:rFonts w:ascii="Times New Roman" w:hAnsi="Times New Roman"/>
          <w:color w:val="212529"/>
          <w:sz w:val="28"/>
          <w:szCs w:val="28"/>
        </w:rPr>
      </w:pPr>
      <w:proofErr w:type="spellStart"/>
      <w:r w:rsidRPr="00E22EFC">
        <w:rPr>
          <w:rFonts w:ascii="Times New Roman" w:hAnsi="Times New Roman"/>
          <w:i/>
          <w:iCs/>
          <w:color w:val="212529"/>
          <w:sz w:val="28"/>
          <w:szCs w:val="28"/>
        </w:rPr>
        <w:t>Маркунас</w:t>
      </w:r>
      <w:proofErr w:type="spellEnd"/>
      <w:r w:rsidRPr="00E22EFC">
        <w:rPr>
          <w:rFonts w:ascii="Times New Roman" w:hAnsi="Times New Roman"/>
          <w:i/>
          <w:iCs/>
          <w:color w:val="212529"/>
          <w:sz w:val="28"/>
          <w:szCs w:val="28"/>
        </w:rPr>
        <w:t xml:space="preserve"> И. А.</w:t>
      </w:r>
      <w:r w:rsidRPr="00E22EFC">
        <w:rPr>
          <w:rFonts w:ascii="Times New Roman" w:hAnsi="Times New Roman"/>
          <w:color w:val="212529"/>
          <w:sz w:val="28"/>
          <w:szCs w:val="28"/>
        </w:rPr>
        <w:t> Использование электронных ресурсов при организации самостоятельной работы на уроках русского языка.</w:t>
      </w:r>
    </w:p>
    <w:p w:rsidR="00E22EFC" w:rsidRPr="00E22EFC" w:rsidRDefault="00E22EFC" w:rsidP="00E22EFC">
      <w:pPr>
        <w:numPr>
          <w:ilvl w:val="0"/>
          <w:numId w:val="21"/>
        </w:numPr>
        <w:shd w:val="clear" w:color="auto" w:fill="FFFFFF"/>
        <w:spacing w:before="100" w:beforeAutospacing="1" w:after="100" w:afterAutospacing="1" w:line="240" w:lineRule="auto"/>
        <w:jc w:val="both"/>
        <w:rPr>
          <w:rFonts w:ascii="Times New Roman" w:hAnsi="Times New Roman"/>
          <w:color w:val="212529"/>
          <w:sz w:val="28"/>
          <w:szCs w:val="28"/>
        </w:rPr>
      </w:pPr>
      <w:proofErr w:type="spellStart"/>
      <w:r w:rsidRPr="00E22EFC">
        <w:rPr>
          <w:rFonts w:ascii="Times New Roman" w:hAnsi="Times New Roman"/>
          <w:i/>
          <w:iCs/>
          <w:color w:val="212529"/>
          <w:sz w:val="28"/>
          <w:szCs w:val="28"/>
        </w:rPr>
        <w:t>Камнева</w:t>
      </w:r>
      <w:proofErr w:type="spellEnd"/>
      <w:r w:rsidRPr="00E22EFC">
        <w:rPr>
          <w:rFonts w:ascii="Times New Roman" w:hAnsi="Times New Roman"/>
          <w:i/>
          <w:iCs/>
          <w:color w:val="212529"/>
          <w:sz w:val="28"/>
          <w:szCs w:val="28"/>
        </w:rPr>
        <w:t xml:space="preserve"> С. В.</w:t>
      </w:r>
      <w:r w:rsidRPr="00E22EFC">
        <w:rPr>
          <w:rFonts w:ascii="Times New Roman" w:hAnsi="Times New Roman"/>
          <w:color w:val="212529"/>
          <w:sz w:val="28"/>
          <w:szCs w:val="28"/>
        </w:rPr>
        <w:t> Самостоятельная работа на уроках русского языка как одно из направлений подготовки студентов к профессиональной деятельности.</w:t>
      </w:r>
    </w:p>
    <w:p w:rsidR="00E22EFC" w:rsidRPr="00E22EFC" w:rsidRDefault="00E22EFC" w:rsidP="00E22EFC">
      <w:pPr>
        <w:numPr>
          <w:ilvl w:val="0"/>
          <w:numId w:val="21"/>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i/>
          <w:iCs/>
          <w:color w:val="212529"/>
          <w:sz w:val="28"/>
          <w:szCs w:val="28"/>
        </w:rPr>
        <w:t>Шаламов В.В.</w:t>
      </w:r>
      <w:r w:rsidRPr="00E22EFC">
        <w:rPr>
          <w:rFonts w:ascii="Times New Roman" w:hAnsi="Times New Roman"/>
          <w:color w:val="212529"/>
          <w:sz w:val="28"/>
          <w:szCs w:val="28"/>
        </w:rPr>
        <w:t> Организация самостоятельной работы в образовательных учреждениях.</w:t>
      </w:r>
    </w:p>
    <w:p w:rsidR="00E22EFC" w:rsidRPr="00E22EFC" w:rsidRDefault="00E22EFC" w:rsidP="00E22EFC">
      <w:pPr>
        <w:numPr>
          <w:ilvl w:val="0"/>
          <w:numId w:val="21"/>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i/>
          <w:iCs/>
          <w:color w:val="212529"/>
          <w:sz w:val="28"/>
          <w:szCs w:val="28"/>
        </w:rPr>
        <w:t>Белкин Е.Л.</w:t>
      </w:r>
      <w:r w:rsidRPr="00E22EFC">
        <w:rPr>
          <w:rFonts w:ascii="Times New Roman" w:hAnsi="Times New Roman"/>
          <w:color w:val="212529"/>
          <w:sz w:val="28"/>
          <w:szCs w:val="28"/>
        </w:rPr>
        <w:t> Сущность понятия "самостоятельная работа" в дидактике. Волгоград, 1989.</w:t>
      </w:r>
    </w:p>
    <w:p w:rsidR="00E22EFC" w:rsidRPr="00E22EFC" w:rsidRDefault="00E22EFC" w:rsidP="00E22EFC">
      <w:pPr>
        <w:numPr>
          <w:ilvl w:val="0"/>
          <w:numId w:val="21"/>
        </w:numPr>
        <w:shd w:val="clear" w:color="auto" w:fill="FFFFFF"/>
        <w:spacing w:before="100" w:beforeAutospacing="1" w:after="100" w:afterAutospacing="1" w:line="240" w:lineRule="auto"/>
        <w:jc w:val="both"/>
        <w:rPr>
          <w:rFonts w:ascii="Times New Roman" w:hAnsi="Times New Roman"/>
          <w:color w:val="212529"/>
          <w:sz w:val="28"/>
          <w:szCs w:val="28"/>
        </w:rPr>
      </w:pPr>
      <w:proofErr w:type="spellStart"/>
      <w:r w:rsidRPr="00E22EFC">
        <w:rPr>
          <w:rFonts w:ascii="Times New Roman" w:hAnsi="Times New Roman"/>
          <w:i/>
          <w:iCs/>
          <w:color w:val="212529"/>
          <w:sz w:val="28"/>
          <w:szCs w:val="28"/>
        </w:rPr>
        <w:t>Пидкасистый</w:t>
      </w:r>
      <w:proofErr w:type="spellEnd"/>
      <w:r w:rsidRPr="00E22EFC">
        <w:rPr>
          <w:rFonts w:ascii="Times New Roman" w:hAnsi="Times New Roman"/>
          <w:i/>
          <w:iCs/>
          <w:color w:val="212529"/>
          <w:sz w:val="28"/>
          <w:szCs w:val="28"/>
        </w:rPr>
        <w:t xml:space="preserve"> П.И.</w:t>
      </w:r>
      <w:r w:rsidRPr="00E22EFC">
        <w:rPr>
          <w:rFonts w:ascii="Times New Roman" w:hAnsi="Times New Roman"/>
          <w:color w:val="212529"/>
          <w:sz w:val="28"/>
          <w:szCs w:val="28"/>
        </w:rPr>
        <w:t> Самостоятельная деятельность учащихся в обучении. МГПИ, 1978.</w:t>
      </w:r>
    </w:p>
    <w:p w:rsidR="00E22EFC" w:rsidRPr="00E22EFC" w:rsidRDefault="00E22EFC" w:rsidP="00E22EFC">
      <w:pPr>
        <w:numPr>
          <w:ilvl w:val="0"/>
          <w:numId w:val="21"/>
        </w:numPr>
        <w:shd w:val="clear" w:color="auto" w:fill="FFFFFF"/>
        <w:spacing w:before="100" w:beforeAutospacing="1" w:after="100" w:afterAutospacing="1" w:line="240" w:lineRule="auto"/>
        <w:jc w:val="both"/>
        <w:rPr>
          <w:rFonts w:ascii="Times New Roman" w:hAnsi="Times New Roman"/>
          <w:color w:val="212529"/>
          <w:sz w:val="28"/>
          <w:szCs w:val="28"/>
        </w:rPr>
      </w:pPr>
      <w:r w:rsidRPr="00E22EFC">
        <w:rPr>
          <w:rFonts w:ascii="Times New Roman" w:hAnsi="Times New Roman"/>
          <w:color w:val="212529"/>
          <w:sz w:val="28"/>
          <w:szCs w:val="28"/>
        </w:rPr>
        <w:t>Никитина Е. И. Русская речь, 8-9.</w:t>
      </w:r>
    </w:p>
    <w:p w:rsidR="00141D7A" w:rsidRPr="00E22EFC" w:rsidRDefault="00141D7A" w:rsidP="00E22EFC">
      <w:pPr>
        <w:jc w:val="both"/>
        <w:rPr>
          <w:rFonts w:ascii="Times New Roman" w:hAnsi="Times New Roman"/>
          <w:sz w:val="28"/>
          <w:szCs w:val="28"/>
        </w:rPr>
      </w:pPr>
    </w:p>
    <w:sectPr w:rsidR="00141D7A" w:rsidRPr="00E22EFC" w:rsidSect="00AA4C9A">
      <w:pgSz w:w="12240" w:h="15840"/>
      <w:pgMar w:top="851" w:right="851" w:bottom="851"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2B59"/>
    <w:multiLevelType w:val="multilevel"/>
    <w:tmpl w:val="78969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B555B3"/>
    <w:multiLevelType w:val="multilevel"/>
    <w:tmpl w:val="0A22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6D0732"/>
    <w:multiLevelType w:val="hybridMultilevel"/>
    <w:tmpl w:val="170C7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550BAC"/>
    <w:multiLevelType w:val="multilevel"/>
    <w:tmpl w:val="F41EC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2D45C5"/>
    <w:multiLevelType w:val="hybridMultilevel"/>
    <w:tmpl w:val="F350E71A"/>
    <w:lvl w:ilvl="0" w:tplc="B4E40BA4">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nsid w:val="13567A10"/>
    <w:multiLevelType w:val="multilevel"/>
    <w:tmpl w:val="09E4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BB080B"/>
    <w:multiLevelType w:val="hybridMultilevel"/>
    <w:tmpl w:val="237E1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C49CF"/>
    <w:multiLevelType w:val="multilevel"/>
    <w:tmpl w:val="A7B2D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E566BE"/>
    <w:multiLevelType w:val="multilevel"/>
    <w:tmpl w:val="C8D8A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4441F8"/>
    <w:multiLevelType w:val="multilevel"/>
    <w:tmpl w:val="EC785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9D3F04"/>
    <w:multiLevelType w:val="multilevel"/>
    <w:tmpl w:val="7AFA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C64CA4"/>
    <w:multiLevelType w:val="hybridMultilevel"/>
    <w:tmpl w:val="0AEC71D2"/>
    <w:lvl w:ilvl="0" w:tplc="A492291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366A4EB4"/>
    <w:multiLevelType w:val="multilevel"/>
    <w:tmpl w:val="3670D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C42A85"/>
    <w:multiLevelType w:val="hybridMultilevel"/>
    <w:tmpl w:val="95288AAE"/>
    <w:lvl w:ilvl="0" w:tplc="D26E65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3BB96CAB"/>
    <w:multiLevelType w:val="hybridMultilevel"/>
    <w:tmpl w:val="6BF4E05E"/>
    <w:lvl w:ilvl="0" w:tplc="A492291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701CF4"/>
    <w:multiLevelType w:val="multilevel"/>
    <w:tmpl w:val="C17C4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02D1FB2"/>
    <w:multiLevelType w:val="multilevel"/>
    <w:tmpl w:val="3566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C15FBA"/>
    <w:multiLevelType w:val="multilevel"/>
    <w:tmpl w:val="3DA40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463445D"/>
    <w:multiLevelType w:val="multilevel"/>
    <w:tmpl w:val="ED78C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71C41A0"/>
    <w:multiLevelType w:val="multilevel"/>
    <w:tmpl w:val="9C90E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BA79B4"/>
    <w:multiLevelType w:val="multilevel"/>
    <w:tmpl w:val="74CE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1"/>
  </w:num>
  <w:num w:numId="4">
    <w:abstractNumId w:val="9"/>
  </w:num>
  <w:num w:numId="5">
    <w:abstractNumId w:val="8"/>
  </w:num>
  <w:num w:numId="6">
    <w:abstractNumId w:val="10"/>
  </w:num>
  <w:num w:numId="7">
    <w:abstractNumId w:val="19"/>
  </w:num>
  <w:num w:numId="8">
    <w:abstractNumId w:val="12"/>
  </w:num>
  <w:num w:numId="9">
    <w:abstractNumId w:val="16"/>
  </w:num>
  <w:num w:numId="10">
    <w:abstractNumId w:val="6"/>
  </w:num>
  <w:num w:numId="11">
    <w:abstractNumId w:val="13"/>
  </w:num>
  <w:num w:numId="12">
    <w:abstractNumId w:val="11"/>
  </w:num>
  <w:num w:numId="13">
    <w:abstractNumId w:val="4"/>
  </w:num>
  <w:num w:numId="14">
    <w:abstractNumId w:val="14"/>
  </w:num>
  <w:num w:numId="15">
    <w:abstractNumId w:val="2"/>
  </w:num>
  <w:num w:numId="16">
    <w:abstractNumId w:val="18"/>
  </w:num>
  <w:num w:numId="17">
    <w:abstractNumId w:val="20"/>
  </w:num>
  <w:num w:numId="18">
    <w:abstractNumId w:val="3"/>
  </w:num>
  <w:num w:numId="19">
    <w:abstractNumId w:val="15"/>
  </w:num>
  <w:num w:numId="20">
    <w:abstractNumId w:val="0"/>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1F2C"/>
    <w:rsid w:val="00000B42"/>
    <w:rsid w:val="0000159B"/>
    <w:rsid w:val="00021D6F"/>
    <w:rsid w:val="00054C95"/>
    <w:rsid w:val="00065B90"/>
    <w:rsid w:val="000C21C9"/>
    <w:rsid w:val="000E78CF"/>
    <w:rsid w:val="00101CB3"/>
    <w:rsid w:val="0010313F"/>
    <w:rsid w:val="0010494D"/>
    <w:rsid w:val="001053E8"/>
    <w:rsid w:val="00106044"/>
    <w:rsid w:val="0011623D"/>
    <w:rsid w:val="001229B4"/>
    <w:rsid w:val="00122AA3"/>
    <w:rsid w:val="001405AB"/>
    <w:rsid w:val="00141D7A"/>
    <w:rsid w:val="001452B5"/>
    <w:rsid w:val="001468E7"/>
    <w:rsid w:val="00150F14"/>
    <w:rsid w:val="00155640"/>
    <w:rsid w:val="00167A0F"/>
    <w:rsid w:val="00171691"/>
    <w:rsid w:val="0019278E"/>
    <w:rsid w:val="001A73D9"/>
    <w:rsid w:val="001F33B3"/>
    <w:rsid w:val="00233BE5"/>
    <w:rsid w:val="00240C70"/>
    <w:rsid w:val="00244A17"/>
    <w:rsid w:val="002778FE"/>
    <w:rsid w:val="00302ED6"/>
    <w:rsid w:val="00320604"/>
    <w:rsid w:val="00341FD1"/>
    <w:rsid w:val="003872F2"/>
    <w:rsid w:val="003A493E"/>
    <w:rsid w:val="003C346C"/>
    <w:rsid w:val="003D3B4E"/>
    <w:rsid w:val="003E00D9"/>
    <w:rsid w:val="003F3928"/>
    <w:rsid w:val="0042178D"/>
    <w:rsid w:val="00422B4A"/>
    <w:rsid w:val="00425927"/>
    <w:rsid w:val="004342DF"/>
    <w:rsid w:val="00445967"/>
    <w:rsid w:val="00451752"/>
    <w:rsid w:val="00460874"/>
    <w:rsid w:val="00480E32"/>
    <w:rsid w:val="00484719"/>
    <w:rsid w:val="004E00FA"/>
    <w:rsid w:val="00515E63"/>
    <w:rsid w:val="00540007"/>
    <w:rsid w:val="005551AE"/>
    <w:rsid w:val="0058558B"/>
    <w:rsid w:val="005A191B"/>
    <w:rsid w:val="005A68EA"/>
    <w:rsid w:val="005B57AA"/>
    <w:rsid w:val="005C1348"/>
    <w:rsid w:val="005D1B4F"/>
    <w:rsid w:val="0061602E"/>
    <w:rsid w:val="00634148"/>
    <w:rsid w:val="006572F8"/>
    <w:rsid w:val="00674FC7"/>
    <w:rsid w:val="006866C7"/>
    <w:rsid w:val="0069337B"/>
    <w:rsid w:val="006A7182"/>
    <w:rsid w:val="006B7AF5"/>
    <w:rsid w:val="006E1946"/>
    <w:rsid w:val="0071387C"/>
    <w:rsid w:val="00731F2C"/>
    <w:rsid w:val="007660E4"/>
    <w:rsid w:val="00786B67"/>
    <w:rsid w:val="007A3DB0"/>
    <w:rsid w:val="007A423E"/>
    <w:rsid w:val="007D19FB"/>
    <w:rsid w:val="007D6B68"/>
    <w:rsid w:val="007F286F"/>
    <w:rsid w:val="007F4AFE"/>
    <w:rsid w:val="007F786B"/>
    <w:rsid w:val="00810AE6"/>
    <w:rsid w:val="008205AF"/>
    <w:rsid w:val="0082311B"/>
    <w:rsid w:val="00824418"/>
    <w:rsid w:val="00825533"/>
    <w:rsid w:val="008667F2"/>
    <w:rsid w:val="00897BEF"/>
    <w:rsid w:val="008A71EC"/>
    <w:rsid w:val="008B1AE9"/>
    <w:rsid w:val="008B22E6"/>
    <w:rsid w:val="008C169F"/>
    <w:rsid w:val="008D7B2E"/>
    <w:rsid w:val="008F26C3"/>
    <w:rsid w:val="009176E0"/>
    <w:rsid w:val="009304A8"/>
    <w:rsid w:val="00946BA5"/>
    <w:rsid w:val="009812AC"/>
    <w:rsid w:val="009B656F"/>
    <w:rsid w:val="009B74A5"/>
    <w:rsid w:val="009E25E1"/>
    <w:rsid w:val="009E3278"/>
    <w:rsid w:val="00A05758"/>
    <w:rsid w:val="00A43232"/>
    <w:rsid w:val="00A53F3D"/>
    <w:rsid w:val="00A63FF6"/>
    <w:rsid w:val="00A80EAB"/>
    <w:rsid w:val="00A91F8E"/>
    <w:rsid w:val="00AA13B0"/>
    <w:rsid w:val="00AA3F20"/>
    <w:rsid w:val="00AA4C9A"/>
    <w:rsid w:val="00AC08EF"/>
    <w:rsid w:val="00AD2A1F"/>
    <w:rsid w:val="00AE1FE9"/>
    <w:rsid w:val="00AF2B85"/>
    <w:rsid w:val="00AF3E78"/>
    <w:rsid w:val="00B0007B"/>
    <w:rsid w:val="00B13F3D"/>
    <w:rsid w:val="00B272D3"/>
    <w:rsid w:val="00B50783"/>
    <w:rsid w:val="00B63479"/>
    <w:rsid w:val="00B646B7"/>
    <w:rsid w:val="00B73A9A"/>
    <w:rsid w:val="00B82780"/>
    <w:rsid w:val="00B82ACF"/>
    <w:rsid w:val="00B8305F"/>
    <w:rsid w:val="00B95D97"/>
    <w:rsid w:val="00BD7A60"/>
    <w:rsid w:val="00BF6F9D"/>
    <w:rsid w:val="00C04C4E"/>
    <w:rsid w:val="00C2173C"/>
    <w:rsid w:val="00C461FE"/>
    <w:rsid w:val="00C4740D"/>
    <w:rsid w:val="00C60D1B"/>
    <w:rsid w:val="00C73D49"/>
    <w:rsid w:val="00CC4328"/>
    <w:rsid w:val="00D07937"/>
    <w:rsid w:val="00D11B38"/>
    <w:rsid w:val="00D554C9"/>
    <w:rsid w:val="00D56475"/>
    <w:rsid w:val="00D80866"/>
    <w:rsid w:val="00D86FC1"/>
    <w:rsid w:val="00D97C99"/>
    <w:rsid w:val="00DA1C70"/>
    <w:rsid w:val="00DB6DDF"/>
    <w:rsid w:val="00DB76B6"/>
    <w:rsid w:val="00DC22BD"/>
    <w:rsid w:val="00DC6DE7"/>
    <w:rsid w:val="00DD02B5"/>
    <w:rsid w:val="00DD2CE7"/>
    <w:rsid w:val="00DE6443"/>
    <w:rsid w:val="00DE668D"/>
    <w:rsid w:val="00DE6A18"/>
    <w:rsid w:val="00E11579"/>
    <w:rsid w:val="00E16CA9"/>
    <w:rsid w:val="00E22EFC"/>
    <w:rsid w:val="00E53209"/>
    <w:rsid w:val="00E54D92"/>
    <w:rsid w:val="00E82F9A"/>
    <w:rsid w:val="00E83AE7"/>
    <w:rsid w:val="00E874C9"/>
    <w:rsid w:val="00E93315"/>
    <w:rsid w:val="00ED5D53"/>
    <w:rsid w:val="00EE7AB1"/>
    <w:rsid w:val="00F1058E"/>
    <w:rsid w:val="00F23C8F"/>
    <w:rsid w:val="00F23E92"/>
    <w:rsid w:val="00F32709"/>
    <w:rsid w:val="00F358AC"/>
    <w:rsid w:val="00F454BE"/>
    <w:rsid w:val="00F504E6"/>
    <w:rsid w:val="00F523F1"/>
    <w:rsid w:val="00F52877"/>
    <w:rsid w:val="00F649EC"/>
    <w:rsid w:val="00F80125"/>
    <w:rsid w:val="00FE4016"/>
    <w:rsid w:val="00FF59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F3D"/>
    <w:pPr>
      <w:spacing w:after="200" w:line="276" w:lineRule="auto"/>
    </w:pPr>
    <w:rPr>
      <w:sz w:val="22"/>
      <w:szCs w:val="22"/>
    </w:rPr>
  </w:style>
  <w:style w:type="paragraph" w:styleId="3">
    <w:name w:val="heading 3"/>
    <w:basedOn w:val="a"/>
    <w:link w:val="30"/>
    <w:uiPriority w:val="9"/>
    <w:qFormat/>
    <w:rsid w:val="00F649EC"/>
    <w:pPr>
      <w:spacing w:before="100" w:beforeAutospacing="1" w:after="100" w:afterAutospacing="1" w:line="240" w:lineRule="auto"/>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63FF6"/>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A63FF6"/>
    <w:rPr>
      <w:rFonts w:ascii="Segoe UI" w:hAnsi="Segoe UI" w:cs="Segoe UI"/>
      <w:sz w:val="18"/>
      <w:szCs w:val="18"/>
    </w:rPr>
  </w:style>
  <w:style w:type="paragraph" w:styleId="a5">
    <w:name w:val="Normal (Web)"/>
    <w:basedOn w:val="a"/>
    <w:uiPriority w:val="99"/>
    <w:unhideWhenUsed/>
    <w:rsid w:val="00460874"/>
    <w:pPr>
      <w:spacing w:before="100" w:beforeAutospacing="1" w:after="100" w:afterAutospacing="1" w:line="240" w:lineRule="auto"/>
    </w:pPr>
    <w:rPr>
      <w:rFonts w:ascii="Times New Roman" w:hAnsi="Times New Roman"/>
      <w:sz w:val="24"/>
      <w:szCs w:val="24"/>
    </w:rPr>
  </w:style>
  <w:style w:type="character" w:styleId="a6">
    <w:name w:val="Hyperlink"/>
    <w:uiPriority w:val="99"/>
    <w:semiHidden/>
    <w:unhideWhenUsed/>
    <w:rsid w:val="00460874"/>
    <w:rPr>
      <w:color w:val="0000FF"/>
      <w:u w:val="single"/>
    </w:rPr>
  </w:style>
  <w:style w:type="table" w:styleId="a7">
    <w:name w:val="Table Grid"/>
    <w:basedOn w:val="a1"/>
    <w:uiPriority w:val="59"/>
    <w:rsid w:val="007A3D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link w:val="3"/>
    <w:uiPriority w:val="9"/>
    <w:rsid w:val="00F649EC"/>
    <w:rPr>
      <w:rFonts w:ascii="Times New Roman" w:hAnsi="Times New Roman"/>
      <w:b/>
      <w:bCs/>
      <w:sz w:val="27"/>
      <w:szCs w:val="27"/>
    </w:rPr>
  </w:style>
  <w:style w:type="paragraph" w:customStyle="1" w:styleId="msonormal0">
    <w:name w:val="msonormal"/>
    <w:basedOn w:val="a"/>
    <w:rsid w:val="0061602E"/>
    <w:pPr>
      <w:spacing w:before="100" w:beforeAutospacing="1" w:after="100" w:afterAutospacing="1" w:line="240" w:lineRule="auto"/>
    </w:pPr>
    <w:rPr>
      <w:rFonts w:ascii="Times New Roman" w:hAnsi="Times New Roman"/>
      <w:sz w:val="24"/>
      <w:szCs w:val="24"/>
    </w:rPr>
  </w:style>
  <w:style w:type="paragraph" w:customStyle="1" w:styleId="c38">
    <w:name w:val="c38"/>
    <w:basedOn w:val="a"/>
    <w:rsid w:val="0061602E"/>
    <w:pPr>
      <w:spacing w:before="100" w:beforeAutospacing="1" w:after="100" w:afterAutospacing="1" w:line="240" w:lineRule="auto"/>
    </w:pPr>
    <w:rPr>
      <w:rFonts w:ascii="Times New Roman" w:hAnsi="Times New Roman"/>
      <w:sz w:val="24"/>
      <w:szCs w:val="24"/>
    </w:rPr>
  </w:style>
  <w:style w:type="character" w:customStyle="1" w:styleId="c58">
    <w:name w:val="c58"/>
    <w:rsid w:val="0061602E"/>
  </w:style>
  <w:style w:type="paragraph" w:customStyle="1" w:styleId="c23">
    <w:name w:val="c23"/>
    <w:basedOn w:val="a"/>
    <w:rsid w:val="0061602E"/>
    <w:pPr>
      <w:spacing w:before="100" w:beforeAutospacing="1" w:after="100" w:afterAutospacing="1" w:line="240" w:lineRule="auto"/>
    </w:pPr>
    <w:rPr>
      <w:rFonts w:ascii="Times New Roman" w:hAnsi="Times New Roman"/>
      <w:sz w:val="24"/>
      <w:szCs w:val="24"/>
    </w:rPr>
  </w:style>
  <w:style w:type="character" w:customStyle="1" w:styleId="c19">
    <w:name w:val="c19"/>
    <w:rsid w:val="0061602E"/>
  </w:style>
  <w:style w:type="character" w:customStyle="1" w:styleId="c5">
    <w:name w:val="c5"/>
    <w:rsid w:val="0061602E"/>
  </w:style>
  <w:style w:type="paragraph" w:customStyle="1" w:styleId="c2">
    <w:name w:val="c2"/>
    <w:basedOn w:val="a"/>
    <w:rsid w:val="0061602E"/>
    <w:pPr>
      <w:spacing w:before="100" w:beforeAutospacing="1" w:after="100" w:afterAutospacing="1" w:line="240" w:lineRule="auto"/>
    </w:pPr>
    <w:rPr>
      <w:rFonts w:ascii="Times New Roman" w:hAnsi="Times New Roman"/>
      <w:sz w:val="24"/>
      <w:szCs w:val="24"/>
    </w:rPr>
  </w:style>
  <w:style w:type="character" w:customStyle="1" w:styleId="c41">
    <w:name w:val="c41"/>
    <w:rsid w:val="0061602E"/>
  </w:style>
  <w:style w:type="paragraph" w:customStyle="1" w:styleId="c20">
    <w:name w:val="c20"/>
    <w:basedOn w:val="a"/>
    <w:rsid w:val="0061602E"/>
    <w:pPr>
      <w:spacing w:before="100" w:beforeAutospacing="1" w:after="100" w:afterAutospacing="1" w:line="240" w:lineRule="auto"/>
    </w:pPr>
    <w:rPr>
      <w:rFonts w:ascii="Times New Roman" w:hAnsi="Times New Roman"/>
      <w:sz w:val="24"/>
      <w:szCs w:val="24"/>
    </w:rPr>
  </w:style>
  <w:style w:type="character" w:customStyle="1" w:styleId="c11">
    <w:name w:val="c11"/>
    <w:rsid w:val="0061602E"/>
  </w:style>
  <w:style w:type="paragraph" w:customStyle="1" w:styleId="c60">
    <w:name w:val="c60"/>
    <w:basedOn w:val="a"/>
    <w:rsid w:val="0061602E"/>
    <w:pPr>
      <w:spacing w:before="100" w:beforeAutospacing="1" w:after="100" w:afterAutospacing="1" w:line="240" w:lineRule="auto"/>
    </w:pPr>
    <w:rPr>
      <w:rFonts w:ascii="Times New Roman" w:hAnsi="Times New Roman"/>
      <w:sz w:val="24"/>
      <w:szCs w:val="24"/>
    </w:rPr>
  </w:style>
  <w:style w:type="character" w:customStyle="1" w:styleId="c0">
    <w:name w:val="c0"/>
    <w:rsid w:val="0061602E"/>
  </w:style>
  <w:style w:type="paragraph" w:customStyle="1" w:styleId="c29">
    <w:name w:val="c29"/>
    <w:basedOn w:val="a"/>
    <w:rsid w:val="0061602E"/>
    <w:pPr>
      <w:spacing w:before="100" w:beforeAutospacing="1" w:after="100" w:afterAutospacing="1" w:line="240" w:lineRule="auto"/>
    </w:pPr>
    <w:rPr>
      <w:rFonts w:ascii="Times New Roman" w:hAnsi="Times New Roman"/>
      <w:sz w:val="24"/>
      <w:szCs w:val="24"/>
    </w:rPr>
  </w:style>
  <w:style w:type="character" w:customStyle="1" w:styleId="c84">
    <w:name w:val="c84"/>
    <w:rsid w:val="0061602E"/>
  </w:style>
  <w:style w:type="character" w:customStyle="1" w:styleId="c13">
    <w:name w:val="c13"/>
    <w:rsid w:val="0061602E"/>
  </w:style>
  <w:style w:type="character" w:customStyle="1" w:styleId="c1">
    <w:name w:val="c1"/>
    <w:rsid w:val="0061602E"/>
  </w:style>
  <w:style w:type="character" w:customStyle="1" w:styleId="c70">
    <w:name w:val="c70"/>
    <w:rsid w:val="0061602E"/>
  </w:style>
  <w:style w:type="paragraph" w:customStyle="1" w:styleId="c4">
    <w:name w:val="c4"/>
    <w:basedOn w:val="a"/>
    <w:rsid w:val="0061602E"/>
    <w:pPr>
      <w:spacing w:before="100" w:beforeAutospacing="1" w:after="100" w:afterAutospacing="1" w:line="240" w:lineRule="auto"/>
    </w:pPr>
    <w:rPr>
      <w:rFonts w:ascii="Times New Roman" w:hAnsi="Times New Roman"/>
      <w:sz w:val="24"/>
      <w:szCs w:val="24"/>
    </w:rPr>
  </w:style>
  <w:style w:type="character" w:customStyle="1" w:styleId="c7">
    <w:name w:val="c7"/>
    <w:rsid w:val="0061602E"/>
  </w:style>
  <w:style w:type="character" w:customStyle="1" w:styleId="c9">
    <w:name w:val="c9"/>
    <w:rsid w:val="0061602E"/>
  </w:style>
  <w:style w:type="character" w:customStyle="1" w:styleId="c56">
    <w:name w:val="c56"/>
    <w:rsid w:val="0061602E"/>
  </w:style>
  <w:style w:type="character" w:customStyle="1" w:styleId="c3">
    <w:name w:val="c3"/>
    <w:rsid w:val="0061602E"/>
  </w:style>
  <w:style w:type="character" w:customStyle="1" w:styleId="c37">
    <w:name w:val="c37"/>
    <w:rsid w:val="0061602E"/>
  </w:style>
  <w:style w:type="paragraph" w:customStyle="1" w:styleId="c8">
    <w:name w:val="c8"/>
    <w:basedOn w:val="a"/>
    <w:rsid w:val="0061602E"/>
    <w:pPr>
      <w:spacing w:before="100" w:beforeAutospacing="1" w:after="100" w:afterAutospacing="1" w:line="240" w:lineRule="auto"/>
    </w:pPr>
    <w:rPr>
      <w:rFonts w:ascii="Times New Roman" w:hAnsi="Times New Roman"/>
      <w:sz w:val="24"/>
      <w:szCs w:val="24"/>
    </w:rPr>
  </w:style>
  <w:style w:type="character" w:customStyle="1" w:styleId="c32">
    <w:name w:val="c32"/>
    <w:rsid w:val="0061602E"/>
  </w:style>
  <w:style w:type="paragraph" w:customStyle="1" w:styleId="c10">
    <w:name w:val="c10"/>
    <w:basedOn w:val="a"/>
    <w:rsid w:val="0061602E"/>
    <w:pPr>
      <w:spacing w:before="100" w:beforeAutospacing="1" w:after="100" w:afterAutospacing="1" w:line="240" w:lineRule="auto"/>
    </w:pPr>
    <w:rPr>
      <w:rFonts w:ascii="Times New Roman" w:hAnsi="Times New Roman"/>
      <w:sz w:val="24"/>
      <w:szCs w:val="24"/>
    </w:rPr>
  </w:style>
  <w:style w:type="character" w:styleId="a8">
    <w:name w:val="Emphasis"/>
    <w:basedOn w:val="a0"/>
    <w:uiPriority w:val="20"/>
    <w:qFormat/>
    <w:rsid w:val="00E22EFC"/>
    <w:rPr>
      <w:i/>
      <w:iCs/>
    </w:rPr>
  </w:style>
  <w:style w:type="character" w:styleId="a9">
    <w:name w:val="Strong"/>
    <w:basedOn w:val="a0"/>
    <w:uiPriority w:val="22"/>
    <w:qFormat/>
    <w:rsid w:val="00E22EFC"/>
    <w:rPr>
      <w:b/>
      <w:bCs/>
    </w:rPr>
  </w:style>
</w:styles>
</file>

<file path=word/webSettings.xml><?xml version="1.0" encoding="utf-8"?>
<w:webSettings xmlns:r="http://schemas.openxmlformats.org/officeDocument/2006/relationships" xmlns:w="http://schemas.openxmlformats.org/wordprocessingml/2006/main">
  <w:divs>
    <w:div w:id="58216942">
      <w:bodyDiv w:val="1"/>
      <w:marLeft w:val="0"/>
      <w:marRight w:val="0"/>
      <w:marTop w:val="0"/>
      <w:marBottom w:val="0"/>
      <w:divBdr>
        <w:top w:val="none" w:sz="0" w:space="0" w:color="auto"/>
        <w:left w:val="none" w:sz="0" w:space="0" w:color="auto"/>
        <w:bottom w:val="none" w:sz="0" w:space="0" w:color="auto"/>
        <w:right w:val="none" w:sz="0" w:space="0" w:color="auto"/>
      </w:divBdr>
    </w:div>
    <w:div w:id="85078188">
      <w:bodyDiv w:val="1"/>
      <w:marLeft w:val="0"/>
      <w:marRight w:val="0"/>
      <w:marTop w:val="0"/>
      <w:marBottom w:val="0"/>
      <w:divBdr>
        <w:top w:val="none" w:sz="0" w:space="0" w:color="auto"/>
        <w:left w:val="none" w:sz="0" w:space="0" w:color="auto"/>
        <w:bottom w:val="none" w:sz="0" w:space="0" w:color="auto"/>
        <w:right w:val="none" w:sz="0" w:space="0" w:color="auto"/>
      </w:divBdr>
    </w:div>
    <w:div w:id="194932028">
      <w:bodyDiv w:val="1"/>
      <w:marLeft w:val="0"/>
      <w:marRight w:val="0"/>
      <w:marTop w:val="0"/>
      <w:marBottom w:val="0"/>
      <w:divBdr>
        <w:top w:val="none" w:sz="0" w:space="0" w:color="auto"/>
        <w:left w:val="none" w:sz="0" w:space="0" w:color="auto"/>
        <w:bottom w:val="none" w:sz="0" w:space="0" w:color="auto"/>
        <w:right w:val="none" w:sz="0" w:space="0" w:color="auto"/>
      </w:divBdr>
    </w:div>
    <w:div w:id="294218356">
      <w:bodyDiv w:val="1"/>
      <w:marLeft w:val="0"/>
      <w:marRight w:val="0"/>
      <w:marTop w:val="0"/>
      <w:marBottom w:val="0"/>
      <w:divBdr>
        <w:top w:val="none" w:sz="0" w:space="0" w:color="auto"/>
        <w:left w:val="none" w:sz="0" w:space="0" w:color="auto"/>
        <w:bottom w:val="none" w:sz="0" w:space="0" w:color="auto"/>
        <w:right w:val="none" w:sz="0" w:space="0" w:color="auto"/>
      </w:divBdr>
    </w:div>
    <w:div w:id="375006335">
      <w:bodyDiv w:val="1"/>
      <w:marLeft w:val="0"/>
      <w:marRight w:val="0"/>
      <w:marTop w:val="0"/>
      <w:marBottom w:val="0"/>
      <w:divBdr>
        <w:top w:val="none" w:sz="0" w:space="0" w:color="auto"/>
        <w:left w:val="none" w:sz="0" w:space="0" w:color="auto"/>
        <w:bottom w:val="none" w:sz="0" w:space="0" w:color="auto"/>
        <w:right w:val="none" w:sz="0" w:space="0" w:color="auto"/>
      </w:divBdr>
    </w:div>
    <w:div w:id="521355440">
      <w:bodyDiv w:val="1"/>
      <w:marLeft w:val="0"/>
      <w:marRight w:val="0"/>
      <w:marTop w:val="0"/>
      <w:marBottom w:val="0"/>
      <w:divBdr>
        <w:top w:val="none" w:sz="0" w:space="0" w:color="auto"/>
        <w:left w:val="none" w:sz="0" w:space="0" w:color="auto"/>
        <w:bottom w:val="none" w:sz="0" w:space="0" w:color="auto"/>
        <w:right w:val="none" w:sz="0" w:space="0" w:color="auto"/>
      </w:divBdr>
    </w:div>
    <w:div w:id="675303932">
      <w:bodyDiv w:val="1"/>
      <w:marLeft w:val="0"/>
      <w:marRight w:val="0"/>
      <w:marTop w:val="0"/>
      <w:marBottom w:val="0"/>
      <w:divBdr>
        <w:top w:val="none" w:sz="0" w:space="0" w:color="auto"/>
        <w:left w:val="none" w:sz="0" w:space="0" w:color="auto"/>
        <w:bottom w:val="none" w:sz="0" w:space="0" w:color="auto"/>
        <w:right w:val="none" w:sz="0" w:space="0" w:color="auto"/>
      </w:divBdr>
    </w:div>
    <w:div w:id="859322190">
      <w:bodyDiv w:val="1"/>
      <w:marLeft w:val="0"/>
      <w:marRight w:val="0"/>
      <w:marTop w:val="0"/>
      <w:marBottom w:val="0"/>
      <w:divBdr>
        <w:top w:val="none" w:sz="0" w:space="0" w:color="auto"/>
        <w:left w:val="none" w:sz="0" w:space="0" w:color="auto"/>
        <w:bottom w:val="none" w:sz="0" w:space="0" w:color="auto"/>
        <w:right w:val="none" w:sz="0" w:space="0" w:color="auto"/>
      </w:divBdr>
    </w:div>
    <w:div w:id="1068504506">
      <w:bodyDiv w:val="1"/>
      <w:marLeft w:val="0"/>
      <w:marRight w:val="0"/>
      <w:marTop w:val="0"/>
      <w:marBottom w:val="0"/>
      <w:divBdr>
        <w:top w:val="none" w:sz="0" w:space="0" w:color="auto"/>
        <w:left w:val="none" w:sz="0" w:space="0" w:color="auto"/>
        <w:bottom w:val="none" w:sz="0" w:space="0" w:color="auto"/>
        <w:right w:val="none" w:sz="0" w:space="0" w:color="auto"/>
      </w:divBdr>
    </w:div>
    <w:div w:id="1102797404">
      <w:bodyDiv w:val="1"/>
      <w:marLeft w:val="0"/>
      <w:marRight w:val="0"/>
      <w:marTop w:val="0"/>
      <w:marBottom w:val="0"/>
      <w:divBdr>
        <w:top w:val="none" w:sz="0" w:space="0" w:color="auto"/>
        <w:left w:val="none" w:sz="0" w:space="0" w:color="auto"/>
        <w:bottom w:val="none" w:sz="0" w:space="0" w:color="auto"/>
        <w:right w:val="none" w:sz="0" w:space="0" w:color="auto"/>
      </w:divBdr>
    </w:div>
    <w:div w:id="1216040212">
      <w:bodyDiv w:val="1"/>
      <w:marLeft w:val="0"/>
      <w:marRight w:val="0"/>
      <w:marTop w:val="0"/>
      <w:marBottom w:val="0"/>
      <w:divBdr>
        <w:top w:val="none" w:sz="0" w:space="0" w:color="auto"/>
        <w:left w:val="none" w:sz="0" w:space="0" w:color="auto"/>
        <w:bottom w:val="none" w:sz="0" w:space="0" w:color="auto"/>
        <w:right w:val="none" w:sz="0" w:space="0" w:color="auto"/>
      </w:divBdr>
    </w:div>
    <w:div w:id="1279987933">
      <w:bodyDiv w:val="1"/>
      <w:marLeft w:val="0"/>
      <w:marRight w:val="0"/>
      <w:marTop w:val="0"/>
      <w:marBottom w:val="0"/>
      <w:divBdr>
        <w:top w:val="none" w:sz="0" w:space="0" w:color="auto"/>
        <w:left w:val="none" w:sz="0" w:space="0" w:color="auto"/>
        <w:bottom w:val="none" w:sz="0" w:space="0" w:color="auto"/>
        <w:right w:val="none" w:sz="0" w:space="0" w:color="auto"/>
      </w:divBdr>
    </w:div>
    <w:div w:id="1450390296">
      <w:bodyDiv w:val="1"/>
      <w:marLeft w:val="0"/>
      <w:marRight w:val="0"/>
      <w:marTop w:val="0"/>
      <w:marBottom w:val="0"/>
      <w:divBdr>
        <w:top w:val="none" w:sz="0" w:space="0" w:color="auto"/>
        <w:left w:val="none" w:sz="0" w:space="0" w:color="auto"/>
        <w:bottom w:val="none" w:sz="0" w:space="0" w:color="auto"/>
        <w:right w:val="none" w:sz="0" w:space="0" w:color="auto"/>
      </w:divBdr>
    </w:div>
    <w:div w:id="1770196958">
      <w:bodyDiv w:val="1"/>
      <w:marLeft w:val="0"/>
      <w:marRight w:val="0"/>
      <w:marTop w:val="0"/>
      <w:marBottom w:val="0"/>
      <w:divBdr>
        <w:top w:val="none" w:sz="0" w:space="0" w:color="auto"/>
        <w:left w:val="none" w:sz="0" w:space="0" w:color="auto"/>
        <w:bottom w:val="none" w:sz="0" w:space="0" w:color="auto"/>
        <w:right w:val="none" w:sz="0" w:space="0" w:color="auto"/>
      </w:divBdr>
    </w:div>
    <w:div w:id="1822380229">
      <w:bodyDiv w:val="1"/>
      <w:marLeft w:val="0"/>
      <w:marRight w:val="0"/>
      <w:marTop w:val="0"/>
      <w:marBottom w:val="0"/>
      <w:divBdr>
        <w:top w:val="none" w:sz="0" w:space="0" w:color="auto"/>
        <w:left w:val="none" w:sz="0" w:space="0" w:color="auto"/>
        <w:bottom w:val="none" w:sz="0" w:space="0" w:color="auto"/>
        <w:right w:val="none" w:sz="0" w:space="0" w:color="auto"/>
      </w:divBdr>
    </w:div>
    <w:div w:id="213910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1534</TotalTime>
  <Pages>6</Pages>
  <Words>1972</Words>
  <Characters>11244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72</cp:revision>
  <cp:lastPrinted>2026-03-02T18:34:00Z</cp:lastPrinted>
  <dcterms:created xsi:type="dcterms:W3CDTF">2021-01-26T02:23:00Z</dcterms:created>
  <dcterms:modified xsi:type="dcterms:W3CDTF">2026-10-08T17:01:00Z</dcterms:modified>
</cp:coreProperties>
</file>