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F0831" w14:textId="77777777" w:rsidR="008D1441" w:rsidRPr="00D205F2" w:rsidRDefault="008D1441" w:rsidP="008D144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5F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Государственное бюджетное общеобразовательное учреждение «Чистопольская школа №10 для детей с ограниченными возможностями здоровья» г. Чистополь Республики Татарстан</w:t>
      </w:r>
    </w:p>
    <w:p w14:paraId="151A2B7A" w14:textId="77777777" w:rsidR="008D1441" w:rsidRPr="00D205F2" w:rsidRDefault="008D1441" w:rsidP="008D144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029B79" w14:textId="77777777" w:rsidR="008D1441" w:rsidRPr="00D205F2" w:rsidRDefault="008D1441" w:rsidP="008D144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13349F" w14:textId="77777777" w:rsidR="008D1441" w:rsidRPr="00D205F2" w:rsidRDefault="008D1441" w:rsidP="008D144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D66C11" w14:textId="77777777" w:rsidR="008D1441" w:rsidRDefault="008D1441" w:rsidP="008D144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AFC7368" w14:textId="77777777" w:rsidR="008D1441" w:rsidRPr="00D205F2" w:rsidRDefault="008D1441" w:rsidP="008D1441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1E45590" w14:textId="77777777" w:rsidR="008D1441" w:rsidRDefault="008D1441" w:rsidP="008D144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5FB36E05" w14:textId="77777777" w:rsidR="008D1441" w:rsidRDefault="008D1441" w:rsidP="008D144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190A7A3" w14:textId="77777777" w:rsidR="008D1441" w:rsidRDefault="008D1441" w:rsidP="008D144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257BC852" w14:textId="77777777" w:rsidR="008D1441" w:rsidRDefault="008D1441" w:rsidP="008D144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C33711E" w14:textId="5A31CDB5" w:rsidR="008D1441" w:rsidRPr="00127ED2" w:rsidRDefault="00994F0E" w:rsidP="008D1441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031A8">
        <w:rPr>
          <w:rFonts w:ascii="Times New Roman" w:hAnsi="Times New Roman" w:cs="Times New Roman"/>
          <w:b/>
          <w:bCs/>
          <w:sz w:val="28"/>
          <w:szCs w:val="28"/>
        </w:rPr>
        <w:t>Методология вариативности в</w:t>
      </w:r>
      <w:r w:rsidR="008D1441" w:rsidRPr="00127ED2"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организации воспитательной работы с обучающимися с ОВЗ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ТМНР»</w:t>
      </w:r>
    </w:p>
    <w:p w14:paraId="64ECA114" w14:textId="77777777" w:rsidR="008D1441" w:rsidRPr="00D205F2" w:rsidRDefault="008D1441" w:rsidP="008D14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EC73D0" w14:textId="77777777" w:rsidR="008D1441" w:rsidRPr="00D205F2" w:rsidRDefault="008D1441" w:rsidP="008D14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23D82A" w14:textId="77777777" w:rsidR="008D1441" w:rsidRPr="00D205F2" w:rsidRDefault="008D1441" w:rsidP="008D14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28A8CA" w14:textId="77777777" w:rsidR="008D1441" w:rsidRPr="00D205F2" w:rsidRDefault="008D1441" w:rsidP="008D14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E00594" w14:textId="77777777" w:rsidR="008D1441" w:rsidRPr="00D205F2" w:rsidRDefault="008D1441" w:rsidP="008D14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42E171" w14:textId="77777777" w:rsidR="008D1441" w:rsidRPr="00D205F2" w:rsidRDefault="008D1441" w:rsidP="008D144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BCFB4B8" w14:textId="4F319FC8" w:rsidR="008D1441" w:rsidRPr="00D205F2" w:rsidRDefault="008D1441" w:rsidP="008D144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Рябкова Наталья Александровна</w:t>
      </w:r>
    </w:p>
    <w:p w14:paraId="4A54DCAC" w14:textId="77777777" w:rsidR="008D1441" w:rsidRPr="00D205F2" w:rsidRDefault="008D1441" w:rsidP="008D144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0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учитель-дефектолог </w:t>
      </w:r>
    </w:p>
    <w:p w14:paraId="34A2868E" w14:textId="4D955E8A" w:rsidR="008D1441" w:rsidRPr="00D205F2" w:rsidRDefault="008D1441" w:rsidP="008D1441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Высшей </w:t>
      </w:r>
      <w:r w:rsidRPr="00D205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кв. категории</w:t>
      </w:r>
    </w:p>
    <w:p w14:paraId="5A10C7C8" w14:textId="77777777" w:rsidR="008D1441" w:rsidRPr="00D205F2" w:rsidRDefault="008D1441" w:rsidP="008D144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0CD2776" w14:textId="77777777" w:rsidR="008D1441" w:rsidRPr="00D205F2" w:rsidRDefault="008D1441" w:rsidP="008D144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96FB19B" w14:textId="77777777" w:rsidR="008D1441" w:rsidRPr="00D205F2" w:rsidRDefault="008D1441" w:rsidP="008D144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CFD7C0B" w14:textId="77777777" w:rsidR="008D1441" w:rsidRPr="00D205F2" w:rsidRDefault="008D1441" w:rsidP="008D144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38CB20D" w14:textId="77777777" w:rsidR="008D1441" w:rsidRPr="00D205F2" w:rsidRDefault="008D1441" w:rsidP="008D144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976088" w14:textId="77777777" w:rsidR="008D1441" w:rsidRPr="00D205F2" w:rsidRDefault="008D1441" w:rsidP="008D144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01F0178" w14:textId="41E4B89C" w:rsidR="00CA3347" w:rsidRPr="008D1441" w:rsidRDefault="008D1441" w:rsidP="008D1441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D205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202</w:t>
      </w:r>
      <w:r w:rsidR="008031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D205F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год</w:t>
      </w:r>
    </w:p>
    <w:p w14:paraId="09849990" w14:textId="73C82421" w:rsidR="00031031" w:rsidRPr="00CA3347" w:rsidRDefault="00CA3347" w:rsidP="00CA334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3347">
        <w:rPr>
          <w:rFonts w:ascii="Times New Roman" w:hAnsi="Times New Roman" w:cs="Times New Roman"/>
          <w:sz w:val="28"/>
          <w:szCs w:val="28"/>
        </w:rPr>
        <w:lastRenderedPageBreak/>
        <w:t>Образовательная организация выбирает не менее одного из предложенных в примерной рабочей программе воспитания вариативных модулей или формирует свои. Необходимо пояснить, что модуль не является элективным курсом, факультативом или иным добавочным компонентом учебного плана: рабочая программа воспитания реализуется как часть адаптированной основной образовательной программы. Модульный принцип помогает структурировать разные виды и формы воспитательной деятельности. Модули формируются как организационно-методическая междисциплинарная структура. В научно-методической литературе описаны три уровня организации воспитательного процесса в школе.</w:t>
      </w:r>
    </w:p>
    <w:p w14:paraId="3326ED0C" w14:textId="1298E9D8" w:rsidR="00CA3347" w:rsidRPr="00CA3347" w:rsidRDefault="00CA3347" w:rsidP="00CA334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3347">
        <w:rPr>
          <w:rFonts w:ascii="Times New Roman" w:hAnsi="Times New Roman" w:cs="Times New Roman"/>
          <w:sz w:val="28"/>
          <w:szCs w:val="28"/>
        </w:rPr>
        <w:t xml:space="preserve">Таким образом, в рамках рабочей программы воспитания помогает школьной среде приобретать качества воспитательной системы. Целесообразно проанализировать актуальность следующих вариативных модулей: «Курсы внеурочной деятельности (в том числе коррекционно-развивающие занятия)», «Сотрудничество с семьей ребенка с ОВЗ и инвалидностью», «Профориентация: мир современных профессий»; «Ключевые общешкольные дела и события», «Детско-взрослые сообщества», «Детско-взрослые медиаслужбы», «Образовательные путешествия, целевые прогулки и экскурсии», «Предметнопространственная здоровьесберегающая среда», «Взаимодействия с родительскими сообществами», «Взаимодействие с социальными партнерами», «Интеграция общего и дополнительного образования», «Финансовая грамотность», «Цифровая культура и сетевая безопасность». Необходимо проанализировать: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3347">
        <w:rPr>
          <w:rFonts w:ascii="Times New Roman" w:hAnsi="Times New Roman" w:cs="Times New Roman"/>
          <w:sz w:val="28"/>
          <w:szCs w:val="28"/>
        </w:rPr>
        <w:t xml:space="preserve"> на решение какой задачи ориентирован каждый из выбранных модулей;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3347">
        <w:rPr>
          <w:rFonts w:ascii="Times New Roman" w:hAnsi="Times New Roman" w:cs="Times New Roman"/>
          <w:sz w:val="28"/>
          <w:szCs w:val="28"/>
        </w:rPr>
        <w:t xml:space="preserve"> какие ресурсы необходимы для его реализации;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3347">
        <w:rPr>
          <w:rFonts w:ascii="Times New Roman" w:hAnsi="Times New Roman" w:cs="Times New Roman"/>
          <w:sz w:val="28"/>
          <w:szCs w:val="28"/>
        </w:rPr>
        <w:t xml:space="preserve"> каких внешних партнеров следует привлечь;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3347">
        <w:rPr>
          <w:rFonts w:ascii="Times New Roman" w:hAnsi="Times New Roman" w:cs="Times New Roman"/>
          <w:sz w:val="28"/>
          <w:szCs w:val="28"/>
        </w:rPr>
        <w:t xml:space="preserve"> каков «жизненный цикл» модуля, охватывает ли он учебный год или уровень или планируется продолжение и углубление;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3347">
        <w:rPr>
          <w:rFonts w:ascii="Times New Roman" w:hAnsi="Times New Roman" w:cs="Times New Roman"/>
          <w:sz w:val="28"/>
          <w:szCs w:val="28"/>
        </w:rPr>
        <w:t xml:space="preserve"> на развитие каких личностных качеств влияют выбранные виды и формы деятельности;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3347">
        <w:rPr>
          <w:rFonts w:ascii="Times New Roman" w:hAnsi="Times New Roman" w:cs="Times New Roman"/>
          <w:sz w:val="28"/>
          <w:szCs w:val="28"/>
        </w:rPr>
        <w:t xml:space="preserve"> как учтены особые образовательные потребности в части воспитания в данном модуле;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3347">
        <w:rPr>
          <w:rFonts w:ascii="Times New Roman" w:hAnsi="Times New Roman" w:cs="Times New Roman"/>
          <w:sz w:val="28"/>
          <w:szCs w:val="28"/>
        </w:rPr>
        <w:t xml:space="preserve"> </w:t>
      </w:r>
      <w:r w:rsidRPr="00CA3347">
        <w:rPr>
          <w:rFonts w:ascii="Times New Roman" w:hAnsi="Times New Roman" w:cs="Times New Roman"/>
          <w:sz w:val="28"/>
          <w:szCs w:val="28"/>
        </w:rPr>
        <w:lastRenderedPageBreak/>
        <w:t xml:space="preserve">соблюден ли баланс между реализацией модуля в урочной и внеурочной деятельности;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CA3347">
        <w:rPr>
          <w:rFonts w:ascii="Times New Roman" w:hAnsi="Times New Roman" w:cs="Times New Roman"/>
          <w:sz w:val="28"/>
          <w:szCs w:val="28"/>
        </w:rPr>
        <w:t xml:space="preserve"> привлекателен ли модуль для детей и педагогов.</w:t>
      </w:r>
    </w:p>
    <w:p w14:paraId="5496E494" w14:textId="03966348" w:rsidR="00CA3347" w:rsidRPr="00CA3347" w:rsidRDefault="00CA3347" w:rsidP="00CA334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3347">
        <w:rPr>
          <w:rFonts w:ascii="Times New Roman" w:hAnsi="Times New Roman" w:cs="Times New Roman"/>
          <w:sz w:val="28"/>
          <w:szCs w:val="28"/>
        </w:rPr>
        <w:t>Наиболее доступный вид деятельности в рамках этого модуля – «к</w:t>
      </w:r>
      <w:r>
        <w:rPr>
          <w:rFonts w:ascii="Times New Roman" w:hAnsi="Times New Roman" w:cs="Times New Roman"/>
          <w:sz w:val="28"/>
          <w:szCs w:val="28"/>
        </w:rPr>
        <w:t>онтакт</w:t>
      </w:r>
      <w:r w:rsidRPr="00CA3347">
        <w:rPr>
          <w:rFonts w:ascii="Times New Roman" w:hAnsi="Times New Roman" w:cs="Times New Roman"/>
          <w:sz w:val="28"/>
          <w:szCs w:val="28"/>
        </w:rPr>
        <w:t>». В него можно включить обучающихся с ослабленным здоровьем, интеллектуальными нарушениями. Тематику целевых прогулок целесообразно взять из соответствующих рабочих программ АООП. Регулярные целевые прогулки, организованные с учетом особенностей здоровья обучающихся и их особых образовательных потребностей, можно рассматривать как средство формирования культуры здоровья и эмоционального благополучия, а также как часть гражданского, патриотического, духовно-нравственного воспитания. имеют большую продолжительность, учебно-воспитательную и коррекционно-развивающую ценность. Учебно-программные экскурсии помогают педагогам подбирать тематику, иллюстрирующую то, что дети изучали на уроке. В этом случае экскурсия как форма воспитательной работы является вспомогательным средством, однако роль ее велика. Дети с ОВЗ и инвалидностью могут получить развивающий эффект, поскольку грамотно организованная экскурсия помогает им познакомиться с явлениями и предметами в их естественном состоянии. Во время экскурсии педагогу легче помочь детям осуществлять целенаправленное наблюдение «живой наглядности», предложить разнообразные задания. С помощью постоянной обратной связи педагог следит за тем, чтобы дети устанавливали существенные, а не случайные связи и признаки между наблюдаемыми предметами, корректно сравнивали объекты. Экскурсии, помимо благоприятного влияния на эмоционально-волевую сферу обучающихся, позволяют педагогам в естественной среде сочетать наглядный образ, практическое действие и слово, что помога</w:t>
      </w:r>
      <w:r w:rsidR="00127ED2">
        <w:rPr>
          <w:rFonts w:ascii="Times New Roman" w:hAnsi="Times New Roman" w:cs="Times New Roman"/>
          <w:sz w:val="28"/>
          <w:szCs w:val="28"/>
        </w:rPr>
        <w:t>е</w:t>
      </w:r>
      <w:r w:rsidRPr="00CA3347">
        <w:rPr>
          <w:rFonts w:ascii="Times New Roman" w:hAnsi="Times New Roman" w:cs="Times New Roman"/>
          <w:sz w:val="28"/>
          <w:szCs w:val="28"/>
        </w:rPr>
        <w:t xml:space="preserve">т обучающимся на практике познакомиться с деятельностью различных социальных структур. Это особенно значимо для школьников, ограниченных в передвижении, с интеллектуальными нарушениями и иными </w:t>
      </w:r>
      <w:r w:rsidRPr="00CA3347">
        <w:rPr>
          <w:rFonts w:ascii="Times New Roman" w:hAnsi="Times New Roman" w:cs="Times New Roman"/>
          <w:sz w:val="28"/>
          <w:szCs w:val="28"/>
        </w:rPr>
        <w:lastRenderedPageBreak/>
        <w:t>особыми образовательными потребностями, связанными с необходимостью организации дополнительного трудового воспитания и обучения.</w:t>
      </w:r>
    </w:p>
    <w:p w14:paraId="704CDE45" w14:textId="7A61D5BB" w:rsidR="00CA3347" w:rsidRPr="00CA3347" w:rsidRDefault="00CA3347" w:rsidP="00CA334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3347">
        <w:rPr>
          <w:rFonts w:ascii="Times New Roman" w:hAnsi="Times New Roman" w:cs="Times New Roman"/>
          <w:sz w:val="28"/>
          <w:szCs w:val="28"/>
        </w:rPr>
        <w:t>Здоровьесбережение понимается не только как часть физического воспитания, но и как важнейший компонент воспитания духовно-нравственного, связанного с трудовым и экологическим. Происходит направленная работа на вовлечение обучающихся в систему самоподдержки, ведения личных дневников здоровья, соблюдения, по возможности, пастурального самоконтроля (особенно актуального для обучающихся с НОДА), режима занятий, гигиены в разных аспектах, бережного отношения к зрению, слуху и т. п.</w:t>
      </w:r>
    </w:p>
    <w:p w14:paraId="1943FD7F" w14:textId="75B961F5" w:rsidR="00CA3347" w:rsidRPr="00CA3347" w:rsidRDefault="00CA3347" w:rsidP="00CA3347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3347">
        <w:rPr>
          <w:rFonts w:ascii="Times New Roman" w:hAnsi="Times New Roman" w:cs="Times New Roman"/>
          <w:sz w:val="28"/>
          <w:szCs w:val="28"/>
        </w:rPr>
        <w:t>На уроках, во внеурочной деятельности, в отдельно организованных мероприятиях и играх обучающиеся знакомятся с историями выдающихся спортсменов, общественных деятелей, мастеров, профессионалов, известных людей, имеющих опыт ограничений здоровья или инвалидности. Развитие этого направления модуля может происходить как специально организованный компонент модели: знакомство детей с позитивным опытом преодоления трудной жизненной ситуации, с «историей успеха», которое может перерасти в наставничество.</w:t>
      </w:r>
    </w:p>
    <w:p w14:paraId="79720BDB" w14:textId="273DC560" w:rsidR="00CA3347" w:rsidRPr="008D1441" w:rsidRDefault="00CA3347" w:rsidP="008D14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E3D9B0" w14:textId="5BE30CF5" w:rsidR="008D1441" w:rsidRDefault="008D1441" w:rsidP="008D144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8D1441">
        <w:rPr>
          <w:b/>
          <w:bCs/>
          <w:color w:val="000000"/>
          <w:sz w:val="28"/>
          <w:szCs w:val="28"/>
        </w:rPr>
        <w:t>СПИСОК ИСПОЛЬЗОВАННОЙ ЛИТЕРАТУРЫ</w:t>
      </w:r>
    </w:p>
    <w:p w14:paraId="30750412" w14:textId="77777777" w:rsidR="008D1441" w:rsidRPr="008D1441" w:rsidRDefault="008D1441" w:rsidP="008D144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</w:p>
    <w:p w14:paraId="137F88DA" w14:textId="77777777" w:rsidR="008D1441" w:rsidRPr="008D1441" w:rsidRDefault="008D1441" w:rsidP="008D1441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8D1441">
        <w:rPr>
          <w:color w:val="000000"/>
          <w:sz w:val="28"/>
          <w:szCs w:val="28"/>
        </w:rPr>
        <w:t>Акатов Л. И. Психологические основы социальной реабилитации детей с ограниченными возможностями жизнедеятельности / Л. И. Акатов. – М.: Просвещение, 2002. –276 с.</w:t>
      </w:r>
    </w:p>
    <w:p w14:paraId="1EB1DEF3" w14:textId="77777777" w:rsidR="008D1441" w:rsidRPr="008D1441" w:rsidRDefault="008D1441" w:rsidP="008D1441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8D1441">
        <w:rPr>
          <w:color w:val="000000"/>
          <w:sz w:val="28"/>
          <w:szCs w:val="28"/>
        </w:rPr>
        <w:t>Гембаренко В. – Семья и ребенок с ограниченными возможностями // Социальное обеспечение – 2002. - №3. – с38 – 42.</w:t>
      </w:r>
    </w:p>
    <w:p w14:paraId="28C2DC42" w14:textId="77777777" w:rsidR="008D1441" w:rsidRPr="008D1441" w:rsidRDefault="008D1441" w:rsidP="008D1441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8D1441">
        <w:rPr>
          <w:color w:val="000000"/>
          <w:sz w:val="28"/>
          <w:szCs w:val="28"/>
        </w:rPr>
        <w:t>Куприянова И.Е. Актуальные вопросы и перспективы психолого-педагогического и медико-социального сопровождения процессов обучения и воспитания детей с ограниченными возможностями здоровья / И.Е. Куприянова, Б.А. Дашиева, И.С.</w:t>
      </w:r>
    </w:p>
    <w:p w14:paraId="56888A7F" w14:textId="77777777" w:rsidR="008D1441" w:rsidRPr="008D1441" w:rsidRDefault="008D1441" w:rsidP="008D1441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color w:val="000000"/>
          <w:sz w:val="28"/>
          <w:szCs w:val="28"/>
        </w:rPr>
      </w:pPr>
      <w:r w:rsidRPr="008D1441">
        <w:rPr>
          <w:color w:val="000000"/>
          <w:sz w:val="28"/>
          <w:szCs w:val="28"/>
        </w:rPr>
        <w:lastRenderedPageBreak/>
        <w:t>Садыкова З.Р. Проблемы социализации детей с ограниченными возможностями здоровья В.А. // Студенческий научный форум-2014.</w:t>
      </w:r>
    </w:p>
    <w:p w14:paraId="07C9AE3F" w14:textId="77777777" w:rsidR="00CA3347" w:rsidRPr="008D1441" w:rsidRDefault="00CA3347" w:rsidP="008D144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A3347" w:rsidRPr="008D1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E51B7"/>
    <w:multiLevelType w:val="multilevel"/>
    <w:tmpl w:val="36EA0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D0D10"/>
    <w:multiLevelType w:val="multilevel"/>
    <w:tmpl w:val="940C2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C444B"/>
    <w:multiLevelType w:val="multilevel"/>
    <w:tmpl w:val="450E9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A71C89"/>
    <w:multiLevelType w:val="multilevel"/>
    <w:tmpl w:val="EAC4E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6959DD"/>
    <w:multiLevelType w:val="multilevel"/>
    <w:tmpl w:val="93E68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5638A2"/>
    <w:multiLevelType w:val="multilevel"/>
    <w:tmpl w:val="A0F2E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29E6F33"/>
    <w:multiLevelType w:val="multilevel"/>
    <w:tmpl w:val="91A4B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252EEB"/>
    <w:multiLevelType w:val="multilevel"/>
    <w:tmpl w:val="65FCD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622B96"/>
    <w:multiLevelType w:val="multilevel"/>
    <w:tmpl w:val="95CC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CA44E3"/>
    <w:multiLevelType w:val="multilevel"/>
    <w:tmpl w:val="E8BC2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3D764F"/>
    <w:multiLevelType w:val="multilevel"/>
    <w:tmpl w:val="14FC8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9"/>
  </w:num>
  <w:num w:numId="7">
    <w:abstractNumId w:val="1"/>
  </w:num>
  <w:num w:numId="8">
    <w:abstractNumId w:val="7"/>
  </w:num>
  <w:num w:numId="9">
    <w:abstractNumId w:val="3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031"/>
    <w:rsid w:val="00031031"/>
    <w:rsid w:val="00127ED2"/>
    <w:rsid w:val="008031A8"/>
    <w:rsid w:val="008D1441"/>
    <w:rsid w:val="00994F0E"/>
    <w:rsid w:val="00CA3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163D5"/>
  <w15:chartTrackingRefBased/>
  <w15:docId w15:val="{2EC3F3D6-548D-48EA-B385-37ACDE1EA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1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6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0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77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000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80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541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71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8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137789">
                                  <w:marLeft w:val="0"/>
                                  <w:marRight w:val="0"/>
                                  <w:marTop w:val="9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433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019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167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321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39287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7234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8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73384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486579">
                                                          <w:marLeft w:val="0"/>
                                                          <w:marRight w:val="36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43281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512950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4727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4732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84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1330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26432470">
                                                      <w:marLeft w:val="0"/>
                                                      <w:marRight w:val="3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0377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9992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7036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1339348">
                                                      <w:marLeft w:val="0"/>
                                                      <w:marRight w:val="36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8903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2280655">
                                              <w:marLeft w:val="139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8950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4273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14336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22003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8248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224779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698199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08531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775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4423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0828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8822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6072166">
                                                          <w:marLeft w:val="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35869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6637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9339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322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026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9870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7908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3882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266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43692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67080774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2553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9119096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033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986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46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50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3380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483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20653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11396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6764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39013586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8806660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75948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2333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322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54785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36594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86343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58928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84901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7657020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645509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469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2676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1256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6386039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10334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64115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99949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98788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21971281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2082395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844568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83705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4427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37676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8384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724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19551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40941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8082001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0720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2993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1350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26649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66602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6466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72404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7697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91292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40540722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398965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490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81976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814172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135778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58976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1839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2170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43950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62641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09484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5074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4727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8591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96540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394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8188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1810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93732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52887893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1097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71088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080842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388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55880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76212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38627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99519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01933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81154241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18625393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9799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82758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72821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95558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904241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5955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29644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0603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0358748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0445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48606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62188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79448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83699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311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4761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8452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05133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26061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4973028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43367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0130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9247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87589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52427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24160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23212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0249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2928263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31282652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14702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30679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6057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51699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3322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0460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2462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52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5916274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75803068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20682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577661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8212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35455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58416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2164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63343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80340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95882739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19062490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06587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781193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60517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06323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26827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88756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211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7661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2177846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78987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06372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191577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472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02019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8164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15228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1752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1672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698850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64304514">
                                                                      <w:marLeft w:val="0"/>
                                                                      <w:marRight w:val="0"/>
                                                                      <w:marTop w:val="12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4681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627029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22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6785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99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1645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356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31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094214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0985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070725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7030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5466301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35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7146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71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2202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9634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608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891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2025-02-14T05:02:00Z</dcterms:created>
  <dcterms:modified xsi:type="dcterms:W3CDTF">2026-10-06T06:42:00Z</dcterms:modified>
</cp:coreProperties>
</file>