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EE3" w:rsidRDefault="00C32EE3" w:rsidP="00C32EE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7691" w:rsidRDefault="001C7691" w:rsidP="00C32EE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7691" w:rsidRDefault="001C7691" w:rsidP="00C32EE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7691" w:rsidRDefault="001C7691" w:rsidP="00C32EE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7691" w:rsidRDefault="001C7691" w:rsidP="00C32EE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7691" w:rsidRDefault="001C7691" w:rsidP="00C32EE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7691" w:rsidRDefault="001C7691" w:rsidP="00C32EE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7691" w:rsidRDefault="001C7691" w:rsidP="00C32EE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7691" w:rsidRDefault="001C7691" w:rsidP="00C32EE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7691" w:rsidRDefault="001C7691" w:rsidP="00C32EE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7691" w:rsidRDefault="001C7691" w:rsidP="00C32EE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7691" w:rsidRDefault="001C7691" w:rsidP="00C32EE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7691" w:rsidRPr="00C81384" w:rsidRDefault="001C7691" w:rsidP="00C32EE3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32EE3" w:rsidRPr="00C81384" w:rsidRDefault="00C32EE3" w:rsidP="00C32EE3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32EE3" w:rsidRPr="00C81384" w:rsidRDefault="00C32EE3" w:rsidP="00C32EE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2EE3" w:rsidRPr="00C81384" w:rsidRDefault="00C32EE3" w:rsidP="00C32EE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ОСНОВЫ УПРАВЛЕНИЯ ПРОЕКТАМИ</w:t>
      </w:r>
    </w:p>
    <w:p w:rsidR="00C32EE3" w:rsidRPr="00C81384" w:rsidRDefault="00C32EE3" w:rsidP="00C32EE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На тему:</w:t>
      </w:r>
      <w:r w:rsidR="008A64A7" w:rsidRPr="00C81384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Бюджет проекта. Смета. Различия бюджета и сметы. Расхождение в средствах</w:t>
      </w:r>
    </w:p>
    <w:p w:rsidR="00C32EE3" w:rsidRPr="00C81384" w:rsidRDefault="00C32EE3" w:rsidP="00C32EE3">
      <w:pPr>
        <w:spacing w:line="240" w:lineRule="auto"/>
        <w:ind w:left="6237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ind w:left="6237" w:hanging="21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ind w:left="6237" w:hanging="21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ind w:left="6237" w:hanging="21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ind w:left="6237" w:hanging="21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ind w:left="6237" w:hanging="21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ind w:left="6237" w:hanging="21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ind w:left="3960" w:hanging="21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EE3" w:rsidRPr="00C81384" w:rsidRDefault="00C32EE3" w:rsidP="00C32EE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2340" w:rsidRPr="00C81384" w:rsidRDefault="00C32EE3" w:rsidP="00C32EE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Тюмень, 2026 г.</w:t>
      </w: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160476403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8A64A7" w:rsidRPr="00C81384" w:rsidRDefault="008A64A7" w:rsidP="00C81384">
          <w:pPr>
            <w:pStyle w:val="a3"/>
            <w:jc w:val="center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C81384">
            <w:rPr>
              <w:rFonts w:ascii="Times New Roman" w:hAnsi="Times New Roman" w:cs="Times New Roman"/>
              <w:color w:val="auto"/>
              <w:sz w:val="28"/>
              <w:szCs w:val="28"/>
            </w:rPr>
            <w:t>Содержание</w:t>
          </w:r>
        </w:p>
        <w:p w:rsidR="00C81384" w:rsidRPr="00C81384" w:rsidRDefault="008A64A7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C81384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C81384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C81384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27170522" w:history="1">
            <w:r w:rsidR="00C81384" w:rsidRPr="00C81384">
              <w:rPr>
                <w:rStyle w:val="a5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eastAsia="ru-RU"/>
              </w:rPr>
              <w:t>Введение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_Toc227170522 \h </w:instrTex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1384" w:rsidRPr="00C81384" w:rsidRDefault="001C76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7170523" w:history="1">
            <w:r w:rsidR="00C81384" w:rsidRPr="00C81384">
              <w:rPr>
                <w:rStyle w:val="a5"/>
                <w:rFonts w:ascii="Times New Roman" w:eastAsia="Times New Roman" w:hAnsi="Times New Roman" w:cs="Times New Roman"/>
                <w:b/>
                <w:noProof/>
                <w:color w:val="auto"/>
                <w:sz w:val="28"/>
                <w:szCs w:val="28"/>
                <w:lang w:eastAsia="ru-RU"/>
              </w:rPr>
              <w:t>Актуальность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_Toc227170523 \h </w:instrTex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1384" w:rsidRPr="00C81384" w:rsidRDefault="001C76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7170524" w:history="1">
            <w:r w:rsidR="00C81384" w:rsidRPr="00C81384">
              <w:rPr>
                <w:rStyle w:val="a5"/>
                <w:rFonts w:ascii="Times New Roman" w:eastAsia="Times New Roman" w:hAnsi="Times New Roman" w:cs="Times New Roman"/>
                <w:b/>
                <w:noProof/>
                <w:color w:val="auto"/>
                <w:sz w:val="28"/>
                <w:szCs w:val="28"/>
                <w:lang w:eastAsia="ru-RU"/>
              </w:rPr>
              <w:t>Цель проекта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_Toc227170524 \h </w:instrTex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1384" w:rsidRPr="00C81384" w:rsidRDefault="001C76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7170525" w:history="1">
            <w:r w:rsidR="00C81384" w:rsidRPr="00C81384">
              <w:rPr>
                <w:rStyle w:val="a5"/>
                <w:rFonts w:ascii="Times New Roman" w:eastAsia="Times New Roman" w:hAnsi="Times New Roman" w:cs="Times New Roman"/>
                <w:b/>
                <w:noProof/>
                <w:color w:val="auto"/>
                <w:sz w:val="28"/>
                <w:szCs w:val="28"/>
                <w:lang w:eastAsia="ru-RU"/>
              </w:rPr>
              <w:t>Задачи проекта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_Toc227170525 \h </w:instrTex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1384" w:rsidRPr="00C81384" w:rsidRDefault="001C76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7170526" w:history="1">
            <w:r w:rsidR="00C81384" w:rsidRPr="00C81384">
              <w:rPr>
                <w:rStyle w:val="a5"/>
                <w:rFonts w:ascii="Times New Roman" w:eastAsia="Times New Roman" w:hAnsi="Times New Roman" w:cs="Times New Roman"/>
                <w:b/>
                <w:noProof/>
                <w:color w:val="auto"/>
                <w:sz w:val="28"/>
                <w:szCs w:val="28"/>
                <w:lang w:eastAsia="ru-RU"/>
              </w:rPr>
              <w:t>Ключевые инструменты и методы финансового управления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_Toc227170526 \h </w:instrTex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1384" w:rsidRPr="00C81384" w:rsidRDefault="001C76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7170527" w:history="1">
            <w:r w:rsidR="00C81384" w:rsidRPr="00C81384">
              <w:rPr>
                <w:rStyle w:val="a5"/>
                <w:rFonts w:ascii="Times New Roman" w:eastAsia="Times New Roman" w:hAnsi="Times New Roman" w:cs="Times New Roman"/>
                <w:b/>
                <w:noProof/>
                <w:color w:val="auto"/>
                <w:sz w:val="28"/>
                <w:szCs w:val="28"/>
                <w:lang w:eastAsia="ru-RU"/>
              </w:rPr>
              <w:t>Управление финансовыми рисками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_Toc227170527 \h </w:instrTex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1384" w:rsidRPr="00C81384" w:rsidRDefault="001C76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7170528" w:history="1">
            <w:r w:rsidR="00C81384" w:rsidRPr="00C81384">
              <w:rPr>
                <w:rStyle w:val="a5"/>
                <w:rFonts w:ascii="Times New Roman" w:eastAsia="Times New Roman" w:hAnsi="Times New Roman" w:cs="Times New Roman"/>
                <w:b/>
                <w:noProof/>
                <w:color w:val="auto"/>
                <w:sz w:val="28"/>
                <w:szCs w:val="28"/>
                <w:lang w:eastAsia="ru-RU"/>
              </w:rPr>
              <w:t>Оценка эффективности управления стоимостью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_Toc227170528 \h </w:instrTex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1384" w:rsidRPr="00C81384" w:rsidRDefault="001C76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7170529" w:history="1">
            <w:r w:rsidR="00C81384" w:rsidRPr="00C81384">
              <w:rPr>
                <w:rStyle w:val="a5"/>
                <w:rFonts w:ascii="Times New Roman" w:eastAsia="Times New Roman" w:hAnsi="Times New Roman" w:cs="Times New Roman"/>
                <w:b/>
                <w:noProof/>
                <w:color w:val="auto"/>
                <w:sz w:val="28"/>
                <w:szCs w:val="28"/>
                <w:lang w:eastAsia="ru-RU"/>
              </w:rPr>
              <w:t>Этапы жизненного цикла финансового плана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_Toc227170529 \h </w:instrTex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1384" w:rsidRPr="00C81384" w:rsidRDefault="001C76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7170530" w:history="1">
            <w:r w:rsidR="00C81384" w:rsidRPr="00C81384">
              <w:rPr>
                <w:rStyle w:val="a5"/>
                <w:rFonts w:ascii="Times New Roman" w:eastAsia="Times New Roman" w:hAnsi="Times New Roman" w:cs="Times New Roman"/>
                <w:b/>
                <w:noProof/>
                <w:color w:val="auto"/>
                <w:sz w:val="28"/>
                <w:szCs w:val="28"/>
                <w:lang w:eastAsia="ru-RU"/>
              </w:rPr>
              <w:t>Актуальность анализа конкурентной среды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_Toc227170530 \h </w:instrTex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1384" w:rsidRPr="00C81384" w:rsidRDefault="001C76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7170531" w:history="1">
            <w:r w:rsidR="00C81384" w:rsidRPr="00C81384">
              <w:rPr>
                <w:rStyle w:val="a5"/>
                <w:rFonts w:ascii="Times New Roman" w:eastAsia="Times New Roman" w:hAnsi="Times New Roman" w:cs="Times New Roman"/>
                <w:b/>
                <w:noProof/>
                <w:color w:val="auto"/>
                <w:sz w:val="28"/>
                <w:szCs w:val="28"/>
                <w:lang w:eastAsia="ru-RU"/>
              </w:rPr>
              <w:t>Основные конкуренты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_Toc227170531 \h </w:instrTex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1384" w:rsidRPr="00C81384" w:rsidRDefault="001C76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7170532" w:history="1">
            <w:r w:rsidR="00C81384" w:rsidRPr="00C81384">
              <w:rPr>
                <w:rStyle w:val="a5"/>
                <w:rFonts w:ascii="Times New Roman" w:eastAsia="Times New Roman" w:hAnsi="Times New Roman" w:cs="Times New Roman"/>
                <w:b/>
                <w:noProof/>
                <w:color w:val="auto"/>
                <w:sz w:val="28"/>
                <w:szCs w:val="28"/>
                <w:lang w:eastAsia="ru-RU"/>
              </w:rPr>
              <w:t>Ключевые выводы по результатам анализа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_Toc227170532 \h </w:instrTex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1384" w:rsidRPr="00C81384" w:rsidRDefault="001C76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7170533" w:history="1">
            <w:r w:rsidR="00C81384" w:rsidRPr="00C81384">
              <w:rPr>
                <w:rStyle w:val="a5"/>
                <w:rFonts w:ascii="Times New Roman" w:eastAsia="Times New Roman" w:hAnsi="Times New Roman" w:cs="Times New Roman"/>
                <w:b/>
                <w:noProof/>
                <w:color w:val="auto"/>
                <w:sz w:val="28"/>
                <w:szCs w:val="28"/>
                <w:lang w:eastAsia="ru-RU"/>
              </w:rPr>
              <w:t>Практические рекомендации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_Toc227170533 \h </w:instrTex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1384" w:rsidRPr="00C81384" w:rsidRDefault="001C76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7170534" w:history="1">
            <w:r w:rsidR="00C81384" w:rsidRPr="00C81384">
              <w:rPr>
                <w:rStyle w:val="a5"/>
                <w:rFonts w:ascii="Times New Roman" w:eastAsia="Times New Roman" w:hAnsi="Times New Roman" w:cs="Times New Roman"/>
                <w:b/>
                <w:noProof/>
                <w:color w:val="auto"/>
                <w:sz w:val="28"/>
                <w:szCs w:val="28"/>
                <w:lang w:eastAsia="ru-RU"/>
              </w:rPr>
              <w:t>Список литературы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_Toc227170534 \h </w:instrTex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C81384" w:rsidRPr="00C813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A64A7" w:rsidRPr="00C81384" w:rsidRDefault="008A64A7">
          <w:pPr>
            <w:rPr>
              <w:rFonts w:ascii="Times New Roman" w:hAnsi="Times New Roman" w:cs="Times New Roman"/>
              <w:sz w:val="28"/>
              <w:szCs w:val="28"/>
            </w:rPr>
          </w:pPr>
          <w:r w:rsidRPr="00C81384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C81384" w:rsidRDefault="00C81384" w:rsidP="008A64A7">
      <w:pPr>
        <w:pStyle w:val="1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bookmarkStart w:id="1" w:name="_Toc227170522"/>
    </w:p>
    <w:p w:rsidR="00C81384" w:rsidRDefault="00C81384" w:rsidP="00C81384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A64A7" w:rsidRPr="00C81384" w:rsidRDefault="008A64A7" w:rsidP="00C81384">
      <w:pPr>
        <w:pStyle w:val="1"/>
        <w:ind w:left="284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lastRenderedPageBreak/>
        <w:t>Введение</w:t>
      </w:r>
      <w:bookmarkEnd w:id="1"/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Архитектура успеха: из чего состоит управление проектами</w:t>
      </w:r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управления проектами — это системный взгляд на то, как организовать любую деятельность для достижения конкретного, измеримого результата. Этот предмет даёт универсальный инструментарий, применимый в IT, строительстве, маркетинге, образовании и даже в личной жизни. Мы детально разберём, что такое проект и чем он отличается от рутинных процессов, изучим ключевые области знаний: управление содержанием, сроками, стоимостью, качеством, человеческими ресурсами, коммуникациями, рисками и закупками. Вы поймёте, как составлять реалистичные планы, как мотивировать команду, как предвидеть проблемы и превращать их в возможности. Курс формирует стратегическое мышление и учит видеть проект не как набор задач, а как целостную систему, где каждый элемент влияет на общий успех.</w:t>
      </w:r>
    </w:p>
    <w:p w:rsidR="008A64A7" w:rsidRPr="00C81384" w:rsidRDefault="008A64A7" w:rsidP="00C81384">
      <w:pPr>
        <w:pStyle w:val="1"/>
        <w:ind w:left="284" w:firstLine="425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2" w:name="_Toc227170523"/>
      <w:r w:rsidRPr="00C8138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Актуальность</w:t>
      </w:r>
      <w:bookmarkEnd w:id="2"/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современной экономики, где ресурсы всегда ограничены, а конкуренция за инвестиции высока, грамотное финансовое планирование становится одним из ключевых факторов успеха любого проекта. Неумение правильно оценить стоимость работ, составить смету и сформировать бюджет часто приводит к срыву сроков, снижению качества или даже к полной остановке проекта. Актуальность темы «Бюджет проекта. Смета. Различия бюджета и сметы. Расхождение в средствах» обусловлена тем, что именно финансовая дисциплина и прозрачность являются фундаментом доверия между заказчиком, инвестором и командой.</w:t>
      </w:r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Понимание разницы между сметой и бюджетом, а также умение управлять расхождениями между плановыми и фактическими расходами — это не просто навыки бухгалтера, а прямая зона ответственности руководителя проекта. Без этих компетенций невозможно обеспечить экономическую эффективность, обосновать затраты перед спонсором и принять верные управленческие решения в условиях неопределённости. В </w:t>
      </w: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рамках дисциплины «Основы управления проектами» изучение этого блока позволяет сформировать у будущих менеджеров системный подход к управлению стоимостью, который является одним из трёх главных ограничений проекта (время, стоимость, содержание).</w:t>
      </w:r>
    </w:p>
    <w:p w:rsidR="008A64A7" w:rsidRPr="00C81384" w:rsidRDefault="008A64A7" w:rsidP="00C81384">
      <w:pPr>
        <w:pStyle w:val="1"/>
        <w:ind w:left="284" w:firstLine="425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3" w:name="_Toc227170524"/>
      <w:r w:rsidRPr="00C8138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Цель проекта</w:t>
      </w:r>
      <w:bookmarkEnd w:id="3"/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Глобальная цель: формирование у обучающихся системных знаний и практических навыков по управлению стоимостью проекта, включая разработку сметной документации, формирование бюджета, а также методы контроля и анализа расхождений в средствах.</w:t>
      </w:r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Детализированная цель: создать и апробировать комплексную финансовую модель проекта, которая обеспечивает точное планирование затрат, эффективный контроль исполнения бюджета и своевременное выявление причин расхождений между плановыми и фактическими показателями для принятия корректирующих мер.</w:t>
      </w:r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этой цели позволит минимизировать финансовые риски, повысить инвестиционную привлекательность проектов и обеспечить их экономическую устойчивость.</w:t>
      </w:r>
    </w:p>
    <w:p w:rsidR="008A64A7" w:rsidRPr="00C81384" w:rsidRDefault="008A64A7" w:rsidP="00C81384">
      <w:pPr>
        <w:pStyle w:val="1"/>
        <w:ind w:left="284" w:firstLine="425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4" w:name="_Toc227170525"/>
      <w:r w:rsidRPr="00C8138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Задачи проекта</w:t>
      </w:r>
      <w:bookmarkEnd w:id="4"/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поставленной цели необходимо решить следующий комплекс взаимосвязанных задач:</w:t>
      </w:r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1.  Изучить теоретические основы управления стоимостью проекта.</w:t>
      </w:r>
    </w:p>
    <w:p w:rsidR="008A64A7" w:rsidRPr="00C81384" w:rsidRDefault="008A64A7" w:rsidP="00C81384">
      <w:pPr>
        <w:pStyle w:val="a4"/>
        <w:numPr>
          <w:ilvl w:val="0"/>
          <w:numId w:val="1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Проанализировать ключевые понятия: смета, бюджет, стоимость, затраты, расходы.</w:t>
      </w:r>
    </w:p>
    <w:p w:rsidR="008A64A7" w:rsidRPr="00C81384" w:rsidRDefault="008A64A7" w:rsidP="00C81384">
      <w:pPr>
        <w:pStyle w:val="a4"/>
        <w:numPr>
          <w:ilvl w:val="0"/>
          <w:numId w:val="1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принципиальные различия между сметой (как детальным расчётом стоимости ресурсов) и бюджетом (как распределением одобренных средств во времени).</w:t>
      </w:r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2.  Разработать методику составления сметной документации.</w:t>
      </w:r>
    </w:p>
    <w:p w:rsidR="008A64A7" w:rsidRPr="00C81384" w:rsidRDefault="008A64A7" w:rsidP="00C81384">
      <w:pPr>
        <w:pStyle w:val="a4"/>
        <w:numPr>
          <w:ilvl w:val="0"/>
          <w:numId w:val="1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Определить структуру сметы: прямые затраты, накладные расходы, сметная прибыль.</w:t>
      </w:r>
    </w:p>
    <w:p w:rsidR="008A64A7" w:rsidRPr="00C81384" w:rsidRDefault="008A64A7" w:rsidP="00C81384">
      <w:pPr>
        <w:pStyle w:val="a4"/>
        <w:numPr>
          <w:ilvl w:val="0"/>
          <w:numId w:val="1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методы определения стоимости ресурсов (трудовых, материальных, машин и механизмов).</w:t>
      </w:r>
    </w:p>
    <w:p w:rsidR="008A64A7" w:rsidRPr="00C81384" w:rsidRDefault="008A64A7" w:rsidP="00C81384">
      <w:pPr>
        <w:pStyle w:val="a4"/>
        <w:numPr>
          <w:ilvl w:val="0"/>
          <w:numId w:val="1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 пример локальной сметы на выполнение определённого вида работ в рамках учебного проекта.</w:t>
      </w:r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3.  Сформировать бюджет проекта.</w:t>
      </w:r>
    </w:p>
    <w:p w:rsidR="008A64A7" w:rsidRPr="00C81384" w:rsidRDefault="008A64A7" w:rsidP="00C81384">
      <w:pPr>
        <w:pStyle w:val="a4"/>
        <w:numPr>
          <w:ilvl w:val="0"/>
          <w:numId w:val="1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календарный план финансирования (S-кривая), распределяя затраты по этапам жизненного цикла проекта.</w:t>
      </w:r>
    </w:p>
    <w:p w:rsidR="008A64A7" w:rsidRPr="00C81384" w:rsidRDefault="008A64A7" w:rsidP="00C81384">
      <w:pPr>
        <w:pStyle w:val="a4"/>
        <w:numPr>
          <w:ilvl w:val="0"/>
          <w:numId w:val="1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источники финансирования и лимиты по статьям затрат.</w:t>
      </w:r>
    </w:p>
    <w:p w:rsidR="008A64A7" w:rsidRPr="00C81384" w:rsidRDefault="008A64A7" w:rsidP="00C81384">
      <w:pPr>
        <w:pStyle w:val="a4"/>
        <w:numPr>
          <w:ilvl w:val="0"/>
          <w:numId w:val="1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Интегрировать бюджет в общую систему управления проектом для обеспечения контроля.</w:t>
      </w:r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4.  Организовать процесс контроля исполнения бюджета.</w:t>
      </w:r>
    </w:p>
    <w:p w:rsidR="008A64A7" w:rsidRPr="00C81384" w:rsidRDefault="008A64A7" w:rsidP="00C81384">
      <w:pPr>
        <w:pStyle w:val="a4"/>
        <w:numPr>
          <w:ilvl w:val="0"/>
          <w:numId w:val="4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Внедрить процедуры сбора данных о фактических затратах.</w:t>
      </w:r>
    </w:p>
    <w:p w:rsidR="008A64A7" w:rsidRPr="00C81384" w:rsidRDefault="008A64A7" w:rsidP="00C81384">
      <w:pPr>
        <w:pStyle w:val="a4"/>
        <w:numPr>
          <w:ilvl w:val="0"/>
          <w:numId w:val="4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регламент сравнения плановых (сметных) показателей с фактическими расходами.</w:t>
      </w:r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4A7" w:rsidRPr="00C81384" w:rsidRDefault="008A64A7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5.  Провести анализ расхождений в средствах (анализ отклонений).</w:t>
      </w:r>
    </w:p>
    <w:p w:rsidR="008A64A7" w:rsidRPr="00C81384" w:rsidRDefault="008A64A7" w:rsidP="00C81384">
      <w:pPr>
        <w:pStyle w:val="a4"/>
        <w:numPr>
          <w:ilvl w:val="0"/>
          <w:numId w:val="5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Выявить основные причины возникновения расхождений (непредвиденные риски, изменение объёмов работ, инфляция, ошибки планирования).</w:t>
      </w:r>
    </w:p>
    <w:p w:rsidR="008A64A7" w:rsidRPr="00C81384" w:rsidRDefault="008A64A7" w:rsidP="00C81384">
      <w:pPr>
        <w:pStyle w:val="a4"/>
        <w:numPr>
          <w:ilvl w:val="0"/>
          <w:numId w:val="5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Классифицировать отклонения на допустимые и критические.</w:t>
      </w:r>
    </w:p>
    <w:p w:rsidR="008A64A7" w:rsidRPr="00C81384" w:rsidRDefault="008A64A7" w:rsidP="00C81384">
      <w:pPr>
        <w:pStyle w:val="a4"/>
        <w:numPr>
          <w:ilvl w:val="0"/>
          <w:numId w:val="5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алгоритм действий по управлению отклонениями: от простого мониторинга до пересмотра бюджета и эскалации проблем на уровень спонсора.</w:t>
      </w:r>
    </w:p>
    <w:p w:rsidR="001A1896" w:rsidRPr="00C81384" w:rsidRDefault="001A1896" w:rsidP="00C81384">
      <w:pPr>
        <w:pStyle w:val="a4"/>
        <w:ind w:left="284" w:firstLine="425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" w:name="_Toc227170526"/>
      <w:r w:rsidRPr="00C81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Ключевые инструменты и методы финансового управления</w:t>
      </w:r>
      <w:bookmarkEnd w:id="5"/>
    </w:p>
    <w:p w:rsidR="001A1896" w:rsidRPr="00C81384" w:rsidRDefault="001A1896" w:rsidP="00C81384">
      <w:pPr>
        <w:pStyle w:val="a4"/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реализации задач проекта необходимо определить конкретные инструменты, которые будут использоваться для планирования, контроля и анализа.</w:t>
      </w:r>
    </w:p>
    <w:p w:rsidR="001A1896" w:rsidRPr="00C81384" w:rsidRDefault="001A1896" w:rsidP="00C81384">
      <w:pPr>
        <w:pStyle w:val="a4"/>
        <w:ind w:left="284" w:firstLine="42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Инструменты для составления смет и бюджетов:</w:t>
      </w:r>
    </w:p>
    <w:p w:rsidR="001A1896" w:rsidRPr="00C81384" w:rsidRDefault="001A1896" w:rsidP="00C81384">
      <w:pPr>
        <w:pStyle w:val="a4"/>
        <w:numPr>
          <w:ilvl w:val="0"/>
          <w:numId w:val="6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MS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Project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Excel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: для создания календарно-сетевых графиков и привязки к ним бюджетных затрат.</w:t>
      </w:r>
    </w:p>
    <w:p w:rsidR="001A1896" w:rsidRPr="00C81384" w:rsidRDefault="001A1896" w:rsidP="00C81384">
      <w:pPr>
        <w:pStyle w:val="a4"/>
        <w:numPr>
          <w:ilvl w:val="0"/>
          <w:numId w:val="6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Специализированные сметные программы (например, Гранд-Смета для строительных проектов в РФ) для автоматизации расчётов.</w:t>
      </w:r>
    </w:p>
    <w:p w:rsidR="001A1896" w:rsidRPr="00C81384" w:rsidRDefault="001A1896" w:rsidP="00C81384">
      <w:pPr>
        <w:pStyle w:val="a4"/>
        <w:numPr>
          <w:ilvl w:val="0"/>
          <w:numId w:val="6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ERP-системы (1</w:t>
      </w:r>
      <w:proofErr w:type="gram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С:Предприятие</w:t>
      </w:r>
      <w:proofErr w:type="gram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, SAP): для интеграции проектного бюджета с общим управленческим и бухгалтерским учётом компании.</w:t>
      </w:r>
    </w:p>
    <w:p w:rsidR="001A1896" w:rsidRPr="00C81384" w:rsidRDefault="001A1896" w:rsidP="00C81384">
      <w:pPr>
        <w:pStyle w:val="a4"/>
        <w:ind w:left="284" w:firstLine="42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оценки стоимости:</w:t>
      </w:r>
    </w:p>
    <w:p w:rsidR="001A1896" w:rsidRPr="00C81384" w:rsidRDefault="001A1896" w:rsidP="00C81384">
      <w:pPr>
        <w:pStyle w:val="a4"/>
        <w:numPr>
          <w:ilvl w:val="0"/>
          <w:numId w:val="7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Аналоговая оценка: на основе стоимости похожих проектов.</w:t>
      </w:r>
    </w:p>
    <w:p w:rsidR="001A1896" w:rsidRPr="00C81384" w:rsidRDefault="001A1896" w:rsidP="00C81384">
      <w:pPr>
        <w:pStyle w:val="a4"/>
        <w:numPr>
          <w:ilvl w:val="0"/>
          <w:numId w:val="7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Параметрическая оценка: расчёт на основе статистических данных (например, стоимость за 1 кв. м).</w:t>
      </w:r>
    </w:p>
    <w:p w:rsidR="001A1896" w:rsidRPr="00C81384" w:rsidRDefault="001A1896" w:rsidP="00C81384">
      <w:pPr>
        <w:pStyle w:val="a4"/>
        <w:numPr>
          <w:ilvl w:val="0"/>
          <w:numId w:val="7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</w:t>
      </w:r>
      <w:proofErr w:type="gram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снизу вверх</w:t>
      </w:r>
      <w:proofErr w:type="gram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Bottom-up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): наиболее точный метод, где стоимость каждой работы суммируется в общую стоимость проекта.</w:t>
      </w:r>
    </w:p>
    <w:p w:rsidR="001A1896" w:rsidRPr="00C81384" w:rsidRDefault="001A1896" w:rsidP="00C81384">
      <w:pPr>
        <w:pStyle w:val="a4"/>
        <w:ind w:left="284" w:firstLine="42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Toc227170527"/>
      <w:r w:rsidRPr="00C81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финансовыми рисками</w:t>
      </w:r>
      <w:bookmarkEnd w:id="6"/>
    </w:p>
    <w:p w:rsidR="001A1896" w:rsidRPr="00C81384" w:rsidRDefault="001A1896" w:rsidP="00C81384">
      <w:pPr>
        <w:pStyle w:val="a4"/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и смета всегда подвержены рискам. Этот блок посвящён их идентификации и минимизации.</w:t>
      </w:r>
    </w:p>
    <w:p w:rsidR="001A1896" w:rsidRPr="00C81384" w:rsidRDefault="001A1896" w:rsidP="00C81384">
      <w:pPr>
        <w:pStyle w:val="a4"/>
        <w:ind w:left="284" w:firstLine="42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Идентификация рисков:</w:t>
      </w:r>
    </w:p>
    <w:p w:rsidR="001A1896" w:rsidRPr="00C81384" w:rsidRDefault="001A1896" w:rsidP="00C81384">
      <w:pPr>
        <w:pStyle w:val="a4"/>
        <w:numPr>
          <w:ilvl w:val="0"/>
          <w:numId w:val="8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 недооценки стоимости (оптимистичный сценарий).</w:t>
      </w:r>
    </w:p>
    <w:p w:rsidR="001A1896" w:rsidRPr="00C81384" w:rsidRDefault="001A1896" w:rsidP="00C81384">
      <w:pPr>
        <w:pStyle w:val="a4"/>
        <w:numPr>
          <w:ilvl w:val="0"/>
          <w:numId w:val="8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 инфляции и изменения курсов валют.</w:t>
      </w:r>
    </w:p>
    <w:p w:rsidR="001A1896" w:rsidRPr="00C81384" w:rsidRDefault="001A1896" w:rsidP="00C81384">
      <w:pPr>
        <w:pStyle w:val="a4"/>
        <w:numPr>
          <w:ilvl w:val="0"/>
          <w:numId w:val="8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 изменения объёмов работ (так называемый «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scope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creep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»).</w:t>
      </w:r>
    </w:p>
    <w:p w:rsidR="001A1896" w:rsidRPr="00C81384" w:rsidRDefault="001A1896" w:rsidP="00C81384">
      <w:pPr>
        <w:pStyle w:val="a4"/>
        <w:numPr>
          <w:ilvl w:val="0"/>
          <w:numId w:val="8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 задержки финансирования от заказчика или инвестора.</w:t>
      </w:r>
    </w:p>
    <w:p w:rsidR="001A1896" w:rsidRPr="00C81384" w:rsidRDefault="001A1896" w:rsidP="00C81384">
      <w:pPr>
        <w:pStyle w:val="a4"/>
        <w:ind w:left="284" w:firstLine="42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реагирования:</w:t>
      </w:r>
    </w:p>
    <w:p w:rsidR="001A1896" w:rsidRPr="00C81384" w:rsidRDefault="001A1896" w:rsidP="00C81384">
      <w:pPr>
        <w:pStyle w:val="a4"/>
        <w:numPr>
          <w:ilvl w:val="0"/>
          <w:numId w:val="9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резерва на непредвиденные расходы (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Contingency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Reserve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 — для покрытия известных неизвестных рисков.</w:t>
      </w:r>
    </w:p>
    <w:p w:rsidR="001A1896" w:rsidRPr="00C81384" w:rsidRDefault="001A1896" w:rsidP="00C81384">
      <w:pPr>
        <w:pStyle w:val="a4"/>
        <w:numPr>
          <w:ilvl w:val="0"/>
          <w:numId w:val="9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управленческого резерва (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Management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Reserve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— для покрытия неизвестных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неизвестных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896" w:rsidRPr="00C81384" w:rsidRDefault="001A1896" w:rsidP="00C81384">
      <w:pPr>
        <w:pStyle w:val="a4"/>
        <w:numPr>
          <w:ilvl w:val="0"/>
          <w:numId w:val="9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Проведение регулярного анализа освоенного объёма (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Earned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Value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Management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, EVM) для раннего выявления отклонений.</w:t>
      </w:r>
    </w:p>
    <w:p w:rsidR="001A1896" w:rsidRPr="00C81384" w:rsidRDefault="001A1896" w:rsidP="00C81384">
      <w:pPr>
        <w:pStyle w:val="a4"/>
        <w:ind w:left="284" w:firstLine="425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7" w:name="_Toc227170528"/>
      <w:r w:rsidRPr="00C81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эффективности управления стоимостью</w:t>
      </w:r>
      <w:bookmarkEnd w:id="7"/>
    </w:p>
    <w:p w:rsidR="001A1896" w:rsidRPr="00C81384" w:rsidRDefault="001A1896" w:rsidP="00C81384">
      <w:pPr>
        <w:pStyle w:val="a4"/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не будет завершённым без механизма оценки его работы. Необходимо определить метрики, по которым будет измеряться успех.</w:t>
      </w:r>
    </w:p>
    <w:p w:rsidR="001A1896" w:rsidRPr="00C81384" w:rsidRDefault="001A1896" w:rsidP="00C81384">
      <w:pPr>
        <w:pStyle w:val="a4"/>
        <w:ind w:left="284" w:firstLine="42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Ключевые метрики (KPI):</w:t>
      </w:r>
    </w:p>
    <w:p w:rsidR="001A1896" w:rsidRPr="00C81384" w:rsidRDefault="001A1896" w:rsidP="00C81384">
      <w:pPr>
        <w:pStyle w:val="a4"/>
        <w:numPr>
          <w:ilvl w:val="0"/>
          <w:numId w:val="10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CPI (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Cost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Performance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Index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): индекс выполнения стоимости. Показывает, насколько эффективно используются средства.</w:t>
      </w:r>
    </w:p>
    <w:p w:rsidR="001A1896" w:rsidRPr="00C81384" w:rsidRDefault="001A1896" w:rsidP="00C81384">
      <w:pPr>
        <w:pStyle w:val="a4"/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3053BE" wp14:editId="620956DF">
            <wp:extent cx="5157195" cy="1196340"/>
            <wp:effectExtent l="0" t="0" r="571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5671" t="36716" r="3410" b="46408"/>
                    <a:stretch/>
                  </pic:blipFill>
                  <pic:spPr bwMode="auto">
                    <a:xfrm>
                      <a:off x="0" y="0"/>
                      <a:ext cx="5167075" cy="1198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1896" w:rsidRPr="00C81384" w:rsidRDefault="001A1896" w:rsidP="00C81384">
      <w:pPr>
        <w:pStyle w:val="a4"/>
        <w:numPr>
          <w:ilvl w:val="0"/>
          <w:numId w:val="10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CV (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Cost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Variance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): отклонение по стоимости. Показывает разницу в денежном выражении.</w:t>
      </w:r>
    </w:p>
    <w:p w:rsidR="001A1896" w:rsidRPr="00C81384" w:rsidRDefault="001A1896" w:rsidP="00C81384">
      <w:pPr>
        <w:pStyle w:val="a4"/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56815B" wp14:editId="60AD3974">
            <wp:extent cx="4601261" cy="1036320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5286" t="48347" r="16238" b="40251"/>
                    <a:stretch/>
                  </pic:blipFill>
                  <pic:spPr bwMode="auto">
                    <a:xfrm>
                      <a:off x="0" y="0"/>
                      <a:ext cx="4609235" cy="1038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1896" w:rsidRPr="00C81384" w:rsidRDefault="001A1896" w:rsidP="00C81384">
      <w:pPr>
        <w:pStyle w:val="a4"/>
        <w:ind w:left="284" w:firstLine="425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8" w:name="_Toc227170529"/>
      <w:r w:rsidRPr="00C81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Этапы жизненного цикла финансового плана</w:t>
      </w:r>
      <w:bookmarkEnd w:id="8"/>
    </w:p>
    <w:p w:rsidR="001A1896" w:rsidRPr="00C81384" w:rsidRDefault="001A1896" w:rsidP="00C81384">
      <w:pPr>
        <w:pStyle w:val="a4"/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планирование — это не разовое действие, а непрерывный процесс, который проходит через все стадии проекта.</w:t>
      </w:r>
    </w:p>
    <w:p w:rsidR="001A1896" w:rsidRPr="00C81384" w:rsidRDefault="001A1896" w:rsidP="00C81384">
      <w:pPr>
        <w:pStyle w:val="a4"/>
        <w:numPr>
          <w:ilvl w:val="0"/>
          <w:numId w:val="10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Инициация: предварительная оценка бюджета для обоснования целесообразности проекта.</w:t>
      </w:r>
    </w:p>
    <w:p w:rsidR="001A1896" w:rsidRPr="00C81384" w:rsidRDefault="001A1896" w:rsidP="00C81384">
      <w:pPr>
        <w:pStyle w:val="a4"/>
        <w:numPr>
          <w:ilvl w:val="0"/>
          <w:numId w:val="10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Планирование: детальная разработка сметы, формирование итогового бюджета и плана финансирования.</w:t>
      </w:r>
    </w:p>
    <w:p w:rsidR="001A1896" w:rsidRPr="00C81384" w:rsidRDefault="001A1896" w:rsidP="00C81384">
      <w:pPr>
        <w:pStyle w:val="a4"/>
        <w:numPr>
          <w:ilvl w:val="0"/>
          <w:numId w:val="10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Исполнение: сбор данных о фактических затратах, проведение платежей.</w:t>
      </w:r>
    </w:p>
    <w:p w:rsidR="001A1896" w:rsidRPr="00C81384" w:rsidRDefault="001A1896" w:rsidP="00C81384">
      <w:pPr>
        <w:pStyle w:val="a4"/>
        <w:numPr>
          <w:ilvl w:val="0"/>
          <w:numId w:val="10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и контроль: регулярный анализ отклонений, прогнозирование итоговой стоимости (EAC —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Estimate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at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Completion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), корректировка бюджета.</w:t>
      </w:r>
    </w:p>
    <w:p w:rsidR="001A1896" w:rsidRPr="00C81384" w:rsidRDefault="001A1896" w:rsidP="00C81384">
      <w:pPr>
        <w:pStyle w:val="a4"/>
        <w:numPr>
          <w:ilvl w:val="0"/>
          <w:numId w:val="10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Завершение: финальный анализ затрат, архивирование финансовой документации, подготовка отчёта об извлечённых уроках (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Lessons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Learned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части управления стоимостью.</w:t>
      </w:r>
    </w:p>
    <w:p w:rsidR="001A1896" w:rsidRPr="00C81384" w:rsidRDefault="001A1896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конкурентной среды по теме **«Бюджет проекта. Смета. Различия бюджета и сметы. Расхождение в </w:t>
      </w:r>
      <w:proofErr w:type="gram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средствах»*</w:t>
      </w:r>
      <w:proofErr w:type="gram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* в рамках дисциплины «Основы управления проектами» строится на изучении того, как различные образовательные и консалтинговые проекты формируют свои подходы к финансовому планированию, позиционируют свои преимущества и какие инструменты рекомендуют для управления стоимостью.</w:t>
      </w:r>
    </w:p>
    <w:p w:rsidR="001A1896" w:rsidRPr="00C81384" w:rsidRDefault="001A1896" w:rsidP="00C81384">
      <w:pPr>
        <w:pStyle w:val="1"/>
        <w:ind w:left="284" w:firstLine="425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9" w:name="_Toc227170530"/>
      <w:r w:rsidRPr="00C8138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Актуальность анализа конкурентной среды</w:t>
      </w:r>
      <w:bookmarkEnd w:id="9"/>
    </w:p>
    <w:p w:rsidR="001A1896" w:rsidRPr="00C81384" w:rsidRDefault="001A1896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обучения управлению проектами и консалтинга конкуренция очень высока. Университеты, онлайн-школы, корпоративные университеты и консалтинговые агентства предлагают курсы, где управление бюджетом и сметой — один из ключевых модулей. В этих условиях именно глубина проработки темы, практическая применимость инструментов и умение объяснять сложные финансовые аспекты простым языком становятся важным конкурентным преимуществом. Анализ позволяет:</w:t>
      </w:r>
    </w:p>
    <w:p w:rsidR="001A1896" w:rsidRPr="00C81384" w:rsidRDefault="001A1896" w:rsidP="00C81384">
      <w:pPr>
        <w:pStyle w:val="a4"/>
        <w:numPr>
          <w:ilvl w:val="0"/>
          <w:numId w:val="11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выявить, какие методики бюджетирования и контроля расходов наиболее востребованы на рынке;</w:t>
      </w:r>
    </w:p>
    <w:p w:rsidR="001A1896" w:rsidRPr="00C81384" w:rsidRDefault="001A1896" w:rsidP="00C81384">
      <w:pPr>
        <w:pStyle w:val="a4"/>
        <w:numPr>
          <w:ilvl w:val="0"/>
          <w:numId w:val="11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определить, как конкуренты объясняют различия между сметой и бюджетом для разных аудиторий (студенты, руководители, инвесторы);</w:t>
      </w:r>
    </w:p>
    <w:p w:rsidR="001A1896" w:rsidRPr="00C81384" w:rsidRDefault="001A1896" w:rsidP="00C81384">
      <w:pPr>
        <w:pStyle w:val="a4"/>
        <w:numPr>
          <w:ilvl w:val="0"/>
          <w:numId w:val="11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понять, какие причины расхождений в средствах чаще всего разбираются в учебных программах и какие кейсы используются для иллюстрации;</w:t>
      </w:r>
    </w:p>
    <w:p w:rsidR="001A1896" w:rsidRPr="00C81384" w:rsidRDefault="001A1896" w:rsidP="00C81384">
      <w:pPr>
        <w:pStyle w:val="a4"/>
        <w:numPr>
          <w:ilvl w:val="0"/>
          <w:numId w:val="11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незанятые ниши (например, акцент на IT-проекты, строительство или государственные закупки</w:t>
      </w:r>
      <w:proofErr w:type="gram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 .</w:t>
      </w:r>
      <w:proofErr w:type="gramEnd"/>
    </w:p>
    <w:p w:rsidR="001A1896" w:rsidRPr="00C81384" w:rsidRDefault="008B156D" w:rsidP="00C81384">
      <w:pPr>
        <w:pStyle w:val="1"/>
        <w:ind w:left="284" w:firstLine="42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10" w:name="_Toc227170531"/>
      <w:r w:rsidR="001A1896" w:rsidRPr="00C8138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Основные конкуренты</w:t>
      </w:r>
      <w:bookmarkEnd w:id="10"/>
    </w:p>
    <w:p w:rsidR="001A1896" w:rsidRPr="00C81384" w:rsidRDefault="001A1896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Конкурентную среду можно разделить на три группы:</w:t>
      </w:r>
    </w:p>
    <w:p w:rsidR="001A1896" w:rsidRPr="00C81384" w:rsidRDefault="001A1896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 Прямые конкуренты — образовательные платформы и вузы с курсами по упр</w:t>
      </w:r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авлению проектами (</w:t>
      </w:r>
      <w:proofErr w:type="spellStart"/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ProductStar</w:t>
      </w:r>
      <w:proofErr w:type="spellEnd"/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Skillbox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GeekBrains</w:t>
      </w:r>
      <w:proofErr w:type="spellEnd"/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программы MBA</w:t>
      </w: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), где есть модули по управлению стоимостью.</w:t>
      </w:r>
    </w:p>
    <w:p w:rsidR="001A1896" w:rsidRPr="00C81384" w:rsidRDefault="001A1896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2.  Косвенные конкуренты — консалтинговые компании и блоги, специализирующиеся на финансах в проектах, которые публикуют обучающие материалы.</w:t>
      </w:r>
    </w:p>
    <w:p w:rsidR="001A1896" w:rsidRPr="00C81384" w:rsidRDefault="001A1896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3.  Потенциальные конкуренты — разработч</w:t>
      </w:r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ики ERP-систем (например, 1С, SAP</w:t>
      </w: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которые создают обучающие материалы по своим </w:t>
      </w:r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продуктам для проектного учёта.</w:t>
      </w:r>
    </w:p>
    <w:p w:rsidR="001A1896" w:rsidRPr="00C81384" w:rsidRDefault="008B156D" w:rsidP="00C81384">
      <w:pPr>
        <w:ind w:left="284" w:firstLine="42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и методы анализа</w:t>
      </w:r>
    </w:p>
    <w:p w:rsidR="001A1896" w:rsidRPr="00C81384" w:rsidRDefault="001A1896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анализа конкурентов по теме финансов проектов </w:t>
      </w:r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 следующие подходы:</w:t>
      </w:r>
    </w:p>
    <w:p w:rsidR="001A1896" w:rsidRPr="00C81384" w:rsidRDefault="001A1896" w:rsidP="00C81384">
      <w:pPr>
        <w:pStyle w:val="a4"/>
        <w:numPr>
          <w:ilvl w:val="0"/>
          <w:numId w:val="12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</w:t>
      </w:r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нительный анализ (</w:t>
      </w:r>
      <w:proofErr w:type="spellStart"/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Benchmarking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). Сопоставление учебных программ конкурентов по глубине раскрытия тем: что такое смета, что такое бюджет, как объясняются их различия, какие методы контроля расхождений преподаются.</w:t>
      </w:r>
    </w:p>
    <w:p w:rsidR="001A1896" w:rsidRPr="00C81384" w:rsidRDefault="001A1896" w:rsidP="00C81384">
      <w:pPr>
        <w:pStyle w:val="a4"/>
        <w:numPr>
          <w:ilvl w:val="0"/>
          <w:numId w:val="12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контента. Изучение статей, блогов и открытых лекций конкурентов. Оценивается, насколько доступно объяснены сложные термины, используются ли реальные кейсы (например, перерасход бюджета в строительстве или IT).</w:t>
      </w:r>
    </w:p>
    <w:p w:rsidR="001A1896" w:rsidRPr="00C81384" w:rsidRDefault="001A1896" w:rsidP="00C81384">
      <w:pPr>
        <w:pStyle w:val="a4"/>
        <w:numPr>
          <w:ilvl w:val="0"/>
          <w:numId w:val="12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инструментов.</w:t>
      </w:r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программные продукты (</w:t>
      </w: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MS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Proje</w:t>
      </w:r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ct</w:t>
      </w:r>
      <w:proofErr w:type="spellEnd"/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1С, </w:t>
      </w:r>
      <w:proofErr w:type="spellStart"/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Jira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рекомендуют конкуренты для автоматизации бюджетирования и контроля смет.</w:t>
      </w:r>
    </w:p>
    <w:p w:rsidR="001A1896" w:rsidRPr="00C81384" w:rsidRDefault="001A1896" w:rsidP="00C81384">
      <w:pPr>
        <w:pStyle w:val="a4"/>
        <w:numPr>
          <w:ilvl w:val="0"/>
          <w:numId w:val="12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SWOT-анализ конкурентов. Оценка сильных сторон (например, наличие практических кейсов) и слабых сторон (поверхностное объяснение различий между сметой и бюджетом) у ключевых игроков рынка образовательных услуг.</w:t>
      </w:r>
    </w:p>
    <w:p w:rsidR="001A1896" w:rsidRPr="00C81384" w:rsidRDefault="001A1896" w:rsidP="00C81384">
      <w:pPr>
        <w:pStyle w:val="1"/>
        <w:ind w:left="284" w:firstLine="425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11" w:name="_Toc227170532"/>
      <w:r w:rsidRPr="00C8138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Ключевые выводы по результатам анализа</w:t>
      </w:r>
      <w:bookmarkEnd w:id="11"/>
    </w:p>
    <w:p w:rsidR="001A1896" w:rsidRPr="00C81384" w:rsidRDefault="001A1896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896" w:rsidRPr="00C81384" w:rsidRDefault="008B156D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</w:t>
      </w:r>
      <w:r w:rsidR="001A1896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Тренд на практико-ориентированный подход. Успешные конкуренты делают акцент не на сухой теории, а на разборе реальных причин перерасхода средств: изменение объёма работ, инфляция, ошибки планирования. Они используют к</w:t>
      </w: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ейс-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стади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строительства и IT</w:t>
      </w:r>
      <w:r w:rsidR="001A1896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896" w:rsidRPr="00C81384" w:rsidRDefault="001A1896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Акцент на визуализацию. Конкуренты активно используют графики (S-кривая), таблицы сравнения сметы и бю</w:t>
      </w:r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джета, а также формулы метрик (CPI, SPI</w:t>
      </w: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 для наглядного объяснения эффективности управления бюджетом.</w:t>
      </w:r>
    </w:p>
    <w:p w:rsidR="001A1896" w:rsidRPr="00C81384" w:rsidRDefault="008B156D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Различие в целевой аудитории.</w:t>
      </w:r>
      <w:r w:rsidR="001A1896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Университеты часто делают упор на теоретическую ба</w:t>
      </w: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зу и стандарты (например, ГОСТ</w:t>
      </w:r>
      <w:r w:rsidR="001A1896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), а онлайн-курсы — на практические инструменты и работу в конкретных прогр</w:t>
      </w: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аммах (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Excel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, ERP</w:t>
      </w:r>
      <w:r w:rsidR="001A1896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-системы).</w:t>
      </w:r>
    </w:p>
    <w:p w:rsidR="008B156D" w:rsidRPr="00C81384" w:rsidRDefault="001A1896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Важность автоматизации. Ведущие игроки рынка подчёркивают необходимость </w:t>
      </w:r>
      <w:proofErr w:type="gram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</w:t>
      </w:r>
      <w:proofErr w:type="gram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специализированного ПО для контроля бюджета и минимизации человеческого факто</w:t>
      </w:r>
      <w:r w:rsidR="008B156D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 при сборе данных о расходах </w:t>
      </w:r>
    </w:p>
    <w:p w:rsidR="001A1896" w:rsidRPr="00C81384" w:rsidRDefault="001A1896" w:rsidP="00C81384">
      <w:pPr>
        <w:pStyle w:val="1"/>
        <w:ind w:left="284" w:firstLine="42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2" w:name="_Toc227170533"/>
      <w:r w:rsidRPr="00C8138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Практические рекомендации</w:t>
      </w:r>
      <w:bookmarkEnd w:id="12"/>
    </w:p>
    <w:p w:rsidR="001A1896" w:rsidRPr="00C81384" w:rsidRDefault="001A1896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Регулярно обновлять учебные материалы с учётом анализа новых кейсов перерасхода бюджета у конкурентов.</w:t>
      </w:r>
    </w:p>
    <w:p w:rsidR="001A1896" w:rsidRPr="00C81384" w:rsidRDefault="001A1896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Использовать комбинацию теоретических объяснений (различия сметы и бюджета) и практических заданий в *ERP*-системах или *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Excel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*.</w:t>
      </w:r>
    </w:p>
    <w:p w:rsidR="001A1896" w:rsidRPr="00C81384" w:rsidRDefault="001A1896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Внедрять в обучение анализ реальных причин расхождений в средствах с разбором последствий (штрафы, срыв сроков</w:t>
      </w:r>
      <w:proofErr w:type="gram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 .</w:t>
      </w:r>
      <w:proofErr w:type="gramEnd"/>
    </w:p>
    <w:p w:rsidR="001A1896" w:rsidRPr="00C81384" w:rsidRDefault="001A1896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Фокусироваться не на копировании программ конкурентов, а на поиске уникальных аспектов: например, углублённый разбор финансового контроля в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Agile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-проектах.</w:t>
      </w:r>
    </w:p>
    <w:p w:rsidR="008B156D" w:rsidRPr="00C81384" w:rsidRDefault="008B156D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SWOT-анализ проекта</w:t>
      </w:r>
    </w:p>
    <w:p w:rsidR="008B156D" w:rsidRPr="00C81384" w:rsidRDefault="008B156D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«Бюджет проекта. Смета. Различия бюджета и сметы. Расхождение в </w:t>
      </w:r>
      <w:proofErr w:type="spellStart"/>
      <w:proofErr w:type="gram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средствах»в</w:t>
      </w:r>
      <w:proofErr w:type="spellEnd"/>
      <w:proofErr w:type="gram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дисциплин</w:t>
      </w:r>
      <w:r w:rsidR="00C81384"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ы «Основы управления проектами»</w:t>
      </w:r>
    </w:p>
    <w:p w:rsidR="008B156D" w:rsidRPr="00C81384" w:rsidRDefault="008B156D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Сильные стороны (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Strengths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B156D" w:rsidRPr="00C81384" w:rsidRDefault="008B156D" w:rsidP="00C81384">
      <w:pPr>
        <w:pStyle w:val="a4"/>
        <w:numPr>
          <w:ilvl w:val="0"/>
          <w:numId w:val="16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Фундаментальная значимость. Управление стоимостью — один из трёх ключевых «столпов» проектного менеджмента (время, стоимость, содержание). Глубокое понимание этой темы формирует системное мышление у руководителя.</w:t>
      </w:r>
    </w:p>
    <w:p w:rsidR="008B156D" w:rsidRPr="00C81384" w:rsidRDefault="008B156D" w:rsidP="00C81384">
      <w:pPr>
        <w:pStyle w:val="a4"/>
        <w:numPr>
          <w:ilvl w:val="0"/>
          <w:numId w:val="16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применимость. Навыки бюджетирования, составления смет и анализа отклонений востребованы во всех отраслях (строительство, IT, производство, услуги) и являются критически важными для карьерного роста.</w:t>
      </w:r>
    </w:p>
    <w:p w:rsidR="008B156D" w:rsidRPr="00C81384" w:rsidRDefault="008B156D" w:rsidP="00C81384">
      <w:pPr>
        <w:pStyle w:val="a4"/>
        <w:numPr>
          <w:ilvl w:val="0"/>
          <w:numId w:val="16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Объективность и измеримость. В отличие от «мягких» навыков, управление бюджетом оперирует конкретными цифрами, что позволяет легко оценивать эффективность работы менеджера и принимать обоснованные решения.</w:t>
      </w:r>
    </w:p>
    <w:p w:rsidR="008B156D" w:rsidRPr="00C81384" w:rsidRDefault="008B156D" w:rsidP="00C81384">
      <w:pPr>
        <w:pStyle w:val="a4"/>
        <w:numPr>
          <w:ilvl w:val="0"/>
          <w:numId w:val="16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стандартов и инструментов. Существуют общепринятые методики (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Earned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Value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Management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CPI/SPI), стандарты (PMBOK) и программное обеспечение (MS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Project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, 1С), которые структурируют процесс и делают его прозрачным.</w:t>
      </w:r>
    </w:p>
    <w:p w:rsidR="008B156D" w:rsidRPr="00C81384" w:rsidRDefault="008B156D" w:rsidP="00C81384">
      <w:pPr>
        <w:pStyle w:val="a4"/>
        <w:numPr>
          <w:ilvl w:val="0"/>
          <w:numId w:val="16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Универсальность понятий. Понятия «смета», «бюджет» и «отклонение» универсальны для бизнеса, что позволяет легко переносить полученные знания из учебных проектов в реальную деятельность.</w:t>
      </w:r>
    </w:p>
    <w:p w:rsidR="008B156D" w:rsidRPr="00C81384" w:rsidRDefault="008B156D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Слабые стороны (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Weaknesses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B156D" w:rsidRPr="00C81384" w:rsidRDefault="008B156D" w:rsidP="00C81384">
      <w:pPr>
        <w:pStyle w:val="a4"/>
        <w:numPr>
          <w:ilvl w:val="0"/>
          <w:numId w:val="15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 сложность для новичков. Тема требует базовых знаний в области экономики, бухгалтерского учёта и финансового анализа, что может стать барьером для студентов без специальной подготовки.</w:t>
      </w:r>
    </w:p>
    <w:p w:rsidR="008B156D" w:rsidRPr="00C81384" w:rsidRDefault="008B156D" w:rsidP="00C81384">
      <w:pPr>
        <w:pStyle w:val="a4"/>
        <w:numPr>
          <w:ilvl w:val="0"/>
          <w:numId w:val="15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Риск излишнего формализма. В учебных проектах существует опасность свести всё к механическому заполнению таблиц в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Excel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упустив стратегическую суть управления стоимостью и принятие решений.</w:t>
      </w:r>
    </w:p>
    <w:p w:rsidR="008B156D" w:rsidRPr="00C81384" w:rsidRDefault="008B156D" w:rsidP="00C81384">
      <w:pPr>
        <w:pStyle w:val="a4"/>
        <w:numPr>
          <w:ilvl w:val="0"/>
          <w:numId w:val="15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Зависимость от качества исходных данных. Эффективность анализа расхождений напрямую зависит от точности и своевременности сбора фактических данных о затратах, что часто является проблемой в реальных компаниях.</w:t>
      </w:r>
    </w:p>
    <w:p w:rsidR="008B156D" w:rsidRPr="00C81384" w:rsidRDefault="008B156D" w:rsidP="00C81384">
      <w:pPr>
        <w:pStyle w:val="a4"/>
        <w:numPr>
          <w:ilvl w:val="0"/>
          <w:numId w:val="15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Сопротивление изменениям. Внедрение строгого финансового контроля и процедур изменения бюджета может вызывать сопротивление со стороны команды или заказчика, привыкших к более гибкому подходу.</w:t>
      </w:r>
    </w:p>
    <w:p w:rsidR="008B156D" w:rsidRPr="00C81384" w:rsidRDefault="008B156D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 (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Opportunities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B156D" w:rsidRPr="00C81384" w:rsidRDefault="008B156D" w:rsidP="00C81384">
      <w:pPr>
        <w:pStyle w:val="a4"/>
        <w:numPr>
          <w:ilvl w:val="0"/>
          <w:numId w:val="14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спрос на рынке труда. Специалисты, способные не просто составить бюджет, но и управлять его исполнением, анализировать отклонения и оптимизировать затраты, ценятся работодателями особенно высоко.</w:t>
      </w:r>
    </w:p>
    <w:p w:rsidR="008B156D" w:rsidRPr="00C81384" w:rsidRDefault="008B156D" w:rsidP="00C81384">
      <w:pPr>
        <w:pStyle w:val="a4"/>
        <w:numPr>
          <w:ilvl w:val="0"/>
          <w:numId w:val="14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цифровых инструментов. Появление новых ERP-систем и сервисов автоматизации финансов позволяет минимизировать ручной труд, повысить точность прогнозов и сделать контроль бюджета более оперативным.</w:t>
      </w:r>
    </w:p>
    <w:p w:rsidR="008B156D" w:rsidRPr="00C81384" w:rsidRDefault="008B156D" w:rsidP="00C81384">
      <w:pPr>
        <w:pStyle w:val="a4"/>
        <w:numPr>
          <w:ilvl w:val="0"/>
          <w:numId w:val="14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с гибкими методологиями (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Agile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). Возможность адаптации классических инструментов бюджетирования под гибкие подходы к управлению проектами открывает новые ниши для специалистов.</w:t>
      </w:r>
    </w:p>
    <w:p w:rsidR="008B156D" w:rsidRPr="00C81384" w:rsidRDefault="008B156D" w:rsidP="00C81384">
      <w:pPr>
        <w:pStyle w:val="a4"/>
        <w:numPr>
          <w:ilvl w:val="0"/>
          <w:numId w:val="14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Улучшение взаимодействия со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стейкхолдерами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Прозрачный и обоснованный бюджет формирует доверие со стороны инвесторов, руководства и заказчиков, повышая статус менеджера проекта.</w:t>
      </w:r>
    </w:p>
    <w:p w:rsidR="008B156D" w:rsidRPr="00C81384" w:rsidRDefault="008B156D" w:rsidP="00C81384">
      <w:pPr>
        <w:pStyle w:val="a4"/>
        <w:numPr>
          <w:ilvl w:val="0"/>
          <w:numId w:val="14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Масштабирование решений. Успешно выстроенная система управления бюджетом в одном проекте может быть масштабирована на всю компанию, создавая дополнительную ценность для бизнеса.</w:t>
      </w:r>
    </w:p>
    <w:p w:rsidR="008B156D" w:rsidRPr="00C81384" w:rsidRDefault="008B156D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Угрозы (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Threats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B156D" w:rsidRPr="00C81384" w:rsidRDefault="008B156D" w:rsidP="00C81384">
      <w:pPr>
        <w:pStyle w:val="a4"/>
        <w:numPr>
          <w:ilvl w:val="0"/>
          <w:numId w:val="13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Экономическая нестабильность. Инфляция, колебания курсов валют и изменение цен на ресурсы делают долгосрочное бюджетирование крайне рискованным и могут приводить к значительным расхождениям в средствах.</w:t>
      </w:r>
    </w:p>
    <w:p w:rsidR="008B156D" w:rsidRPr="00C81384" w:rsidRDefault="008B156D" w:rsidP="00C81384">
      <w:pPr>
        <w:pStyle w:val="a4"/>
        <w:numPr>
          <w:ilvl w:val="0"/>
          <w:numId w:val="13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Человеческий фактор. Недобросовестность подрядчиков, ошибки при планировании или сокрытие реальных затрат со стороны команды могут привести к неконтролируемому перерасходу бюджета.</w:t>
      </w:r>
    </w:p>
    <w:p w:rsidR="008B156D" w:rsidRPr="00C81384" w:rsidRDefault="008B156D" w:rsidP="00C81384">
      <w:pPr>
        <w:pStyle w:val="a4"/>
        <w:numPr>
          <w:ilvl w:val="0"/>
          <w:numId w:val="13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Scope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Creep</w:t>
      </w:r>
      <w:proofErr w:type="spellEnd"/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» (размывание границ проекта). Постоянные изменения требований со стороны заказчика без адекватной корректировки бюджета — одна из главных угроз финансовой устойчивости проекта.</w:t>
      </w:r>
    </w:p>
    <w:p w:rsidR="008B156D" w:rsidRPr="00C81384" w:rsidRDefault="008B156D" w:rsidP="00C81384">
      <w:pPr>
        <w:pStyle w:val="a4"/>
        <w:numPr>
          <w:ilvl w:val="0"/>
          <w:numId w:val="13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Устаревание методик. Использование устаревших методов оценки стоимости (без учёта современных рисков) может привести к созданию изначально нереалистичного бюджета.</w:t>
      </w:r>
    </w:p>
    <w:p w:rsidR="00C81384" w:rsidRPr="00C81384" w:rsidRDefault="008B156D" w:rsidP="00C81384">
      <w:pPr>
        <w:pStyle w:val="a4"/>
        <w:numPr>
          <w:ilvl w:val="0"/>
          <w:numId w:val="13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Конкуренция со стороны автоматизации. Развитие искусственного интеллекта и автоматизированных систем планирования может снизить потребность в ручном труде младших финансовых аналитиков.</w:t>
      </w:r>
    </w:p>
    <w:p w:rsidR="00C81384" w:rsidRPr="00C81384" w:rsidRDefault="00C81384" w:rsidP="00C81384">
      <w:pPr>
        <w:pStyle w:val="1"/>
        <w:ind w:left="284" w:firstLine="425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</w:p>
    <w:p w:rsidR="00C81384" w:rsidRPr="00C81384" w:rsidRDefault="00C81384" w:rsidP="00C81384">
      <w:pPr>
        <w:ind w:left="284" w:firstLine="42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C81384" w:rsidRPr="00C81384" w:rsidRDefault="00C81384" w:rsidP="00C81384">
      <w:pPr>
        <w:pStyle w:val="1"/>
        <w:ind w:left="284" w:firstLine="425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13" w:name="_Toc227170534"/>
      <w:r w:rsidRPr="00C8138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lastRenderedPageBreak/>
        <w:t>Список литературы</w:t>
      </w:r>
      <w:bookmarkEnd w:id="13"/>
    </w:p>
    <w:p w:rsidR="00C81384" w:rsidRPr="00C81384" w:rsidRDefault="00C81384" w:rsidP="00C81384">
      <w:pPr>
        <w:pStyle w:val="a4"/>
        <w:numPr>
          <w:ilvl w:val="0"/>
          <w:numId w:val="17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Расхождения между проектной и фактической сметой: причины и последствия. </w:t>
      </w:r>
      <w:r w:rsidRPr="00C813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81384">
        <w:rPr>
          <w:rFonts w:ascii="Times New Roman" w:hAnsi="Times New Roman" w:cs="Times New Roman"/>
          <w:sz w:val="28"/>
          <w:szCs w:val="28"/>
        </w:rPr>
        <w:t xml:space="preserve"> </w:t>
      </w: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https://kostroma-smeta.ru/rashozhdeniya_mezhdu_proektnoj_i_fakticheskoj_smetoj_prichiny_i_posledstviya.html. Дата обращения (15.04.2026). Текст электронный.</w:t>
      </w:r>
    </w:p>
    <w:p w:rsidR="00C81384" w:rsidRPr="00C81384" w:rsidRDefault="00C81384" w:rsidP="00C81384">
      <w:pPr>
        <w:pStyle w:val="a4"/>
        <w:numPr>
          <w:ilvl w:val="0"/>
          <w:numId w:val="17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Пять методов управления финансами: как считать деньги и выходить в плюс. </w:t>
      </w:r>
      <w:r w:rsidRPr="00C813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81384">
        <w:rPr>
          <w:rFonts w:ascii="Times New Roman" w:hAnsi="Times New Roman" w:cs="Times New Roman"/>
          <w:sz w:val="28"/>
          <w:szCs w:val="28"/>
        </w:rPr>
        <w:t xml:space="preserve"> https://konsol.pro/blog/metody-upravleniya-finansami</w:t>
      </w: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Дата обращения (15.04.2026). Текст электронный.</w:t>
      </w:r>
    </w:p>
    <w:p w:rsidR="00C81384" w:rsidRPr="00C81384" w:rsidRDefault="00C81384" w:rsidP="00C81384">
      <w:pPr>
        <w:pStyle w:val="a4"/>
        <w:numPr>
          <w:ilvl w:val="0"/>
          <w:numId w:val="17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Финансовые риски компании — что надо знать. </w:t>
      </w:r>
      <w:r w:rsidRPr="00C813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1C769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1C7691">
        <w:rPr>
          <w:rFonts w:ascii="Times New Roman" w:hAnsi="Times New Roman" w:cs="Times New Roman"/>
          <w:sz w:val="28"/>
          <w:szCs w:val="28"/>
          <w:lang w:val="en-US"/>
        </w:rPr>
        <w:t xml:space="preserve"> https://alfabank.ru/help/articles/corporate/kredity/finansoviye-riski-companii/</w:t>
      </w:r>
      <w:r w:rsidRPr="001C769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обращения (15.04.2026). Текст электронный.</w:t>
      </w:r>
    </w:p>
    <w:p w:rsidR="00C81384" w:rsidRPr="00C81384" w:rsidRDefault="00C81384" w:rsidP="00C81384">
      <w:pPr>
        <w:pStyle w:val="a4"/>
        <w:numPr>
          <w:ilvl w:val="0"/>
          <w:numId w:val="17"/>
        </w:num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Концепция управления стоимостью компании. </w:t>
      </w:r>
      <w:r w:rsidRPr="00C813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81384">
        <w:rPr>
          <w:rFonts w:ascii="Times New Roman" w:hAnsi="Times New Roman" w:cs="Times New Roman"/>
          <w:sz w:val="28"/>
          <w:szCs w:val="28"/>
        </w:rPr>
        <w:t xml:space="preserve"> https://www.cfin.ru/management/finance/valman/valuing.shtml</w:t>
      </w:r>
      <w:r w:rsidRPr="00C81384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Дата обращения (15.04.2026). Текст электронный.</w:t>
      </w:r>
    </w:p>
    <w:p w:rsidR="00C81384" w:rsidRPr="00C81384" w:rsidRDefault="00C81384" w:rsidP="00C81384">
      <w:pPr>
        <w:ind w:left="284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81384" w:rsidRPr="00C81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18DA"/>
    <w:multiLevelType w:val="hybridMultilevel"/>
    <w:tmpl w:val="567C6A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C5E0887"/>
    <w:multiLevelType w:val="hybridMultilevel"/>
    <w:tmpl w:val="97A89E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7E65226"/>
    <w:multiLevelType w:val="hybridMultilevel"/>
    <w:tmpl w:val="705857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D3638C4"/>
    <w:multiLevelType w:val="hybridMultilevel"/>
    <w:tmpl w:val="F9C809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D9B5BD3"/>
    <w:multiLevelType w:val="hybridMultilevel"/>
    <w:tmpl w:val="DF7074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E2633EE"/>
    <w:multiLevelType w:val="hybridMultilevel"/>
    <w:tmpl w:val="5F800C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0FC731E"/>
    <w:multiLevelType w:val="hybridMultilevel"/>
    <w:tmpl w:val="0BDEB0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CB7DE7"/>
    <w:multiLevelType w:val="hybridMultilevel"/>
    <w:tmpl w:val="AFA276B4"/>
    <w:lvl w:ilvl="0" w:tplc="04190001">
      <w:start w:val="1"/>
      <w:numFmt w:val="bullet"/>
      <w:lvlText w:val=""/>
      <w:lvlJc w:val="left"/>
      <w:pPr>
        <w:ind w:left="17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8" w15:restartNumberingAfterBreak="0">
    <w:nsid w:val="3F667E80"/>
    <w:multiLevelType w:val="hybridMultilevel"/>
    <w:tmpl w:val="98EC41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D1B55FA"/>
    <w:multiLevelType w:val="hybridMultilevel"/>
    <w:tmpl w:val="5C9C41A4"/>
    <w:lvl w:ilvl="0" w:tplc="04190001">
      <w:start w:val="1"/>
      <w:numFmt w:val="bullet"/>
      <w:lvlText w:val="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0" w15:restartNumberingAfterBreak="0">
    <w:nsid w:val="50952621"/>
    <w:multiLevelType w:val="hybridMultilevel"/>
    <w:tmpl w:val="E26A7C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C17357A"/>
    <w:multiLevelType w:val="hybridMultilevel"/>
    <w:tmpl w:val="25D4A2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CDB1567"/>
    <w:multiLevelType w:val="hybridMultilevel"/>
    <w:tmpl w:val="A8CC11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1E72310"/>
    <w:multiLevelType w:val="hybridMultilevel"/>
    <w:tmpl w:val="A36604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5611113"/>
    <w:multiLevelType w:val="hybridMultilevel"/>
    <w:tmpl w:val="7D4E9F78"/>
    <w:lvl w:ilvl="0" w:tplc="04190001">
      <w:start w:val="1"/>
      <w:numFmt w:val="bullet"/>
      <w:lvlText w:val=""/>
      <w:lvlJc w:val="left"/>
      <w:pPr>
        <w:ind w:left="17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15" w15:restartNumberingAfterBreak="0">
    <w:nsid w:val="665B731D"/>
    <w:multiLevelType w:val="hybridMultilevel"/>
    <w:tmpl w:val="FAE0FC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A27277F"/>
    <w:multiLevelType w:val="hybridMultilevel"/>
    <w:tmpl w:val="BBC630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4"/>
  </w:num>
  <w:num w:numId="5">
    <w:abstractNumId w:val="6"/>
  </w:num>
  <w:num w:numId="6">
    <w:abstractNumId w:val="8"/>
  </w:num>
  <w:num w:numId="7">
    <w:abstractNumId w:val="3"/>
  </w:num>
  <w:num w:numId="8">
    <w:abstractNumId w:val="12"/>
  </w:num>
  <w:num w:numId="9">
    <w:abstractNumId w:val="0"/>
  </w:num>
  <w:num w:numId="10">
    <w:abstractNumId w:val="11"/>
  </w:num>
  <w:num w:numId="11">
    <w:abstractNumId w:val="15"/>
  </w:num>
  <w:num w:numId="12">
    <w:abstractNumId w:val="5"/>
  </w:num>
  <w:num w:numId="13">
    <w:abstractNumId w:val="13"/>
  </w:num>
  <w:num w:numId="14">
    <w:abstractNumId w:val="1"/>
  </w:num>
  <w:num w:numId="15">
    <w:abstractNumId w:val="16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82B"/>
    <w:rsid w:val="00062340"/>
    <w:rsid w:val="001A1896"/>
    <w:rsid w:val="001C7691"/>
    <w:rsid w:val="004C75DE"/>
    <w:rsid w:val="008A64A7"/>
    <w:rsid w:val="008B156D"/>
    <w:rsid w:val="00AC09D4"/>
    <w:rsid w:val="00C32EE3"/>
    <w:rsid w:val="00C81384"/>
    <w:rsid w:val="00F4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08BB4"/>
  <w15:chartTrackingRefBased/>
  <w15:docId w15:val="{816EAC0C-690A-41C0-803A-51135BE2C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EE3"/>
  </w:style>
  <w:style w:type="paragraph" w:styleId="1">
    <w:name w:val="heading 1"/>
    <w:basedOn w:val="a"/>
    <w:next w:val="a"/>
    <w:link w:val="10"/>
    <w:uiPriority w:val="9"/>
    <w:qFormat/>
    <w:rsid w:val="008A64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18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64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8A64A7"/>
    <w:pPr>
      <w:spacing w:line="259" w:lineRule="auto"/>
      <w:ind w:firstLine="0"/>
      <w:jc w:val="left"/>
      <w:outlineLvl w:val="9"/>
    </w:pPr>
    <w:rPr>
      <w:lang w:eastAsia="ru-RU"/>
    </w:rPr>
  </w:style>
  <w:style w:type="paragraph" w:styleId="a4">
    <w:name w:val="List Paragraph"/>
    <w:basedOn w:val="a"/>
    <w:uiPriority w:val="34"/>
    <w:qFormat/>
    <w:rsid w:val="008A64A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1A189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Hyperlink"/>
    <w:basedOn w:val="a0"/>
    <w:uiPriority w:val="99"/>
    <w:unhideWhenUsed/>
    <w:rsid w:val="00C81384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C81384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0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B1941-DFE6-48EF-B390-6DD0AD042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2608</Words>
  <Characters>14867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M16742</dc:creator>
  <cp:keywords/>
  <dc:description/>
  <cp:lastModifiedBy>Teacher</cp:lastModifiedBy>
  <cp:revision>3</cp:revision>
  <dcterms:created xsi:type="dcterms:W3CDTF">2026-04-15T15:37:00Z</dcterms:created>
  <dcterms:modified xsi:type="dcterms:W3CDTF">2026-10-01T04:11:00Z</dcterms:modified>
</cp:coreProperties>
</file>