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A5A" w:rsidRDefault="00B958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nos" w:hAnsi="Tinos" w:cs="Tinos"/>
          <w:b/>
          <w:bCs/>
          <w:sz w:val="32"/>
          <w:szCs w:val="32"/>
        </w:rPr>
      </w:pPr>
      <w:r>
        <w:rPr>
          <w:rFonts w:ascii="Tinos" w:eastAsia="Tinos" w:hAnsi="Tinos" w:cs="Tinos"/>
          <w:b/>
          <w:bCs/>
          <w:color w:val="011C29"/>
          <w:sz w:val="32"/>
          <w:szCs w:val="32"/>
        </w:rPr>
        <w:t>Критерии и показатели качества воспитательной деятельности в СПО. Оценка эффективности воспитательной работы</w:t>
      </w:r>
    </w:p>
    <w:p w:rsidR="00EF3A5A" w:rsidRDefault="00EF3A5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Оценка эффективности воспитательной работы в учреждениях среднего профессионального образования представляет собой сложную методическую задачу. В отличие от учебной деятельности, результаты которой поддаются относительно формализованному измерению через си</w:t>
      </w:r>
      <w:r>
        <w:rPr>
          <w:rFonts w:ascii="Tinos" w:eastAsia="Tinos" w:hAnsi="Tinos" w:cs="Tinos"/>
          <w:color w:val="011C29"/>
          <w:sz w:val="28"/>
          <w:szCs w:val="28"/>
        </w:rPr>
        <w:t>стему оценок и экзаменов, воспитательные результаты носят преимущественно качественный, латентный и отсроченный характер. Тем не менее, современные требования к качеству подготовки специалистов и необходимость отчётности перед учредителями и общественность</w:t>
      </w:r>
      <w:r>
        <w:rPr>
          <w:rFonts w:ascii="Tinos" w:eastAsia="Tinos" w:hAnsi="Tinos" w:cs="Tinos"/>
          <w:color w:val="011C29"/>
          <w:sz w:val="28"/>
          <w:szCs w:val="28"/>
        </w:rPr>
        <w:t>ю делают разработку системы критериев и показателей воспитательной деятельности не просто желательной, но обязательной.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В педагогической науке и практике сложилось понимание эффективности воспитательной работы как степени достижения поставленных воспитате</w:t>
      </w:r>
      <w:r>
        <w:rPr>
          <w:rFonts w:ascii="Tinos" w:eastAsia="Tinos" w:hAnsi="Tinos" w:cs="Tinos"/>
          <w:color w:val="011C29"/>
          <w:sz w:val="28"/>
          <w:szCs w:val="28"/>
        </w:rPr>
        <w:t>льных целей при оптимальных затратах ресурсов. Эффективность оценивается по различным критериям, отражающим основные направления воспитательной деятельности. К числу важнейших критериев относятся: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Сформированность гражданской позиции студентов. Данный кри</w:t>
      </w:r>
      <w:r>
        <w:rPr>
          <w:rFonts w:ascii="Tinos" w:eastAsia="Tinos" w:hAnsi="Tinos" w:cs="Tinos"/>
          <w:color w:val="011C29"/>
          <w:sz w:val="28"/>
          <w:szCs w:val="28"/>
        </w:rPr>
        <w:t>терий оценивается через активность участия обучающихся в общественной жизни техникума и региона, их вовлечённость в волонтёрскую деятельность, участие в выборах органов студенческого самоуправления, интерес к социально значимым проектам. Показателями могут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 служить количество студентов, состоящих в молодёжных общественных объединениях, число реализованных социальных инициатив, охват студентов патриотическими мероприятиями.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Нравственные качества личности. Этот критерий включает такие характеристики, как отве</w:t>
      </w:r>
      <w:r>
        <w:rPr>
          <w:rFonts w:ascii="Tinos" w:eastAsia="Tinos" w:hAnsi="Tinos" w:cs="Tinos"/>
          <w:color w:val="011C29"/>
          <w:sz w:val="28"/>
          <w:szCs w:val="28"/>
        </w:rPr>
        <w:t>тственность, честность, справедливость, уважение к другим людям. В практике оценки используются данные педагогического наблюдения, результаты социометрических исследований, анализ дисциплинарной практики (снижение числа нарушений), а также самооценка студе</w:t>
      </w:r>
      <w:r>
        <w:rPr>
          <w:rFonts w:ascii="Tinos" w:eastAsia="Tinos" w:hAnsi="Tinos" w:cs="Tinos"/>
          <w:color w:val="011C29"/>
          <w:sz w:val="28"/>
          <w:szCs w:val="28"/>
        </w:rPr>
        <w:t>нтов.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Культура общения и конфликтная компетентность. Оценивается умение студентов строить конструктивные отношения с окружающими, разрешать конфликты мирным путём. Показателями служат частота и характер конфликтных ситуаций в студенческой среде, эффективн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ость работы службы </w:t>
      </w:r>
      <w:r>
        <w:rPr>
          <w:rFonts w:ascii="Tinos" w:eastAsia="Tinos" w:hAnsi="Tinos" w:cs="Tinos"/>
          <w:color w:val="011C29"/>
          <w:sz w:val="28"/>
          <w:szCs w:val="28"/>
        </w:rPr>
        <w:lastRenderedPageBreak/>
        <w:t>медиации, удовлетворённость студентов и преподавателей психологическим климатом в группах.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Приверженность здоровому образу жизни. Критерий включает отказ от вредных привычек, регулярные занятия спортом и физической культурой. Показатели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 — охват студентов спортивными секциями, результаты спортивных соревнований, динамика показателей заболеваемости, данные профилактических медицинских осмотров.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Профессионально-трудовая воспитанность. Данный критерий отражает сформированность у студентов о</w:t>
      </w:r>
      <w:r>
        <w:rPr>
          <w:rFonts w:ascii="Tinos" w:eastAsia="Tinos" w:hAnsi="Tinos" w:cs="Tinos"/>
          <w:color w:val="011C29"/>
          <w:sz w:val="28"/>
          <w:szCs w:val="28"/>
        </w:rPr>
        <w:t>тветственного отношения к труду, дисциплинированности, готовности к профессиональной деятельности. Показателями служат производственная дисциплина, качество выполнения практических заданий, отзывы работодателей о прохождении практики, участие в профессиона</w:t>
      </w:r>
      <w:r>
        <w:rPr>
          <w:rFonts w:ascii="Tinos" w:eastAsia="Tinos" w:hAnsi="Tinos" w:cs="Tinos"/>
          <w:color w:val="011C29"/>
          <w:sz w:val="28"/>
          <w:szCs w:val="28"/>
        </w:rPr>
        <w:t>льных конкурсах и чемпионатах.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Для оценки каждого критерия используется совокупность показателей — как количественных (статистические данные, процентные соотношения), так и качественных (экспертные оценки, результаты опросов, педагогическое наблюдение). М</w:t>
      </w:r>
      <w:r>
        <w:rPr>
          <w:rFonts w:ascii="Tinos" w:eastAsia="Tinos" w:hAnsi="Tinos" w:cs="Tinos"/>
          <w:color w:val="011C29"/>
          <w:sz w:val="28"/>
          <w:szCs w:val="28"/>
        </w:rPr>
        <w:t>етоды сбора информации включают анкетирование студентов и преподавателей, тестирование, анализ документации (журналы, протоколы, отчёты), наблюдение за поведением студентов в различных ситуациях.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eastAsia="Tinos" w:hAnsi="Tinos" w:cs="Tinos"/>
          <w:color w:val="011C29"/>
          <w:sz w:val="28"/>
          <w:szCs w:val="28"/>
        </w:rPr>
      </w:pPr>
      <w:r>
        <w:rPr>
          <w:rFonts w:ascii="Tinos" w:eastAsia="Tinos" w:hAnsi="Tinos" w:cs="Tinos"/>
          <w:color w:val="011C29"/>
          <w:sz w:val="28"/>
          <w:szCs w:val="28"/>
        </w:rPr>
        <w:t>Особого внимания заслуживает диагностика динамики личностно</w:t>
      </w:r>
      <w:r>
        <w:rPr>
          <w:rFonts w:ascii="Tinos" w:eastAsia="Tinos" w:hAnsi="Tinos" w:cs="Tinos"/>
          <w:color w:val="011C29"/>
          <w:sz w:val="28"/>
          <w:szCs w:val="28"/>
        </w:rPr>
        <w:t>го роста студентов. В отличие от фиксации статичных показателей, оценка динамики позволяет увидеть реальные изменения, происходящие с обучающимся в процессе воспитательного воздействия. Для этого используется сравнение результатов диагностики на разных эта</w:t>
      </w:r>
      <w:r>
        <w:rPr>
          <w:rFonts w:ascii="Tinos" w:eastAsia="Tinos" w:hAnsi="Tinos" w:cs="Tinos"/>
          <w:color w:val="011C29"/>
          <w:sz w:val="28"/>
          <w:szCs w:val="28"/>
        </w:rPr>
        <w:t xml:space="preserve">пах обучения, ведение индивидуальных карт развития, портфолио достижений. 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sz w:val="28"/>
          <w:szCs w:val="28"/>
        </w:rPr>
      </w:pPr>
      <w:bookmarkStart w:id="0" w:name="_GoBack"/>
      <w:bookmarkEnd w:id="0"/>
      <w:r>
        <w:rPr>
          <w:rFonts w:ascii="Tinos" w:eastAsia="Tinos" w:hAnsi="Tinos" w:cs="Tinos"/>
          <w:color w:val="011C29"/>
          <w:sz w:val="28"/>
          <w:szCs w:val="28"/>
        </w:rPr>
        <w:t>Сопоставление полученных данных с целевыми ориентирами, заложенными в рабочей программе воспитания, позволяет оценить эффективность воспитательной работы в целом и выявить проблемные зоны, требующие корректировки. Важно подчеркнуть, что оценка эффективност</w:t>
      </w:r>
      <w:r>
        <w:rPr>
          <w:rFonts w:ascii="Tinos" w:eastAsia="Tinos" w:hAnsi="Tinos" w:cs="Tinos"/>
          <w:color w:val="011C29"/>
          <w:sz w:val="28"/>
          <w:szCs w:val="28"/>
        </w:rPr>
        <w:t>и не должна сводиться к формальному сбору отчётных показателей. Её подлинная цель — обеспечить обратную связь для всех участников воспитательного процесса, стимулировать рефлексию педагогической деятельности и способствовать постоянному совершенствованию в</w:t>
      </w:r>
      <w:r>
        <w:rPr>
          <w:rFonts w:ascii="Tinos" w:eastAsia="Tinos" w:hAnsi="Tinos" w:cs="Tinos"/>
          <w:color w:val="011C29"/>
          <w:sz w:val="28"/>
          <w:szCs w:val="28"/>
        </w:rPr>
        <w:t>оспитательной системы.</w:t>
      </w:r>
    </w:p>
    <w:p w:rsidR="00EF3A5A" w:rsidRDefault="00EF3A5A" w:rsidP="008931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sz w:val="28"/>
          <w:szCs w:val="28"/>
        </w:rPr>
      </w:pPr>
    </w:p>
    <w:p w:rsidR="00EF3A5A" w:rsidRDefault="00B9586E">
      <w:pPr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lastRenderedPageBreak/>
        <w:br/>
      </w:r>
    </w:p>
    <w:sectPr w:rsidR="00EF3A5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86E" w:rsidRDefault="00B9586E">
      <w:pPr>
        <w:spacing w:after="0" w:line="240" w:lineRule="auto"/>
      </w:pPr>
      <w:r>
        <w:separator/>
      </w:r>
    </w:p>
  </w:endnote>
  <w:endnote w:type="continuationSeparator" w:id="0">
    <w:p w:rsidR="00B9586E" w:rsidRDefault="00B9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86E" w:rsidRDefault="00B9586E">
      <w:pPr>
        <w:spacing w:after="0" w:line="240" w:lineRule="auto"/>
      </w:pPr>
      <w:r>
        <w:separator/>
      </w:r>
    </w:p>
  </w:footnote>
  <w:footnote w:type="continuationSeparator" w:id="0">
    <w:p w:rsidR="00B9586E" w:rsidRDefault="00B958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A5A"/>
    <w:rsid w:val="00893112"/>
    <w:rsid w:val="00B9586E"/>
    <w:rsid w:val="00E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4C4446-076D-485F-907D-ABD14DCB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Сергей</cp:lastModifiedBy>
  <cp:revision>3</cp:revision>
  <dcterms:created xsi:type="dcterms:W3CDTF">2026-09-29T17:31:00Z</dcterms:created>
  <dcterms:modified xsi:type="dcterms:W3CDTF">2026-09-29T17:33:00Z</dcterms:modified>
</cp:coreProperties>
</file>