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49B" w:rsidRPr="009244B0" w:rsidRDefault="002A6B7C" w:rsidP="009244B0">
      <w:pPr>
        <w:jc w:val="center"/>
        <w:rPr>
          <w:b/>
          <w:sz w:val="28"/>
          <w:szCs w:val="28"/>
        </w:rPr>
      </w:pPr>
      <w:r w:rsidRPr="009244B0">
        <w:rPr>
          <w:b/>
          <w:sz w:val="28"/>
          <w:szCs w:val="28"/>
        </w:rPr>
        <w:t>Игровые технологии как средство активизации интереса школьников к чтению (научно-методическая статья) 5 класс.</w:t>
      </w:r>
    </w:p>
    <w:p w:rsidR="002A6B7C" w:rsidRDefault="002A6B7C" w:rsidP="00334098">
      <w:pPr>
        <w:jc w:val="both"/>
        <w:rPr>
          <w:sz w:val="28"/>
          <w:szCs w:val="28"/>
        </w:rPr>
      </w:pPr>
      <w:r>
        <w:rPr>
          <w:sz w:val="28"/>
          <w:szCs w:val="28"/>
        </w:rPr>
        <w:t>Активизация интереса школьников к чтению - одна из актуальных проблем современного образования. Как решить эту проблему?</w:t>
      </w:r>
    </w:p>
    <w:p w:rsidR="002A6B7C" w:rsidRDefault="002A6B7C" w:rsidP="00334098">
      <w:pPr>
        <w:jc w:val="both"/>
        <w:rPr>
          <w:sz w:val="28"/>
          <w:szCs w:val="28"/>
        </w:rPr>
      </w:pPr>
      <w:r>
        <w:rPr>
          <w:sz w:val="28"/>
          <w:szCs w:val="28"/>
        </w:rPr>
        <w:t>Известно, что у детей велико стремление к познанию через игру. Игра как уникальное явление жизни человека и как педагогическая технология с давних пор привлекает внимание  учёных и практиков. Среди них – Платон, Аристотель ,Лейбниц ,Кант, Спенсер и др</w:t>
      </w:r>
      <w:proofErr w:type="gramStart"/>
      <w:r>
        <w:rPr>
          <w:sz w:val="28"/>
          <w:szCs w:val="28"/>
        </w:rPr>
        <w:t>.В</w:t>
      </w:r>
      <w:proofErr w:type="gramEnd"/>
      <w:r>
        <w:rPr>
          <w:sz w:val="28"/>
          <w:szCs w:val="28"/>
        </w:rPr>
        <w:t xml:space="preserve"> отечественной педагогике игровую деятельность как проблему разрабатывали Ушинский, </w:t>
      </w:r>
      <w:proofErr w:type="spellStart"/>
      <w:r>
        <w:rPr>
          <w:sz w:val="28"/>
          <w:szCs w:val="28"/>
        </w:rPr>
        <w:t>Блонский</w:t>
      </w:r>
      <w:proofErr w:type="spellEnd"/>
      <w:r>
        <w:rPr>
          <w:sz w:val="28"/>
          <w:szCs w:val="28"/>
        </w:rPr>
        <w:t xml:space="preserve">, </w:t>
      </w:r>
      <w:r w:rsidR="00E50296">
        <w:rPr>
          <w:sz w:val="28"/>
          <w:szCs w:val="28"/>
        </w:rPr>
        <w:t xml:space="preserve"> </w:t>
      </w:r>
      <w:proofErr w:type="spellStart"/>
      <w:r w:rsidR="00E50296">
        <w:rPr>
          <w:sz w:val="28"/>
          <w:szCs w:val="28"/>
        </w:rPr>
        <w:t>Выготский</w:t>
      </w:r>
      <w:proofErr w:type="spellEnd"/>
      <w:r w:rsidR="00E50296">
        <w:rPr>
          <w:sz w:val="28"/>
          <w:szCs w:val="28"/>
        </w:rPr>
        <w:t xml:space="preserve">. В отличие от игр вообще педагогическая игра обладает существенным признаком – чётко поставленной целью обучения и соответствующим ей педагогическим результатом, которые характеризуются </w:t>
      </w:r>
      <w:proofErr w:type="spellStart"/>
      <w:r w:rsidR="00E50296">
        <w:rPr>
          <w:sz w:val="28"/>
          <w:szCs w:val="28"/>
        </w:rPr>
        <w:t>учебно</w:t>
      </w:r>
      <w:proofErr w:type="spellEnd"/>
      <w:r w:rsidR="00E50296">
        <w:rPr>
          <w:sz w:val="28"/>
          <w:szCs w:val="28"/>
        </w:rPr>
        <w:t xml:space="preserve"> – познавательной направленностью.</w:t>
      </w:r>
    </w:p>
    <w:p w:rsidR="00E50296" w:rsidRDefault="00E50296" w:rsidP="00334098">
      <w:pPr>
        <w:jc w:val="both"/>
        <w:rPr>
          <w:sz w:val="28"/>
          <w:szCs w:val="28"/>
        </w:rPr>
      </w:pPr>
      <w:r>
        <w:rPr>
          <w:sz w:val="28"/>
          <w:szCs w:val="28"/>
        </w:rPr>
        <w:t>Понятие «игровые педагогические технологии» включает обширную группу приёмов организации педагогического процесса в форме разнообразных педагогических игр.</w:t>
      </w:r>
    </w:p>
    <w:p w:rsidR="0007799D" w:rsidRDefault="00E50296" w:rsidP="0033409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Можно утверждать, что применение игровых технологий в </w:t>
      </w:r>
      <w:proofErr w:type="spellStart"/>
      <w:r>
        <w:rPr>
          <w:sz w:val="28"/>
          <w:szCs w:val="28"/>
        </w:rPr>
        <w:t>учебно</w:t>
      </w:r>
      <w:proofErr w:type="spellEnd"/>
      <w:r>
        <w:rPr>
          <w:sz w:val="28"/>
          <w:szCs w:val="28"/>
        </w:rPr>
        <w:t xml:space="preserve"> – воспитательном процессе – эффективный приём. В чём же заключается эффективность? Во-первых, в создании положительного настроя, во-вторых, в приобретении конкретных практических умений, в- третьих, в расширении кругозора, в-четвёртых, в снижении уровня тревожности перед неизвестным, в-пятых, в выработке активного отношения к жизни и целеустремлённости.</w:t>
      </w:r>
      <w:r w:rsidR="0007799D">
        <w:rPr>
          <w:sz w:val="28"/>
          <w:szCs w:val="28"/>
        </w:rPr>
        <w:t xml:space="preserve">   Кроме того, преимущество игры над другими средствами обнаруживается в том, что она способна обеспечить различные формы работы: парную, групповую, коллективную, что позволяет каждому ученику активно использовать время.</w:t>
      </w:r>
    </w:p>
    <w:p w:rsidR="0007799D" w:rsidRDefault="0007799D" w:rsidP="00334098">
      <w:pPr>
        <w:jc w:val="both"/>
        <w:rPr>
          <w:sz w:val="28"/>
          <w:szCs w:val="28"/>
        </w:rPr>
      </w:pPr>
      <w:r>
        <w:rPr>
          <w:sz w:val="28"/>
          <w:szCs w:val="28"/>
        </w:rPr>
        <w:t>На уроках литературы и во внеурочной деятельности по нашему предмету игровые технологии способствуют повышению интереса школьников к чтению, что также делает процесс обучения в целом более эффективным. Что понимается под интересом с точки зрения методики? Это такое эмоциональное отношение к предмету, которое вызывает желание познать изучаемое и стимулирует увлечение предметом.</w:t>
      </w:r>
    </w:p>
    <w:p w:rsidR="000F7182" w:rsidRDefault="0007799D" w:rsidP="00334098">
      <w:pPr>
        <w:jc w:val="both"/>
        <w:rPr>
          <w:sz w:val="28"/>
          <w:szCs w:val="28"/>
        </w:rPr>
      </w:pPr>
      <w:r>
        <w:rPr>
          <w:sz w:val="28"/>
          <w:szCs w:val="28"/>
        </w:rPr>
        <w:t>Для иллюстрации я выбрала программу 5 класса</w:t>
      </w:r>
      <w:proofErr w:type="gramStart"/>
      <w:r>
        <w:rPr>
          <w:sz w:val="28"/>
          <w:szCs w:val="28"/>
        </w:rPr>
        <w:t xml:space="preserve"> .</w:t>
      </w:r>
      <w:proofErr w:type="gramEnd"/>
      <w:r>
        <w:rPr>
          <w:sz w:val="28"/>
          <w:szCs w:val="28"/>
        </w:rPr>
        <w:t xml:space="preserve">Игровая форма занятий для этого возраста очень уместна, а материал программы благоприятен для </w:t>
      </w:r>
      <w:r>
        <w:rPr>
          <w:sz w:val="28"/>
          <w:szCs w:val="28"/>
        </w:rPr>
        <w:lastRenderedPageBreak/>
        <w:t>создания на уроках игровых ситуаций и использования приёмов , выступающих как средство</w:t>
      </w:r>
      <w:r w:rsidR="000F7182">
        <w:rPr>
          <w:sz w:val="28"/>
          <w:szCs w:val="28"/>
        </w:rPr>
        <w:t xml:space="preserve"> стимулирования учебной деятельности.</w:t>
      </w:r>
    </w:p>
    <w:p w:rsidR="000F7182" w:rsidRDefault="000F7182" w:rsidP="00334098">
      <w:pPr>
        <w:jc w:val="both"/>
        <w:rPr>
          <w:sz w:val="28"/>
          <w:szCs w:val="28"/>
        </w:rPr>
      </w:pPr>
      <w:r>
        <w:rPr>
          <w:sz w:val="28"/>
          <w:szCs w:val="28"/>
        </w:rPr>
        <w:t>Рассмотрим некоторые задания, которые помогут организовать и провести в увлекательной форме не только урок, но и внеклассное мероприятие.</w:t>
      </w:r>
    </w:p>
    <w:p w:rsidR="000F7182" w:rsidRDefault="000F7182" w:rsidP="00334098">
      <w:pPr>
        <w:jc w:val="both"/>
        <w:rPr>
          <w:sz w:val="28"/>
          <w:szCs w:val="28"/>
        </w:rPr>
      </w:pPr>
      <w:r>
        <w:rPr>
          <w:sz w:val="28"/>
          <w:szCs w:val="28"/>
        </w:rPr>
        <w:t>«Найди соответствия»</w:t>
      </w:r>
    </w:p>
    <w:p w:rsidR="000F7182" w:rsidRDefault="000F7182" w:rsidP="0033409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Использование задания – игры возможно пир изучении любого раздела, любого произведения (малые фольклорные жанры – указать соответствия между понятиями, определениями, примерами; сказки – определить, какой </w:t>
      </w:r>
      <w:proofErr w:type="gramStart"/>
      <w:r>
        <w:rPr>
          <w:sz w:val="28"/>
          <w:szCs w:val="28"/>
        </w:rPr>
        <w:t>предмет</w:t>
      </w:r>
      <w:proofErr w:type="gramEnd"/>
      <w:r>
        <w:rPr>
          <w:sz w:val="28"/>
          <w:szCs w:val="28"/>
        </w:rPr>
        <w:t xml:space="preserve"> какому герою принадлежит; поэзия – вставить потерявшееся слово).</w:t>
      </w:r>
    </w:p>
    <w:p w:rsidR="000F7182" w:rsidRDefault="000F7182" w:rsidP="00334098">
      <w:pPr>
        <w:jc w:val="both"/>
        <w:rPr>
          <w:sz w:val="28"/>
          <w:szCs w:val="28"/>
        </w:rPr>
      </w:pPr>
      <w:r>
        <w:rPr>
          <w:sz w:val="28"/>
          <w:szCs w:val="28"/>
        </w:rPr>
        <w:t>Обращаемся к детям:</w:t>
      </w:r>
    </w:p>
    <w:p w:rsidR="0022121F" w:rsidRDefault="000F7182" w:rsidP="00334098">
      <w:pPr>
        <w:jc w:val="both"/>
        <w:rPr>
          <w:sz w:val="28"/>
          <w:szCs w:val="28"/>
        </w:rPr>
      </w:pPr>
      <w:r>
        <w:rPr>
          <w:sz w:val="28"/>
          <w:szCs w:val="28"/>
        </w:rPr>
        <w:t>- Ребята, для повторения темы «Устное народное творчество» я приготовила для вас таблицу, но в ней всё перепуталось. Ваша задача: найти соответствия (возможен вариант с пропусками, когда ребята должны самостоятельно заполнить графу таблицы; возможно выполнение задания на доске).</w:t>
      </w:r>
    </w:p>
    <w:p w:rsidR="00E50296" w:rsidRDefault="0022121F" w:rsidP="00334098">
      <w:pPr>
        <w:jc w:val="both"/>
        <w:rPr>
          <w:sz w:val="28"/>
          <w:szCs w:val="28"/>
        </w:rPr>
      </w:pPr>
      <w:r>
        <w:rPr>
          <w:sz w:val="28"/>
          <w:szCs w:val="28"/>
        </w:rPr>
        <w:t>Ещё один вариант условно называю «Кот в мешке». При первом выполнении подобного задания выясняем, что значит это в</w:t>
      </w:r>
      <w:r w:rsidR="00194B63">
        <w:rPr>
          <w:sz w:val="28"/>
          <w:szCs w:val="28"/>
        </w:rPr>
        <w:t xml:space="preserve">ыражение («нечто неизвестное»). </w:t>
      </w:r>
      <w:r>
        <w:rPr>
          <w:sz w:val="28"/>
          <w:szCs w:val="28"/>
        </w:rPr>
        <w:t>Чтобы</w:t>
      </w:r>
      <w:r w:rsidR="00C532E6">
        <w:rPr>
          <w:sz w:val="28"/>
          <w:szCs w:val="28"/>
        </w:rPr>
        <w:t xml:space="preserve"> </w:t>
      </w:r>
      <w:r>
        <w:rPr>
          <w:sz w:val="28"/>
          <w:szCs w:val="28"/>
        </w:rPr>
        <w:t>было интереснее можно использовать настоящий мешок.</w:t>
      </w:r>
    </w:p>
    <w:p w:rsidR="0022121F" w:rsidRPr="002A6B7C" w:rsidRDefault="0022121F" w:rsidP="0033409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Например, в процессе работы над разделом «Русская литературная сказка» проводим эту игру, чтобы выяснить, насколько усвоены теоретические сведения о различиях между народной и литературной сказкой. Необходимо подготовить карточки с указанием признаков этих видов сказок. </w:t>
      </w:r>
      <w:proofErr w:type="gramStart"/>
      <w:r>
        <w:rPr>
          <w:sz w:val="28"/>
          <w:szCs w:val="28"/>
        </w:rPr>
        <w:t xml:space="preserve">Задача детей – правильно эти признаки распределить (автор – конкретное лицо; автор – коллективный народ; </w:t>
      </w:r>
      <w:r w:rsidR="00C532E6">
        <w:rPr>
          <w:sz w:val="28"/>
          <w:szCs w:val="28"/>
        </w:rPr>
        <w:t>сказители; время создания; образы героев обобщённые, типичные; необычные имена героев; имеет различные варианты сюжета и т.п.).</w:t>
      </w:r>
      <w:r>
        <w:rPr>
          <w:sz w:val="28"/>
          <w:szCs w:val="28"/>
        </w:rPr>
        <w:t xml:space="preserve"> </w:t>
      </w:r>
      <w:proofErr w:type="gramEnd"/>
    </w:p>
    <w:sectPr w:rsidR="0022121F" w:rsidRPr="002A6B7C" w:rsidSect="001A0ED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2A6B7C"/>
    <w:rsid w:val="0007799D"/>
    <w:rsid w:val="000F7182"/>
    <w:rsid w:val="00194B63"/>
    <w:rsid w:val="001A0ED8"/>
    <w:rsid w:val="0022121F"/>
    <w:rsid w:val="002A6B7C"/>
    <w:rsid w:val="00334098"/>
    <w:rsid w:val="006D4F43"/>
    <w:rsid w:val="009244B0"/>
    <w:rsid w:val="009B149B"/>
    <w:rsid w:val="00AA3E49"/>
    <w:rsid w:val="00C532E6"/>
    <w:rsid w:val="00E50296"/>
    <w:rsid w:val="00EB7A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4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</dc:creator>
  <cp:lastModifiedBy>Natali</cp:lastModifiedBy>
  <cp:revision>6</cp:revision>
  <dcterms:created xsi:type="dcterms:W3CDTF">2018-08-15T12:19:00Z</dcterms:created>
  <dcterms:modified xsi:type="dcterms:W3CDTF">2018-08-28T06:57:00Z</dcterms:modified>
</cp:coreProperties>
</file>