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C7AC1AF">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Конспект открытого занятия в подготовительной группе</w:t>
      </w:r>
    </w:p>
    <w:p w14:paraId="6C654983">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«Мы готовы к школе!» (квест-игра «Школьный чемпионат»)</w:t>
      </w:r>
    </w:p>
    <w:p w14:paraId="17F84CBB">
      <w:pPr>
        <w:pStyle w:val="style0"/>
        <w:spacing w:after="0" w:lineRule="auto" w:line="240"/>
        <w:ind w:firstLine="709"/>
        <w:jc w:val="right"/>
        <w:contextualSpacing/>
        <w:rPr>
          <w:rFonts w:ascii="Times New Roman" w:cs="Times New Roman" w:hAnsi="Times New Roman"/>
          <w:sz w:val="28"/>
          <w:szCs w:val="28"/>
        </w:rPr>
      </w:pPr>
      <w:r>
        <w:rPr>
          <w:rFonts w:ascii="Times New Roman" w:cs="Times New Roman" w:hAnsi="Times New Roman"/>
          <w:b/>
          <w:bCs/>
          <w:sz w:val="28"/>
          <w:szCs w:val="28"/>
        </w:rPr>
        <w:t>Автор-составитель:</w:t>
      </w:r>
      <w:r>
        <w:rPr>
          <w:rFonts w:ascii="Times New Roman" w:cs="Times New Roman" w:hAnsi="Times New Roman"/>
          <w:sz w:val="28"/>
          <w:szCs w:val="28"/>
        </w:rPr>
        <w:t> педагог-психоло</w:t>
      </w:r>
      <w:r>
        <w:rPr>
          <w:rFonts w:ascii="Times New Roman" w:cs="Times New Roman" w:hAnsi="Times New Roman"/>
          <w:sz w:val="28"/>
          <w:szCs w:val="28"/>
          <w:lang w:val="en-US"/>
        </w:rPr>
        <w:t>г: Виноградова Н.В. МБДОУ 142, г.Тверь.</w:t>
      </w:r>
    </w:p>
    <w:p w14:paraId="2BA45064">
      <w:pPr>
        <w:pStyle w:val="style0"/>
        <w:spacing w:after="0" w:lineRule="auto" w:line="240"/>
        <w:ind w:firstLine="709"/>
        <w:jc w:val="right"/>
        <w:contextualSpacing/>
        <w:rPr>
          <w:rFonts w:ascii="Times New Roman" w:cs="Times New Roman" w:hAnsi="Times New Roman"/>
          <w:sz w:val="28"/>
          <w:szCs w:val="28"/>
        </w:rPr>
      </w:pPr>
      <w:r>
        <w:rPr>
          <w:rFonts w:ascii="Times New Roman" w:cs="Times New Roman" w:hAnsi="Times New Roman"/>
          <w:b/>
          <w:bCs/>
          <w:sz w:val="28"/>
          <w:szCs w:val="28"/>
        </w:rPr>
        <w:t>Дата проведения:</w:t>
      </w:r>
      <w:r>
        <w:rPr>
          <w:rFonts w:ascii="Times New Roman" w:cs="Times New Roman" w:hAnsi="Times New Roman"/>
          <w:sz w:val="28"/>
          <w:szCs w:val="28"/>
        </w:rPr>
        <w:t> </w:t>
      </w:r>
      <w:r>
        <w:rPr>
          <w:rFonts w:ascii="Times New Roman" w:cs="Times New Roman" w:hAnsi="Times New Roman"/>
          <w:sz w:val="28"/>
          <w:szCs w:val="28"/>
          <w:lang w:val="en-US"/>
        </w:rPr>
        <w:t>21 сентября</w:t>
      </w:r>
      <w:r>
        <w:rPr>
          <w:rFonts w:ascii="Times New Roman" w:cs="Times New Roman" w:hAnsi="Times New Roman"/>
          <w:sz w:val="28"/>
          <w:szCs w:val="28"/>
        </w:rPr>
        <w:t xml:space="preserve"> 2026 г.</w:t>
      </w:r>
    </w:p>
    <w:p w14:paraId="26E77175">
      <w:pPr>
        <w:pStyle w:val="style0"/>
        <w:spacing w:after="0" w:lineRule="auto" w:line="240"/>
        <w:ind w:firstLine="709"/>
        <w:jc w:val="right"/>
        <w:contextualSpacing/>
        <w:rPr>
          <w:rFonts w:ascii="Times New Roman" w:cs="Times New Roman" w:hAnsi="Times New Roman"/>
          <w:b/>
          <w:bCs/>
          <w:sz w:val="28"/>
          <w:szCs w:val="28"/>
        </w:rPr>
      </w:pPr>
    </w:p>
    <w:p w14:paraId="355D31FC">
      <w:pPr>
        <w:pStyle w:val="style0"/>
        <w:spacing w:after="0" w:lineRule="auto" w:line="240"/>
        <w:ind w:firstLine="709"/>
        <w:jc w:val="both"/>
        <w:contextualSpacing/>
        <w:rPr>
          <w:rFonts w:ascii="Times New Roman" w:cs="Times New Roman" w:hAnsi="Times New Roman"/>
          <w:b/>
          <w:bCs/>
          <w:sz w:val="28"/>
          <w:szCs w:val="28"/>
        </w:rPr>
      </w:pPr>
    </w:p>
    <w:p w14:paraId="3F64E952">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Возраст:</w:t>
      </w:r>
      <w:r>
        <w:rPr>
          <w:rFonts w:ascii="Times New Roman" w:cs="Times New Roman" w:hAnsi="Times New Roman"/>
          <w:sz w:val="28"/>
          <w:szCs w:val="28"/>
        </w:rPr>
        <w:t> 6–7 лет (подготовительная группа)</w:t>
      </w:r>
    </w:p>
    <w:p w14:paraId="252DE11F">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Форма проведения:</w:t>
      </w:r>
      <w:r>
        <w:rPr>
          <w:rFonts w:ascii="Times New Roman" w:cs="Times New Roman" w:hAnsi="Times New Roman"/>
          <w:sz w:val="28"/>
          <w:szCs w:val="28"/>
        </w:rPr>
        <w:t> квест-игра по станциям</w:t>
      </w:r>
    </w:p>
    <w:p w14:paraId="241BF65E">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Длительность:</w:t>
      </w:r>
      <w:r>
        <w:rPr>
          <w:rFonts w:ascii="Times New Roman" w:cs="Times New Roman" w:hAnsi="Times New Roman"/>
          <w:sz w:val="28"/>
          <w:szCs w:val="28"/>
        </w:rPr>
        <w:t> 25–30 минут</w:t>
      </w:r>
    </w:p>
    <w:p w14:paraId="11C021D5">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Количество детей:</w:t>
      </w:r>
      <w:r>
        <w:rPr>
          <w:rFonts w:ascii="Times New Roman" w:cs="Times New Roman" w:hAnsi="Times New Roman"/>
          <w:sz w:val="28"/>
          <w:szCs w:val="28"/>
        </w:rPr>
        <w:t> 8–10 человек (делятся на 2 команды по 4–5 человек)</w:t>
      </w:r>
    </w:p>
    <w:p w14:paraId="04C218DC">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Место проведения:</w:t>
      </w:r>
      <w:r>
        <w:rPr>
          <w:rFonts w:ascii="Times New Roman" w:cs="Times New Roman" w:hAnsi="Times New Roman"/>
          <w:sz w:val="28"/>
          <w:szCs w:val="28"/>
        </w:rPr>
        <w:t> музыкальный или физкультурный зал (или групповое помещение, разделённое на зоны)</w:t>
      </w:r>
    </w:p>
    <w:p w14:paraId="3237D178">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Цель и задачи</w:t>
      </w:r>
    </w:p>
    <w:p w14:paraId="226BB9BE">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Цель:</w:t>
      </w:r>
      <w:r>
        <w:rPr>
          <w:rFonts w:ascii="Times New Roman" w:cs="Times New Roman" w:hAnsi="Times New Roman"/>
          <w:sz w:val="28"/>
          <w:szCs w:val="28"/>
        </w:rPr>
        <w:t> комплексное закрепление психологической готовности к школе через выполнение заданий в игровой квест-форме.</w:t>
      </w:r>
    </w:p>
    <w:p w14:paraId="19C17D00">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Задачи:</w:t>
      </w:r>
    </w:p>
    <w:p w14:paraId="7AF93110">
      <w:pPr>
        <w:pStyle w:val="style0"/>
        <w:numPr>
          <w:ilvl w:val="0"/>
          <w:numId w:val="1"/>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b/>
          <w:bCs/>
          <w:sz w:val="28"/>
          <w:szCs w:val="28"/>
        </w:rPr>
        <w:t>Образовательные</w:t>
      </w:r>
    </w:p>
    <w:p w14:paraId="4F78685F">
      <w:pPr>
        <w:pStyle w:val="style179"/>
        <w:numPr>
          <w:ilvl w:val="0"/>
          <w:numId w:val="8"/>
        </w:numPr>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закрепить умение находить одинаковые изображения,</w:t>
      </w:r>
    </w:p>
    <w:p w14:paraId="5B8F93FA">
      <w:pPr>
        <w:pStyle w:val="style179"/>
        <w:numPr>
          <w:ilvl w:val="0"/>
          <w:numId w:val="8"/>
        </w:numPr>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восстанавливать последовательность событий по картинкам,</w:t>
      </w:r>
    </w:p>
    <w:p w14:paraId="2EE52DB6">
      <w:pPr>
        <w:pStyle w:val="style179"/>
        <w:numPr>
          <w:ilvl w:val="0"/>
          <w:numId w:val="8"/>
        </w:numPr>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взаимодействовать в команде без слов.</w:t>
      </w:r>
    </w:p>
    <w:p w14:paraId="1A8E3EE9">
      <w:pPr>
        <w:pStyle w:val="style0"/>
        <w:numPr>
          <w:ilvl w:val="0"/>
          <w:numId w:val="1"/>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b/>
          <w:bCs/>
          <w:sz w:val="28"/>
          <w:szCs w:val="28"/>
        </w:rPr>
        <w:t>Развивающие</w:t>
      </w:r>
    </w:p>
    <w:p w14:paraId="29176840">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 развивать концентрацию и переключение внимания, логическое мышление, зрительную и двигательную память, связную речь (объяснение понятий), невербальную коммуникацию и навыки сотрудничества.</w:t>
      </w:r>
    </w:p>
    <w:p w14:paraId="01652BC6">
      <w:pPr>
        <w:pStyle w:val="style0"/>
        <w:numPr>
          <w:ilvl w:val="0"/>
          <w:numId w:val="1"/>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b/>
          <w:bCs/>
          <w:sz w:val="28"/>
          <w:szCs w:val="28"/>
        </w:rPr>
        <w:t>Воспитательные:</w:t>
      </w:r>
      <w:r>
        <w:rPr>
          <w:rFonts w:ascii="Times New Roman" w:cs="Times New Roman" w:hAnsi="Times New Roman"/>
          <w:sz w:val="28"/>
          <w:szCs w:val="28"/>
        </w:rPr>
        <w:t> </w:t>
      </w:r>
    </w:p>
    <w:p w14:paraId="02071D85">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формировать положительное отношение к школе, чувство уверенности в своих силах, умение работать в команде, поддерживать друг друга.</w:t>
      </w:r>
    </w:p>
    <w:p w14:paraId="08653CA1">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Ожидаемые результаты</w:t>
      </w:r>
    </w:p>
    <w:p w14:paraId="2ED3AC41">
      <w:pPr>
        <w:pStyle w:val="style0"/>
        <w:numPr>
          <w:ilvl w:val="0"/>
          <w:numId w:val="10"/>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Дети проявили устойчивость внимания (нахождение пар), логическое мышление (восстановление последовательности), зрительную и двигательную память, связную речь, невербальную коммуникацию.</w:t>
      </w:r>
    </w:p>
    <w:p w14:paraId="09840332">
      <w:pPr>
        <w:pStyle w:val="style0"/>
        <w:numPr>
          <w:ilvl w:val="0"/>
          <w:numId w:val="10"/>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Сформирован положительный эмоциональный настрой на школу, снижена тревожность.</w:t>
      </w:r>
    </w:p>
    <w:p w14:paraId="287B56E1">
      <w:pPr>
        <w:pStyle w:val="style0"/>
        <w:numPr>
          <w:ilvl w:val="0"/>
          <w:numId w:val="10"/>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Закреплены навыки работы в команде, взаимопомощи.</w:t>
      </w:r>
    </w:p>
    <w:p w14:paraId="6604289E">
      <w:pPr>
        <w:pStyle w:val="style0"/>
        <w:spacing w:after="0" w:lineRule="auto" w:line="240"/>
        <w:ind w:firstLine="709"/>
        <w:jc w:val="both"/>
        <w:contextualSpacing/>
        <w:rPr>
          <w:rFonts w:ascii="Times New Roman" w:cs="Times New Roman" w:hAnsi="Times New Roman"/>
          <w:sz w:val="28"/>
          <w:szCs w:val="28"/>
        </w:rPr>
      </w:pPr>
    </w:p>
    <w:p w14:paraId="4897232C">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Предварительная работа</w:t>
      </w:r>
    </w:p>
    <w:p w14:paraId="692D1D6F">
      <w:pPr>
        <w:pStyle w:val="style0"/>
        <w:numPr>
          <w:ilvl w:val="0"/>
          <w:numId w:val="2"/>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Проведение цикла занятий по подготовке к школе (развитие внимания, памяти, мышления, речи).</w:t>
      </w:r>
    </w:p>
    <w:p w14:paraId="02CF0BFC">
      <w:pPr>
        <w:pStyle w:val="style0"/>
        <w:numPr>
          <w:ilvl w:val="0"/>
          <w:numId w:val="2"/>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Знакомство с форматом квеста, правилами работы в команде.</w:t>
      </w:r>
    </w:p>
    <w:p w14:paraId="5C0B8229">
      <w:pPr>
        <w:pStyle w:val="style0"/>
        <w:numPr>
          <w:ilvl w:val="0"/>
          <w:numId w:val="2"/>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Изготовление маршрутных листов, карточек для станций, жетонов.</w:t>
      </w:r>
    </w:p>
    <w:p w14:paraId="408D40E7">
      <w:pPr>
        <w:pStyle w:val="style0"/>
        <w:spacing w:after="0" w:lineRule="auto" w:line="240"/>
        <w:ind w:firstLine="709"/>
        <w:jc w:val="both"/>
        <w:contextualSpacing/>
        <w:rPr>
          <w:rFonts w:ascii="Times New Roman" w:cs="Times New Roman" w:hAnsi="Times New Roman"/>
          <w:sz w:val="28"/>
          <w:szCs w:val="28"/>
        </w:rPr>
      </w:pPr>
    </w:p>
    <w:p w14:paraId="05FFBEE1">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Материалы и оборудование</w:t>
      </w:r>
    </w:p>
    <w:p w14:paraId="3F4A72DD">
      <w:pPr>
        <w:pStyle w:val="style0"/>
        <w:numPr>
          <w:ilvl w:val="0"/>
          <w:numId w:val="9"/>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b/>
          <w:bCs/>
          <w:sz w:val="28"/>
          <w:szCs w:val="28"/>
        </w:rPr>
        <w:t>Маршрутные листы</w:t>
      </w:r>
      <w:r>
        <w:rPr>
          <w:rFonts w:ascii="Times New Roman" w:cs="Times New Roman" w:hAnsi="Times New Roman"/>
          <w:sz w:val="28"/>
          <w:szCs w:val="28"/>
        </w:rPr>
        <w:t> для каждой команды (с названиями станций).</w:t>
      </w:r>
    </w:p>
    <w:p w14:paraId="262559CF">
      <w:pPr>
        <w:pStyle w:val="style0"/>
        <w:numPr>
          <w:ilvl w:val="0"/>
          <w:numId w:val="9"/>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b/>
          <w:bCs/>
          <w:sz w:val="28"/>
          <w:szCs w:val="28"/>
        </w:rPr>
        <w:t>Станция внимания:</w:t>
      </w:r>
      <w:r>
        <w:rPr>
          <w:rFonts w:ascii="Times New Roman" w:cs="Times New Roman" w:hAnsi="Times New Roman"/>
          <w:sz w:val="28"/>
          <w:szCs w:val="28"/>
        </w:rPr>
        <w:t> 20 карточек (10 пар одинаковых изображений, размер 10×10 см) – на тему «Школьные принадлежности» (пенал, ручка, карандаш, ластик, линейка, тетрадь, альбом, краски, кисточка, дневник). Картинки яркие, реалистичные.</w:t>
      </w:r>
    </w:p>
    <w:p w14:paraId="01F325A8">
      <w:pPr>
        <w:pStyle w:val="style0"/>
        <w:numPr>
          <w:ilvl w:val="0"/>
          <w:numId w:val="9"/>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b/>
          <w:bCs/>
          <w:sz w:val="28"/>
          <w:szCs w:val="28"/>
        </w:rPr>
        <w:t>Станция логики:</w:t>
      </w:r>
      <w:r>
        <w:rPr>
          <w:rFonts w:ascii="Times New Roman" w:cs="Times New Roman" w:hAnsi="Times New Roman"/>
          <w:sz w:val="28"/>
          <w:szCs w:val="28"/>
        </w:rPr>
        <w:t> 2 набора сюжетных картинок (по 4–5 картинок в каждом) на темы: «Девочка собирается в школу» (проснулась → завтракает → идёт с портфелем → сидит за партой) и «Мальчик делает уроки» (достаёт тетрадь → пишет → проверяет → радуется пятёрке).</w:t>
      </w:r>
    </w:p>
    <w:p w14:paraId="67F84E22">
      <w:pPr>
        <w:pStyle w:val="style0"/>
        <w:numPr>
          <w:ilvl w:val="0"/>
          <w:numId w:val="9"/>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b/>
          <w:bCs/>
          <w:sz w:val="28"/>
          <w:szCs w:val="28"/>
        </w:rPr>
        <w:t>Станция памяти:</w:t>
      </w:r>
      <w:r>
        <w:rPr>
          <w:rFonts w:ascii="Times New Roman" w:cs="Times New Roman" w:hAnsi="Times New Roman"/>
          <w:sz w:val="28"/>
          <w:szCs w:val="28"/>
        </w:rPr>
        <w:t> карточки с 5 схематичными жестами (например: 1 – руки вверх, 2 – хлопок, 3 – присесть, 4 – руки в стороны, 5 – подмигнуть). Карточки для ведущего.</w:t>
      </w:r>
    </w:p>
    <w:p w14:paraId="3BDA5FB9">
      <w:pPr>
        <w:pStyle w:val="style0"/>
        <w:numPr>
          <w:ilvl w:val="0"/>
          <w:numId w:val="9"/>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b/>
          <w:bCs/>
          <w:sz w:val="28"/>
          <w:szCs w:val="28"/>
        </w:rPr>
        <w:t>Станция речи:</w:t>
      </w:r>
      <w:r>
        <w:rPr>
          <w:rFonts w:ascii="Times New Roman" w:cs="Times New Roman" w:hAnsi="Times New Roman"/>
          <w:sz w:val="28"/>
          <w:szCs w:val="28"/>
        </w:rPr>
        <w:t> карточки со словами для объяснения: </w:t>
      </w:r>
      <w:r>
        <w:rPr>
          <w:rFonts w:ascii="Times New Roman" w:cs="Times New Roman" w:hAnsi="Times New Roman"/>
          <w:i/>
          <w:iCs/>
          <w:sz w:val="28"/>
          <w:szCs w:val="28"/>
        </w:rPr>
        <w:t>пенал, портфель, перемена, учитель, доска, звонок, дневник, пятёрка</w:t>
      </w:r>
      <w:r>
        <w:rPr>
          <w:rFonts w:ascii="Times New Roman" w:cs="Times New Roman" w:hAnsi="Times New Roman"/>
          <w:sz w:val="28"/>
          <w:szCs w:val="28"/>
        </w:rPr>
        <w:t> (по 2 слова на команду).</w:t>
      </w:r>
    </w:p>
    <w:p w14:paraId="4396FFDE">
      <w:pPr>
        <w:pStyle w:val="style0"/>
        <w:numPr>
          <w:ilvl w:val="0"/>
          <w:numId w:val="9"/>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b/>
          <w:bCs/>
          <w:sz w:val="28"/>
          <w:szCs w:val="28"/>
        </w:rPr>
        <w:t>Станция дружбы:</w:t>
      </w:r>
      <w:r>
        <w:rPr>
          <w:rFonts w:ascii="Times New Roman" w:cs="Times New Roman" w:hAnsi="Times New Roman"/>
          <w:sz w:val="28"/>
          <w:szCs w:val="28"/>
        </w:rPr>
        <w:t> 12 кубиков (6 на команду), стол для постройки, ширма или повязки на глаза – не нужны, задание выполняется в полной тишине.</w:t>
      </w:r>
    </w:p>
    <w:p w14:paraId="12E2C251">
      <w:pPr>
        <w:pStyle w:val="style0"/>
        <w:numPr>
          <w:ilvl w:val="0"/>
          <w:numId w:val="9"/>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b/>
          <w:bCs/>
          <w:sz w:val="28"/>
          <w:szCs w:val="28"/>
        </w:rPr>
        <w:t>Элементы навигации:</w:t>
      </w:r>
      <w:r>
        <w:rPr>
          <w:rFonts w:ascii="Times New Roman" w:cs="Times New Roman" w:hAnsi="Times New Roman"/>
          <w:sz w:val="28"/>
          <w:szCs w:val="28"/>
        </w:rPr>
        <w:t> указатели на полу (стрелки, следы), колокольчик для сигнала смены станции.</w:t>
      </w:r>
    </w:p>
    <w:p w14:paraId="204548A9">
      <w:pPr>
        <w:pStyle w:val="style0"/>
        <w:numPr>
          <w:ilvl w:val="0"/>
          <w:numId w:val="9"/>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b/>
          <w:bCs/>
          <w:sz w:val="28"/>
          <w:szCs w:val="28"/>
        </w:rPr>
        <w:t>Призы:</w:t>
      </w:r>
      <w:r>
        <w:rPr>
          <w:rFonts w:ascii="Times New Roman" w:cs="Times New Roman" w:hAnsi="Times New Roman"/>
          <w:sz w:val="28"/>
          <w:szCs w:val="28"/>
        </w:rPr>
        <w:t> медали «Готов к школе!», дипломы будущих первоклассников, наклейки-смайлики.</w:t>
      </w:r>
    </w:p>
    <w:p w14:paraId="1D014DD1">
      <w:pPr>
        <w:pStyle w:val="style0"/>
        <w:numPr>
          <w:ilvl w:val="0"/>
          <w:numId w:val="9"/>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b/>
          <w:bCs/>
          <w:sz w:val="28"/>
          <w:szCs w:val="28"/>
        </w:rPr>
        <w:t>Музыкальное сопровождение:</w:t>
      </w:r>
      <w:r>
        <w:rPr>
          <w:rFonts w:ascii="Times New Roman" w:cs="Times New Roman" w:hAnsi="Times New Roman"/>
          <w:sz w:val="28"/>
          <w:szCs w:val="28"/>
        </w:rPr>
        <w:t> весёлая фоновая музыка на время прохождения станций, сигнал для смены станции (звонок колокольчика).</w:t>
      </w:r>
    </w:p>
    <w:p w14:paraId="56131D45">
      <w:pPr>
        <w:pStyle w:val="style0"/>
        <w:spacing w:after="0" w:lineRule="auto" w:line="240"/>
        <w:ind w:firstLine="709"/>
        <w:jc w:val="both"/>
        <w:contextualSpacing/>
        <w:rPr>
          <w:rFonts w:ascii="Times New Roman" w:cs="Times New Roman" w:hAnsi="Times New Roman"/>
          <w:sz w:val="28"/>
          <w:szCs w:val="28"/>
        </w:rPr>
      </w:pPr>
    </w:p>
    <w:p w14:paraId="37B07141">
      <w:pPr>
        <w:pStyle w:val="style0"/>
        <w:spacing w:after="0" w:lineRule="auto" w:line="240"/>
        <w:ind w:firstLine="709"/>
        <w:jc w:val="both"/>
        <w:contextualSpacing/>
        <w:rPr>
          <w:rFonts w:ascii="Times New Roman" w:cs="Times New Roman" w:hAnsi="Times New Roman"/>
          <w:sz w:val="28"/>
          <w:szCs w:val="28"/>
        </w:rPr>
      </w:pPr>
    </w:p>
    <w:p w14:paraId="3656D1CF">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Ход занятия</w:t>
      </w:r>
    </w:p>
    <w:p w14:paraId="3BBBC1B3">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1. Организационный момент (2 минуты)</w:t>
      </w:r>
    </w:p>
    <w:p w14:paraId="2D02BF27">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Дети входят в зал под весёлую музыку, встают полукругом.</w:t>
      </w:r>
    </w:p>
    <w:p w14:paraId="5D6C0DD0">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Психолог:</w:t>
      </w:r>
      <w:r>
        <w:rPr>
          <w:rFonts w:ascii="Times New Roman" w:cs="Times New Roman" w:hAnsi="Times New Roman"/>
          <w:sz w:val="28"/>
          <w:szCs w:val="28"/>
        </w:rPr>
        <w:t> «Здравствуйте, ребята! Сегодня у нас необычное занятие. Мы отправимся в увлекательное путешествие – «Школьный чемпионат». Вы готовы показать, чему научились, и доказать, что вы готовы к школе?»</w:t>
      </w:r>
    </w:p>
    <w:p w14:paraId="155ACBD1">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Дети:</w:t>
      </w:r>
      <w:r>
        <w:rPr>
          <w:rFonts w:ascii="Times New Roman" w:cs="Times New Roman" w:hAnsi="Times New Roman"/>
          <w:sz w:val="28"/>
          <w:szCs w:val="28"/>
        </w:rPr>
        <w:t> «Да!»</w:t>
      </w:r>
    </w:p>
    <w:p w14:paraId="5749CFF0">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Психолог:</w:t>
      </w:r>
      <w:r>
        <w:rPr>
          <w:rFonts w:ascii="Times New Roman" w:cs="Times New Roman" w:hAnsi="Times New Roman"/>
          <w:sz w:val="28"/>
          <w:szCs w:val="28"/>
        </w:rPr>
        <w:t> «Вам нужно будет пройти 5 станций. На каждой станции вас ждёт задание. За правильное выполнение вы получите жетон. В конце мы соберём все жетоны и получим главный приз – медаль «Готов к школе!». Но сначала разделимся на две команды. Команда «Умники» и команда «Знайки». У каждой команды свой маршрутный лист. Не забудьте, что на станциях нужно работать дружно и быстро, потому что время ограничено – на каждую станцию всего 3–4 минуты».</w:t>
      </w:r>
    </w:p>
    <w:p w14:paraId="45BB212C">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Психолог вручает капитанам маршрутные листы, объясняет порядок движения (по стрелкам на полу). Команды расходятся по разным станциям.</w:t>
      </w:r>
    </w:p>
    <w:p w14:paraId="36F47FE8">
      <w:pPr>
        <w:pStyle w:val="style0"/>
        <w:spacing w:after="0" w:lineRule="auto" w:line="240"/>
        <w:ind w:firstLine="709"/>
        <w:jc w:val="both"/>
        <w:contextualSpacing/>
        <w:rPr>
          <w:rFonts w:ascii="Times New Roman" w:cs="Times New Roman" w:hAnsi="Times New Roman"/>
          <w:sz w:val="28"/>
          <w:szCs w:val="28"/>
        </w:rPr>
      </w:pPr>
    </w:p>
    <w:p w14:paraId="5CDBC8D6">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2. Прохождение станций (3–4 минуты на станцию)</w:t>
      </w:r>
    </w:p>
    <w:p w14:paraId="76B4A69C">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Станция 1. «Станция внимания»</w:t>
      </w:r>
    </w:p>
    <w:p w14:paraId="0B68ABF5">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Ведущий на станции:</w:t>
      </w:r>
      <w:r>
        <w:rPr>
          <w:rFonts w:ascii="Times New Roman" w:cs="Times New Roman" w:hAnsi="Times New Roman"/>
          <w:sz w:val="28"/>
          <w:szCs w:val="28"/>
        </w:rPr>
        <w:t> педагог-психолог или воспитатель.</w:t>
      </w:r>
    </w:p>
    <w:p w14:paraId="49997E17">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Задание:</w:t>
      </w:r>
      <w:r>
        <w:rPr>
          <w:rFonts w:ascii="Times New Roman" w:cs="Times New Roman" w:hAnsi="Times New Roman"/>
          <w:sz w:val="28"/>
          <w:szCs w:val="28"/>
        </w:rPr>
        <w:t> «Перед вами 20 картинок. Среди них есть 10 пар одинаковых изображений. Ваша задача – найти все пары. На работу – 3 минуты. Работайте вместе, не мешая друг другу».</w:t>
      </w:r>
    </w:p>
    <w:p w14:paraId="1505813B">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Ход выполнения:</w:t>
      </w:r>
    </w:p>
    <w:p w14:paraId="20871904">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Дети рассматривают картинки, находят пары, складывают их вместе. Ведущий фиксирует время, следит за правильностью. После завершения проверяет, все ли пары найдены. Если команда не успела – помогает найти оставшиеся, но жетон выдаётся за старание.</w:t>
      </w:r>
    </w:p>
    <w:p w14:paraId="79D76E10">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Критерии оценки:</w:t>
      </w:r>
      <w:r>
        <w:rPr>
          <w:rFonts w:ascii="Times New Roman" w:cs="Times New Roman" w:hAnsi="Times New Roman"/>
          <w:sz w:val="28"/>
          <w:szCs w:val="28"/>
        </w:rPr>
        <w:t> количество найденных пар (8–10 – отлично, 5–7 – хорошо, менее 5 – нужна помощь, но всё равно поощрение). Жетон выдаётся после выполнения.</w:t>
      </w:r>
    </w:p>
    <w:p w14:paraId="58A6642E">
      <w:pPr>
        <w:pStyle w:val="style0"/>
        <w:spacing w:after="0" w:lineRule="auto" w:line="240"/>
        <w:ind w:firstLine="709"/>
        <w:jc w:val="both"/>
        <w:contextualSpacing/>
        <w:rPr>
          <w:rFonts w:ascii="Times New Roman" w:cs="Times New Roman" w:hAnsi="Times New Roman"/>
          <w:sz w:val="28"/>
          <w:szCs w:val="28"/>
        </w:rPr>
      </w:pPr>
    </w:p>
    <w:p w14:paraId="025E2908">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Станция 2. «Станция логики»</w:t>
      </w:r>
    </w:p>
    <w:p w14:paraId="7158D618">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Ведущий на станции:</w:t>
      </w:r>
      <w:r>
        <w:rPr>
          <w:rFonts w:ascii="Times New Roman" w:cs="Times New Roman" w:hAnsi="Times New Roman"/>
          <w:sz w:val="28"/>
          <w:szCs w:val="28"/>
        </w:rPr>
        <w:t> педагог-психолог или воспитатель.</w:t>
      </w:r>
    </w:p>
    <w:p w14:paraId="781A4DC7">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Задание:</w:t>
      </w:r>
      <w:r>
        <w:rPr>
          <w:rFonts w:ascii="Times New Roman" w:cs="Times New Roman" w:hAnsi="Times New Roman"/>
          <w:sz w:val="28"/>
          <w:szCs w:val="28"/>
        </w:rPr>
        <w:t> «У вас есть конверт с картинками. Нужно разложить их по порядку, чтобы получилась история. Расскажите, что сначала, что потом. На работу – 3 минуты».</w:t>
      </w:r>
    </w:p>
    <w:p w14:paraId="22B08EF6">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Ход выполнения:</w:t>
      </w:r>
    </w:p>
    <w:p w14:paraId="2426D430">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Дети достают картинки, обсуждают, выстраивают последовательность. Ведущий помогает наводящими вопросами, если дети затрудняются. После построения один ребёнок (по выбору команды) рассказывает историю.</w:t>
      </w:r>
    </w:p>
    <w:p w14:paraId="00A709E3">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Пример правильной последовательности (первый набор):</w:t>
      </w:r>
    </w:p>
    <w:p w14:paraId="2332F1C7">
      <w:pPr>
        <w:pStyle w:val="style0"/>
        <w:numPr>
          <w:ilvl w:val="0"/>
          <w:numId w:val="4"/>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Девочка просыпается в кровати.</w:t>
      </w:r>
    </w:p>
    <w:p w14:paraId="74722E7E">
      <w:pPr>
        <w:pStyle w:val="style0"/>
        <w:numPr>
          <w:ilvl w:val="0"/>
          <w:numId w:val="4"/>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Девочка завтракает.</w:t>
      </w:r>
    </w:p>
    <w:p w14:paraId="5B6E7CE3">
      <w:pPr>
        <w:pStyle w:val="style0"/>
        <w:numPr>
          <w:ilvl w:val="0"/>
          <w:numId w:val="4"/>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Девочка идёт с портфелем в школу.</w:t>
      </w:r>
    </w:p>
    <w:p w14:paraId="38BA0248">
      <w:pPr>
        <w:pStyle w:val="style0"/>
        <w:numPr>
          <w:ilvl w:val="0"/>
          <w:numId w:val="4"/>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Девочка сидит за партой.</w:t>
      </w:r>
    </w:p>
    <w:p w14:paraId="52F65A9F">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Второй набор (мальчик делает уроки):</w:t>
      </w:r>
    </w:p>
    <w:p w14:paraId="4FFF7721">
      <w:pPr>
        <w:pStyle w:val="style0"/>
        <w:numPr>
          <w:ilvl w:val="0"/>
          <w:numId w:val="5"/>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Мальчик достаёт тетрадь и ручку.</w:t>
      </w:r>
    </w:p>
    <w:p w14:paraId="168A0003">
      <w:pPr>
        <w:pStyle w:val="style0"/>
        <w:numPr>
          <w:ilvl w:val="0"/>
          <w:numId w:val="5"/>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Мальчик пишет.</w:t>
      </w:r>
    </w:p>
    <w:p w14:paraId="472F3075">
      <w:pPr>
        <w:pStyle w:val="style0"/>
        <w:numPr>
          <w:ilvl w:val="0"/>
          <w:numId w:val="5"/>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Мальчик проверяет написанное.</w:t>
      </w:r>
    </w:p>
    <w:p w14:paraId="7862C946">
      <w:pPr>
        <w:pStyle w:val="style0"/>
        <w:numPr>
          <w:ilvl w:val="0"/>
          <w:numId w:val="5"/>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Мальчик улыбается и показывает пятёрку.</w:t>
      </w:r>
    </w:p>
    <w:p w14:paraId="00D07B4B">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Критерии:</w:t>
      </w:r>
      <w:r>
        <w:rPr>
          <w:rFonts w:ascii="Times New Roman" w:cs="Times New Roman" w:hAnsi="Times New Roman"/>
          <w:sz w:val="28"/>
          <w:szCs w:val="28"/>
        </w:rPr>
        <w:t> правильная последовательность и связный рассказ. Жетон выдаётся после выполнения.</w:t>
      </w:r>
    </w:p>
    <w:p w14:paraId="59169F45">
      <w:pPr>
        <w:pStyle w:val="style0"/>
        <w:spacing w:after="0" w:lineRule="auto" w:line="240"/>
        <w:ind w:firstLine="709"/>
        <w:jc w:val="both"/>
        <w:contextualSpacing/>
        <w:rPr>
          <w:rFonts w:ascii="Times New Roman" w:cs="Times New Roman" w:hAnsi="Times New Roman"/>
          <w:sz w:val="28"/>
          <w:szCs w:val="28"/>
        </w:rPr>
      </w:pPr>
    </w:p>
    <w:p w14:paraId="53E90EA8">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Станция 3. «Станция памяти»</w:t>
      </w:r>
    </w:p>
    <w:p w14:paraId="2EE41A40">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Ведущий на станции:</w:t>
      </w:r>
      <w:r>
        <w:rPr>
          <w:rFonts w:ascii="Times New Roman" w:cs="Times New Roman" w:hAnsi="Times New Roman"/>
          <w:sz w:val="28"/>
          <w:szCs w:val="28"/>
        </w:rPr>
        <w:t> педагог-психолог.</w:t>
      </w:r>
    </w:p>
    <w:p w14:paraId="7FCFCD35">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Задание:</w:t>
      </w:r>
      <w:r>
        <w:rPr>
          <w:rFonts w:ascii="Times New Roman" w:cs="Times New Roman" w:hAnsi="Times New Roman"/>
          <w:sz w:val="28"/>
          <w:szCs w:val="28"/>
        </w:rPr>
        <w:t> «Посмотрите внимательно на мои движения. Я покажу последовательность из 5 жестов. Запомните её и повторите в точности. На запоминание – 30 секунд, на повторение – 1 минута».</w:t>
      </w:r>
    </w:p>
    <w:p w14:paraId="6C4729B0">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Ход выполнения:</w:t>
      </w:r>
    </w:p>
    <w:p w14:paraId="620060CA">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Ведущий показывает последовательность (например: 1 – поднять руки вверх, 2 – хлопнуть в ладоши, 3 – присесть, 4 – развести руки в стороны, 5 – подмигнуть правым глазом). Дети повторяют хором или по очереди (если </w:t>
      </w:r>
      <w:r>
        <w:rPr>
          <w:rFonts w:ascii="Times New Roman" w:cs="Times New Roman" w:hAnsi="Times New Roman"/>
          <w:sz w:val="28"/>
          <w:szCs w:val="28"/>
        </w:rPr>
        <w:t>команда небольшая – все вместе). Ведущий может повторить последовательность ещё раз, если дети попросят. Затем команда воспроизводит.</w:t>
      </w:r>
    </w:p>
    <w:p w14:paraId="438E0D02">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Критерии:</w:t>
      </w:r>
      <w:r>
        <w:rPr>
          <w:rFonts w:ascii="Times New Roman" w:cs="Times New Roman" w:hAnsi="Times New Roman"/>
          <w:sz w:val="28"/>
          <w:szCs w:val="28"/>
        </w:rPr>
        <w:t> правильное воспроизведение 4–5 движений – отлично, 3 – хорошо. Жетон выдаётся за старание.</w:t>
      </w:r>
    </w:p>
    <w:p w14:paraId="3B95E795">
      <w:pPr>
        <w:pStyle w:val="style0"/>
        <w:spacing w:after="0" w:lineRule="auto" w:line="240"/>
        <w:ind w:firstLine="709"/>
        <w:jc w:val="both"/>
        <w:contextualSpacing/>
        <w:rPr>
          <w:rFonts w:ascii="Times New Roman" w:cs="Times New Roman" w:hAnsi="Times New Roman"/>
          <w:sz w:val="28"/>
          <w:szCs w:val="28"/>
        </w:rPr>
      </w:pPr>
    </w:p>
    <w:p w14:paraId="00E22184">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Станция 4. «Станция речи»</w:t>
      </w:r>
    </w:p>
    <w:p w14:paraId="7E2C6505">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Ведущий на станции:</w:t>
      </w:r>
      <w:r>
        <w:rPr>
          <w:rFonts w:ascii="Times New Roman" w:cs="Times New Roman" w:hAnsi="Times New Roman"/>
          <w:sz w:val="28"/>
          <w:szCs w:val="28"/>
        </w:rPr>
        <w:t> учитель-логопед или педагог-психолог.</w:t>
      </w:r>
    </w:p>
    <w:p w14:paraId="082C6722">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Задание:</w:t>
      </w:r>
      <w:r>
        <w:rPr>
          <w:rFonts w:ascii="Times New Roman" w:cs="Times New Roman" w:hAnsi="Times New Roman"/>
          <w:sz w:val="28"/>
          <w:szCs w:val="28"/>
        </w:rPr>
        <w:t> «Каждый из вас вытянет карточку со словом. Нужно объяснить это слово другим, не называя его. Можно показывать жестами или описывать. Остальные отгадывают. На каждое слово – 30 секунд».</w:t>
      </w:r>
    </w:p>
    <w:p w14:paraId="60D57EEA">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Ход выполнения:</w:t>
      </w:r>
    </w:p>
    <w:p w14:paraId="2A7D3B2D">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Дети по очереди достают карточки (например, «пенал», «портфель», «перемена», «учитель»). Ребёнок объясняет: «Это предмет, в котором лежат ручки и карандаши» (пенал). Если трудно, ведущий помогает наводящими вопросами («Для чего это?», «Где это используется?»).</w:t>
      </w:r>
    </w:p>
    <w:p w14:paraId="2153ED30">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Критерии:</w:t>
      </w:r>
      <w:r>
        <w:rPr>
          <w:rFonts w:ascii="Times New Roman" w:cs="Times New Roman" w:hAnsi="Times New Roman"/>
          <w:sz w:val="28"/>
          <w:szCs w:val="28"/>
        </w:rPr>
        <w:t> объяснено 2–3 слова из 4 – отлично, 1–2 слова – хорошо. Жетон выдаётся после выполнения.</w:t>
      </w:r>
    </w:p>
    <w:p w14:paraId="2BBF1AFD">
      <w:pPr>
        <w:pStyle w:val="style0"/>
        <w:spacing w:after="0" w:lineRule="auto" w:line="240"/>
        <w:ind w:firstLine="709"/>
        <w:jc w:val="both"/>
        <w:contextualSpacing/>
        <w:rPr>
          <w:rFonts w:ascii="Times New Roman" w:cs="Times New Roman" w:hAnsi="Times New Roman"/>
          <w:sz w:val="28"/>
          <w:szCs w:val="28"/>
        </w:rPr>
      </w:pPr>
    </w:p>
    <w:p w14:paraId="5D7B1980">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Станция 5. «Станция дружбы»</w:t>
      </w:r>
    </w:p>
    <w:p w14:paraId="568E292D">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Ведущий на станции:</w:t>
      </w:r>
      <w:r>
        <w:rPr>
          <w:rFonts w:ascii="Times New Roman" w:cs="Times New Roman" w:hAnsi="Times New Roman"/>
          <w:sz w:val="28"/>
          <w:szCs w:val="28"/>
        </w:rPr>
        <w:t> воспитатель.</w:t>
      </w:r>
    </w:p>
    <w:p w14:paraId="26CE8FD8">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Задание:</w:t>
      </w:r>
      <w:r>
        <w:rPr>
          <w:rFonts w:ascii="Times New Roman" w:cs="Times New Roman" w:hAnsi="Times New Roman"/>
          <w:sz w:val="28"/>
          <w:szCs w:val="28"/>
        </w:rPr>
        <w:t> «Сейчас вы будете строить башню из 6 кубиков. Но есть одно правило: нельзя разговаривать, только жесты и мимика. Вы должны договориться без слов, кто что ставит. На постройку – 2 минуты».</w:t>
      </w:r>
    </w:p>
    <w:p w14:paraId="06277BCA">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Ход выполнения:</w:t>
      </w:r>
    </w:p>
    <w:p w14:paraId="5D712BE8">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Дети встают вокруг стола. Им выдают 6 кубиков. Ведущий даёт сигнал «Начали». Дети жестами показывают, кто берёт первый кубик, как ставить (ровно, один на другой). Важно, чтобы все участвовали (например, по очереди). Ведущий не вмешивается, только фиксирует время. Если башня падает – можно попробовать ещё раз.</w:t>
      </w:r>
    </w:p>
    <w:p w14:paraId="59AE4656">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Критерии:</w:t>
      </w:r>
      <w:r>
        <w:rPr>
          <w:rFonts w:ascii="Times New Roman" w:cs="Times New Roman" w:hAnsi="Times New Roman"/>
          <w:sz w:val="28"/>
          <w:szCs w:val="28"/>
        </w:rPr>
        <w:t> башня построена, дети использовали жесты, не ссорились – жетон выдаётся. Главное – командная работа, а не идеальная постройка.</w:t>
      </w:r>
    </w:p>
    <w:p w14:paraId="0DCD3008">
      <w:pPr>
        <w:pStyle w:val="style0"/>
        <w:spacing w:after="0" w:lineRule="auto" w:line="240"/>
        <w:ind w:firstLine="709"/>
        <w:jc w:val="both"/>
        <w:contextualSpacing/>
        <w:rPr>
          <w:rFonts w:ascii="Times New Roman" w:cs="Times New Roman" w:hAnsi="Times New Roman"/>
          <w:sz w:val="28"/>
          <w:szCs w:val="28"/>
        </w:rPr>
      </w:pPr>
    </w:p>
    <w:p w14:paraId="13B84DC5">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3. Сбор жетонов и подведение итогов (3 минуты)</w:t>
      </w:r>
    </w:p>
    <w:p w14:paraId="208C2E26">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После прохождения всех станций команды собираются в центре зала. Психолог проверяет, сколько жетонов у каждой команды (обычно все получают одинаковое количество, так как задания посильны). Психолог объявляет: «Вы отлично справились! И команда «Умники», и команда «Знайки» доказали, что вы готовы к школе. На каждой станции вы показали свои сильные стороны: внимание, память, логику, умение объяснять и работать в команде».</w:t>
      </w:r>
    </w:p>
    <w:p w14:paraId="3CD32865">
      <w:pPr>
        <w:pStyle w:val="style0"/>
        <w:spacing w:after="0" w:lineRule="auto" w:line="240"/>
        <w:ind w:firstLine="709"/>
        <w:jc w:val="both"/>
        <w:contextualSpacing/>
        <w:rPr>
          <w:rFonts w:ascii="Times New Roman" w:cs="Times New Roman" w:hAnsi="Times New Roman"/>
          <w:sz w:val="28"/>
          <w:szCs w:val="28"/>
        </w:rPr>
      </w:pPr>
    </w:p>
    <w:p w14:paraId="0BC17433">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4. Вручение медалей и дипломов (2 минуты)</w:t>
      </w:r>
    </w:p>
    <w:p w14:paraId="17938346">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Психолог и воспитатели вручают каждому ребёнку медаль «Готов к школе!» и диплом «Будущий первоклассник» (заранее подписанные). Дети надевают медали, фотографируются.</w:t>
      </w:r>
    </w:p>
    <w:p w14:paraId="111FD77E">
      <w:pPr>
        <w:pStyle w:val="style0"/>
        <w:spacing w:after="0" w:lineRule="auto" w:line="240"/>
        <w:ind w:firstLine="709"/>
        <w:jc w:val="both"/>
        <w:contextualSpacing/>
        <w:rPr>
          <w:rFonts w:ascii="Times New Roman" w:cs="Times New Roman" w:hAnsi="Times New Roman"/>
          <w:sz w:val="28"/>
          <w:szCs w:val="28"/>
        </w:rPr>
      </w:pPr>
    </w:p>
    <w:p w14:paraId="0D9AC60F">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5. Рефлексия (2 минуты)</w:t>
      </w:r>
    </w:p>
    <w:p w14:paraId="05ACD34B">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b/>
          <w:bCs/>
          <w:sz w:val="28"/>
          <w:szCs w:val="28"/>
        </w:rPr>
        <w:t>Психолог:</w:t>
      </w:r>
      <w:r>
        <w:rPr>
          <w:rFonts w:ascii="Times New Roman" w:cs="Times New Roman" w:hAnsi="Times New Roman"/>
          <w:sz w:val="28"/>
          <w:szCs w:val="28"/>
        </w:rPr>
        <w:t> «Ребята, какое задание было самым интересным? А самым трудным? Что вам помогло справиться? (ответы детей). Запомните, в школе вам тоже будут встречаться трудные задания, но если вы будете внимательными, дружными и не боитесь ошибаться – у вас всё получится! Пожелаем друг другу удачи!»</w:t>
      </w:r>
    </w:p>
    <w:p w14:paraId="52328D4E">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Дети хором говорят: «Мы готовы к школе!» Под аплодисменты и весёлую музыку выходят из зала.</w:t>
      </w:r>
    </w:p>
    <w:p w14:paraId="7863D7DA">
      <w:pPr>
        <w:pStyle w:val="style0"/>
        <w:spacing w:after="0" w:lineRule="auto" w:line="240"/>
        <w:ind w:firstLine="709"/>
        <w:jc w:val="both"/>
        <w:contextualSpacing/>
        <w:rPr>
          <w:rFonts w:ascii="Times New Roman" w:cs="Times New Roman" w:hAnsi="Times New Roman"/>
          <w:sz w:val="28"/>
          <w:szCs w:val="28"/>
        </w:rPr>
      </w:pPr>
    </w:p>
    <w:p w14:paraId="2C2981D1">
      <w:pPr>
        <w:pStyle w:val="style0"/>
        <w:spacing w:after="0" w:lineRule="auto" w:line="240"/>
        <w:ind w:firstLine="709"/>
        <w:jc w:val="both"/>
        <w:contextualSpacing/>
        <w:rPr>
          <w:rFonts w:ascii="Times New Roman" w:cs="Times New Roman" w:hAnsi="Times New Roman"/>
          <w:sz w:val="28"/>
          <w:szCs w:val="28"/>
        </w:rPr>
      </w:pPr>
    </w:p>
    <w:p w14:paraId="16D5CB1D">
      <w:pPr>
        <w:pStyle w:val="style0"/>
        <w:spacing w:after="0" w:lineRule="auto" w:line="240"/>
        <w:ind w:firstLine="709"/>
        <w:jc w:val="both"/>
        <w:contextualSpacing/>
        <w:rPr>
          <w:rFonts w:ascii="Times New Roman" w:cs="Times New Roman" w:hAnsi="Times New Roman"/>
          <w:sz w:val="28"/>
          <w:szCs w:val="28"/>
        </w:rPr>
      </w:pPr>
    </w:p>
    <w:p w14:paraId="32885AD7">
      <w:pPr>
        <w:pStyle w:val="style0"/>
        <w:spacing w:after="0" w:lineRule="auto" w:line="240"/>
        <w:ind w:firstLine="709"/>
        <w:jc w:val="both"/>
        <w:contextualSpacing/>
        <w:rPr>
          <w:rFonts w:ascii="Times New Roman" w:cs="Times New Roman" w:hAnsi="Times New Roman"/>
          <w:sz w:val="28"/>
          <w:szCs w:val="28"/>
        </w:rPr>
      </w:pPr>
    </w:p>
    <w:p w14:paraId="262728A7">
      <w:pPr>
        <w:pStyle w:val="style0"/>
        <w:spacing w:after="0" w:lineRule="auto" w:line="240"/>
        <w:ind w:firstLine="709"/>
        <w:jc w:val="both"/>
        <w:contextualSpacing/>
        <w:rPr>
          <w:rFonts w:ascii="Times New Roman" w:cs="Times New Roman" w:hAnsi="Times New Roman"/>
          <w:sz w:val="28"/>
          <w:szCs w:val="28"/>
        </w:rPr>
      </w:pPr>
    </w:p>
    <w:p w14:paraId="48612354">
      <w:pPr>
        <w:pStyle w:val="style0"/>
        <w:spacing w:after="0" w:lineRule="auto" w:line="240"/>
        <w:ind w:firstLine="709"/>
        <w:jc w:val="both"/>
        <w:contextualSpacing/>
        <w:rPr>
          <w:rFonts w:ascii="Times New Roman" w:cs="Times New Roman" w:hAnsi="Times New Roman"/>
          <w:sz w:val="28"/>
          <w:szCs w:val="28"/>
        </w:rPr>
      </w:pPr>
    </w:p>
    <w:p w14:paraId="5F815D58">
      <w:pPr>
        <w:pStyle w:val="style0"/>
        <w:spacing w:after="0" w:lineRule="auto" w:line="240"/>
        <w:ind w:firstLine="709"/>
        <w:jc w:val="both"/>
        <w:contextualSpacing/>
        <w:rPr>
          <w:rFonts w:ascii="Times New Roman" w:cs="Times New Roman" w:hAnsi="Times New Roman"/>
          <w:sz w:val="28"/>
          <w:szCs w:val="28"/>
        </w:rPr>
      </w:pPr>
    </w:p>
    <w:p w14:paraId="359359F2">
      <w:pPr>
        <w:pStyle w:val="style0"/>
        <w:spacing w:after="0" w:lineRule="auto" w:line="240"/>
        <w:ind w:firstLine="709"/>
        <w:jc w:val="both"/>
        <w:contextualSpacing/>
        <w:rPr>
          <w:rFonts w:ascii="Times New Roman" w:cs="Times New Roman" w:hAnsi="Times New Roman"/>
          <w:sz w:val="28"/>
          <w:szCs w:val="28"/>
        </w:rPr>
      </w:pPr>
    </w:p>
    <w:p w14:paraId="04B86A25">
      <w:pPr>
        <w:pStyle w:val="style0"/>
        <w:spacing w:after="0" w:lineRule="auto" w:line="240"/>
        <w:ind w:firstLine="709"/>
        <w:jc w:val="both"/>
        <w:contextualSpacing/>
        <w:rPr>
          <w:rFonts w:ascii="Times New Roman" w:cs="Times New Roman" w:hAnsi="Times New Roman"/>
          <w:sz w:val="28"/>
          <w:szCs w:val="28"/>
        </w:rPr>
      </w:pPr>
    </w:p>
    <w:p w14:paraId="15E6D67F">
      <w:pPr>
        <w:pStyle w:val="style0"/>
        <w:spacing w:after="0" w:lineRule="auto" w:line="240"/>
        <w:ind w:firstLine="709"/>
        <w:jc w:val="both"/>
        <w:contextualSpacing/>
        <w:rPr>
          <w:rFonts w:ascii="Times New Roman" w:cs="Times New Roman" w:hAnsi="Times New Roman"/>
          <w:sz w:val="28"/>
          <w:szCs w:val="28"/>
        </w:rPr>
      </w:pPr>
    </w:p>
    <w:p w14:paraId="74950319">
      <w:pPr>
        <w:pStyle w:val="style0"/>
        <w:spacing w:after="0" w:lineRule="auto" w:line="240"/>
        <w:ind w:firstLine="709"/>
        <w:jc w:val="both"/>
        <w:contextualSpacing/>
        <w:rPr>
          <w:rFonts w:ascii="Times New Roman" w:cs="Times New Roman" w:hAnsi="Times New Roman"/>
          <w:sz w:val="28"/>
          <w:szCs w:val="28"/>
        </w:rPr>
      </w:pPr>
    </w:p>
    <w:p w14:paraId="56376415">
      <w:pPr>
        <w:pStyle w:val="style0"/>
        <w:spacing w:after="0" w:lineRule="auto" w:line="240"/>
        <w:ind w:firstLine="709"/>
        <w:jc w:val="both"/>
        <w:contextualSpacing/>
        <w:rPr>
          <w:rFonts w:ascii="Times New Roman" w:cs="Times New Roman" w:hAnsi="Times New Roman"/>
          <w:sz w:val="28"/>
          <w:szCs w:val="28"/>
        </w:rPr>
      </w:pPr>
    </w:p>
    <w:p w14:paraId="0486D856">
      <w:pPr>
        <w:pStyle w:val="style0"/>
        <w:spacing w:after="0" w:lineRule="auto" w:line="240"/>
        <w:ind w:firstLine="709"/>
        <w:jc w:val="both"/>
        <w:contextualSpacing/>
        <w:rPr>
          <w:rFonts w:ascii="Times New Roman" w:cs="Times New Roman" w:hAnsi="Times New Roman"/>
          <w:sz w:val="28"/>
          <w:szCs w:val="28"/>
        </w:rPr>
      </w:pPr>
    </w:p>
    <w:p w14:paraId="01D348BF">
      <w:pPr>
        <w:pStyle w:val="style0"/>
        <w:spacing w:after="0" w:lineRule="auto" w:line="240"/>
        <w:ind w:firstLine="709"/>
        <w:jc w:val="both"/>
        <w:contextualSpacing/>
        <w:rPr>
          <w:rFonts w:ascii="Times New Roman" w:cs="Times New Roman" w:hAnsi="Times New Roman"/>
          <w:sz w:val="28"/>
          <w:szCs w:val="28"/>
        </w:rPr>
      </w:pPr>
    </w:p>
    <w:p w14:paraId="3D48CEE4">
      <w:pPr>
        <w:pStyle w:val="style0"/>
        <w:spacing w:after="0" w:lineRule="auto" w:line="240"/>
        <w:ind w:firstLine="709"/>
        <w:jc w:val="both"/>
        <w:contextualSpacing/>
        <w:rPr>
          <w:rFonts w:ascii="Times New Roman" w:cs="Times New Roman" w:hAnsi="Times New Roman"/>
          <w:sz w:val="28"/>
          <w:szCs w:val="28"/>
        </w:rPr>
      </w:pPr>
    </w:p>
    <w:p w14:paraId="07F86DF1">
      <w:pPr>
        <w:pStyle w:val="style0"/>
        <w:spacing w:after="0" w:lineRule="auto" w:line="240"/>
        <w:ind w:firstLine="709"/>
        <w:jc w:val="both"/>
        <w:contextualSpacing/>
        <w:rPr>
          <w:rFonts w:ascii="Times New Roman" w:cs="Times New Roman" w:hAnsi="Times New Roman"/>
          <w:sz w:val="28"/>
          <w:szCs w:val="28"/>
        </w:rPr>
      </w:pPr>
    </w:p>
    <w:p w14:paraId="37620B35">
      <w:pPr>
        <w:pStyle w:val="style0"/>
        <w:spacing w:after="0" w:lineRule="auto" w:line="240"/>
        <w:ind w:firstLine="709"/>
        <w:jc w:val="both"/>
        <w:contextualSpacing/>
        <w:rPr>
          <w:rFonts w:ascii="Times New Roman" w:cs="Times New Roman" w:hAnsi="Times New Roman"/>
          <w:sz w:val="28"/>
          <w:szCs w:val="28"/>
        </w:rPr>
      </w:pPr>
    </w:p>
    <w:p w14:paraId="1B892481">
      <w:pPr>
        <w:pStyle w:val="style0"/>
        <w:spacing w:after="0" w:lineRule="auto" w:line="240"/>
        <w:ind w:firstLine="709"/>
        <w:jc w:val="both"/>
        <w:contextualSpacing/>
        <w:rPr>
          <w:rFonts w:ascii="Times New Roman" w:cs="Times New Roman" w:hAnsi="Times New Roman"/>
          <w:sz w:val="28"/>
          <w:szCs w:val="28"/>
        </w:rPr>
      </w:pPr>
    </w:p>
    <w:p w14:paraId="73AF0A6F">
      <w:pPr>
        <w:pStyle w:val="style0"/>
        <w:spacing w:after="0" w:lineRule="auto" w:line="240"/>
        <w:ind w:firstLine="709"/>
        <w:jc w:val="both"/>
        <w:contextualSpacing/>
        <w:rPr>
          <w:rFonts w:ascii="Times New Roman" w:cs="Times New Roman" w:hAnsi="Times New Roman"/>
          <w:sz w:val="28"/>
          <w:szCs w:val="28"/>
        </w:rPr>
      </w:pPr>
    </w:p>
    <w:p w14:paraId="5FF57E76">
      <w:pPr>
        <w:pStyle w:val="style0"/>
        <w:spacing w:after="0" w:lineRule="auto" w:line="240"/>
        <w:ind w:firstLine="709"/>
        <w:jc w:val="both"/>
        <w:contextualSpacing/>
        <w:rPr>
          <w:rFonts w:ascii="Times New Roman" w:cs="Times New Roman" w:hAnsi="Times New Roman"/>
          <w:sz w:val="28"/>
          <w:szCs w:val="28"/>
        </w:rPr>
      </w:pPr>
    </w:p>
    <w:p w14:paraId="169117C8">
      <w:pPr>
        <w:pStyle w:val="style0"/>
        <w:spacing w:after="0" w:lineRule="auto" w:line="240"/>
        <w:ind w:firstLine="709"/>
        <w:jc w:val="both"/>
        <w:contextualSpacing/>
        <w:rPr>
          <w:rFonts w:ascii="Times New Roman" w:cs="Times New Roman" w:hAnsi="Times New Roman"/>
          <w:sz w:val="28"/>
          <w:szCs w:val="28"/>
        </w:rPr>
      </w:pPr>
    </w:p>
    <w:p w14:paraId="4DF215AB">
      <w:pPr>
        <w:pStyle w:val="style0"/>
        <w:spacing w:after="0" w:lineRule="auto" w:line="240"/>
        <w:ind w:firstLine="709"/>
        <w:jc w:val="both"/>
        <w:contextualSpacing/>
        <w:rPr>
          <w:rFonts w:ascii="Times New Roman" w:cs="Times New Roman" w:hAnsi="Times New Roman"/>
          <w:sz w:val="28"/>
          <w:szCs w:val="28"/>
        </w:rPr>
      </w:pPr>
    </w:p>
    <w:p w14:paraId="48BA5E40">
      <w:pPr>
        <w:pStyle w:val="style0"/>
        <w:spacing w:after="0" w:lineRule="auto" w:line="240"/>
        <w:ind w:firstLine="709"/>
        <w:jc w:val="both"/>
        <w:contextualSpacing/>
        <w:rPr>
          <w:rFonts w:ascii="Times New Roman" w:cs="Times New Roman" w:hAnsi="Times New Roman"/>
          <w:sz w:val="28"/>
          <w:szCs w:val="28"/>
        </w:rPr>
      </w:pPr>
    </w:p>
    <w:p w14:paraId="1B3E38F4">
      <w:pPr>
        <w:pStyle w:val="style0"/>
        <w:spacing w:after="0" w:lineRule="auto" w:line="240"/>
        <w:ind w:firstLine="709"/>
        <w:jc w:val="both"/>
        <w:contextualSpacing/>
        <w:rPr>
          <w:rFonts w:ascii="Times New Roman" w:cs="Times New Roman" w:hAnsi="Times New Roman"/>
          <w:sz w:val="28"/>
          <w:szCs w:val="28"/>
        </w:rPr>
      </w:pPr>
    </w:p>
    <w:p w14:paraId="66E7E094">
      <w:pPr>
        <w:pStyle w:val="style0"/>
        <w:spacing w:after="0" w:lineRule="auto" w:line="240"/>
        <w:ind w:firstLine="709"/>
        <w:jc w:val="both"/>
        <w:contextualSpacing/>
        <w:rPr>
          <w:rFonts w:ascii="Times New Roman" w:cs="Times New Roman" w:hAnsi="Times New Roman"/>
          <w:sz w:val="28"/>
          <w:szCs w:val="28"/>
        </w:rPr>
      </w:pPr>
    </w:p>
    <w:p w14:paraId="482B01E6">
      <w:pPr>
        <w:pStyle w:val="style0"/>
        <w:spacing w:after="0" w:lineRule="auto" w:line="240"/>
        <w:ind w:firstLine="709"/>
        <w:jc w:val="both"/>
        <w:contextualSpacing/>
        <w:rPr>
          <w:rFonts w:ascii="Times New Roman" w:cs="Times New Roman" w:hAnsi="Times New Roman"/>
          <w:sz w:val="28"/>
          <w:szCs w:val="28"/>
        </w:rPr>
      </w:pPr>
    </w:p>
    <w:p w14:paraId="2C936AAE">
      <w:pPr>
        <w:pStyle w:val="style0"/>
        <w:spacing w:after="0" w:lineRule="auto" w:line="240"/>
        <w:ind w:firstLine="709"/>
        <w:jc w:val="both"/>
        <w:contextualSpacing/>
        <w:rPr>
          <w:rFonts w:ascii="Times New Roman" w:cs="Times New Roman" w:hAnsi="Times New Roman"/>
          <w:sz w:val="28"/>
          <w:szCs w:val="28"/>
        </w:rPr>
      </w:pPr>
    </w:p>
    <w:p w14:paraId="287B4D41">
      <w:pPr>
        <w:pStyle w:val="style0"/>
        <w:spacing w:after="0" w:lineRule="auto" w:line="240"/>
        <w:ind w:firstLine="709"/>
        <w:jc w:val="both"/>
        <w:contextualSpacing/>
        <w:rPr>
          <w:rFonts w:ascii="Times New Roman" w:cs="Times New Roman" w:hAnsi="Times New Roman"/>
          <w:sz w:val="28"/>
          <w:szCs w:val="28"/>
        </w:rPr>
      </w:pPr>
    </w:p>
    <w:p w14:paraId="0B779C97">
      <w:pPr>
        <w:pStyle w:val="style0"/>
        <w:spacing w:after="0" w:lineRule="auto" w:line="240"/>
        <w:ind w:firstLine="709"/>
        <w:jc w:val="both"/>
        <w:contextualSpacing/>
        <w:rPr>
          <w:rFonts w:ascii="Times New Roman" w:cs="Times New Roman" w:hAnsi="Times New Roman"/>
          <w:sz w:val="28"/>
          <w:szCs w:val="28"/>
        </w:rPr>
      </w:pPr>
    </w:p>
    <w:p w14:paraId="695424D9">
      <w:pPr>
        <w:pStyle w:val="style0"/>
        <w:spacing w:after="0" w:lineRule="auto" w:line="240"/>
        <w:ind w:firstLine="709"/>
        <w:jc w:val="both"/>
        <w:contextualSpacing/>
        <w:rPr>
          <w:rFonts w:ascii="Times New Roman" w:cs="Times New Roman" w:hAnsi="Times New Roman"/>
          <w:sz w:val="28"/>
          <w:szCs w:val="28"/>
        </w:rPr>
      </w:pPr>
    </w:p>
    <w:p w14:paraId="69952477">
      <w:pPr>
        <w:pStyle w:val="style0"/>
        <w:spacing w:after="0" w:lineRule="auto" w:line="240"/>
        <w:ind w:firstLine="709"/>
        <w:jc w:val="both"/>
        <w:contextualSpacing/>
        <w:rPr>
          <w:rFonts w:ascii="Times New Roman" w:cs="Times New Roman" w:hAnsi="Times New Roman"/>
          <w:sz w:val="28"/>
          <w:szCs w:val="28"/>
        </w:rPr>
      </w:pPr>
    </w:p>
    <w:p w14:paraId="652949AD">
      <w:pPr>
        <w:pStyle w:val="style0"/>
        <w:spacing w:after="0" w:lineRule="auto" w:line="240"/>
        <w:ind w:firstLine="709"/>
        <w:jc w:val="both"/>
        <w:contextualSpacing/>
        <w:rPr>
          <w:rFonts w:ascii="Times New Roman" w:cs="Times New Roman" w:hAnsi="Times New Roman"/>
          <w:sz w:val="28"/>
          <w:szCs w:val="28"/>
        </w:rPr>
      </w:pPr>
    </w:p>
    <w:p w14:paraId="1DCD189D">
      <w:pPr>
        <w:pStyle w:val="style0"/>
        <w:spacing w:after="0" w:lineRule="auto" w:line="240"/>
        <w:ind w:firstLine="709"/>
        <w:jc w:val="both"/>
        <w:contextualSpacing/>
        <w:rPr>
          <w:rFonts w:ascii="Times New Roman" w:cs="Times New Roman" w:hAnsi="Times New Roman"/>
          <w:sz w:val="28"/>
          <w:szCs w:val="28"/>
        </w:rPr>
      </w:pPr>
    </w:p>
    <w:p w14:paraId="5452D559">
      <w:pPr>
        <w:pStyle w:val="style0"/>
        <w:spacing w:after="0" w:lineRule="auto" w:line="240"/>
        <w:ind w:firstLine="709"/>
        <w:jc w:val="both"/>
        <w:contextualSpacing/>
        <w:rPr>
          <w:rFonts w:ascii="Times New Roman" w:cs="Times New Roman" w:hAnsi="Times New Roman"/>
          <w:sz w:val="28"/>
          <w:szCs w:val="28"/>
        </w:rPr>
      </w:pPr>
    </w:p>
    <w:p w14:paraId="295CC354">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Приложения к конспекту</w:t>
      </w:r>
    </w:p>
    <w:p w14:paraId="66BE2E2D">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Приложение 1. Пример маршрутного листа</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15"/>
        <w:gridCol w:w="4678"/>
      </w:tblGrid>
      <w:tr w14:paraId="3F7B7440">
        <w:trPr>
          <w:tblHeader/>
        </w:trPr>
        <w:tc>
          <w:tcPr>
            <w:tcW w:w="4815" w:type="dxa"/>
            <w:tcBorders/>
            <w:tcMar>
              <w:top w:w="150" w:type="dxa"/>
              <w:left w:w="0" w:type="dxa"/>
              <w:bottom w:w="150" w:type="dxa"/>
              <w:right w:w="240" w:type="dxa"/>
            </w:tcMar>
            <w:vAlign w:val="center"/>
            <w:hideMark/>
          </w:tcPr>
          <w:p w14:paraId="28FE6B30">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Команда «Умники»</w:t>
            </w:r>
          </w:p>
        </w:tc>
        <w:tc>
          <w:tcPr>
            <w:tcW w:w="4678" w:type="dxa"/>
            <w:tcBorders/>
            <w:tcMar>
              <w:top w:w="150" w:type="dxa"/>
              <w:left w:w="240" w:type="dxa"/>
              <w:bottom w:w="150" w:type="dxa"/>
              <w:right w:w="240" w:type="dxa"/>
            </w:tcMar>
            <w:vAlign w:val="center"/>
            <w:hideMark/>
          </w:tcPr>
          <w:p w14:paraId="4362C70F">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Команда «Знайки»</w:t>
            </w:r>
          </w:p>
        </w:tc>
      </w:tr>
      <w:tr w14:paraId="596CBC62">
        <w:tblPrEx/>
        <w:trPr/>
        <w:tc>
          <w:tcPr>
            <w:tcW w:w="4815" w:type="dxa"/>
            <w:tcBorders/>
            <w:tcMar>
              <w:top w:w="150" w:type="dxa"/>
              <w:left w:w="0" w:type="dxa"/>
              <w:bottom w:w="150" w:type="dxa"/>
              <w:right w:w="240" w:type="dxa"/>
            </w:tcMar>
            <w:vAlign w:val="center"/>
            <w:hideMark/>
          </w:tcPr>
          <w:p w14:paraId="7E278101">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1. Станция внимания →</w:t>
            </w:r>
          </w:p>
        </w:tc>
        <w:tc>
          <w:tcPr>
            <w:tcW w:w="4678" w:type="dxa"/>
            <w:tcBorders/>
            <w:tcMar>
              <w:top w:w="150" w:type="dxa"/>
              <w:left w:w="240" w:type="dxa"/>
              <w:bottom w:w="150" w:type="dxa"/>
              <w:right w:w="0" w:type="dxa"/>
            </w:tcMar>
            <w:vAlign w:val="center"/>
            <w:hideMark/>
          </w:tcPr>
          <w:p w14:paraId="4C8D07B0">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1. Станция логики →</w:t>
            </w:r>
          </w:p>
        </w:tc>
      </w:tr>
      <w:tr w14:paraId="21AA74C7">
        <w:tblPrEx/>
        <w:trPr/>
        <w:tc>
          <w:tcPr>
            <w:tcW w:w="4815" w:type="dxa"/>
            <w:tcBorders/>
            <w:tcMar>
              <w:top w:w="150" w:type="dxa"/>
              <w:left w:w="0" w:type="dxa"/>
              <w:bottom w:w="150" w:type="dxa"/>
              <w:right w:w="240" w:type="dxa"/>
            </w:tcMar>
            <w:vAlign w:val="center"/>
            <w:hideMark/>
          </w:tcPr>
          <w:p w14:paraId="3B83E673">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2. Станция логики →</w:t>
            </w:r>
          </w:p>
        </w:tc>
        <w:tc>
          <w:tcPr>
            <w:tcW w:w="4678" w:type="dxa"/>
            <w:tcBorders/>
            <w:tcMar>
              <w:top w:w="150" w:type="dxa"/>
              <w:left w:w="240" w:type="dxa"/>
              <w:bottom w:w="150" w:type="dxa"/>
              <w:right w:w="0" w:type="dxa"/>
            </w:tcMar>
            <w:vAlign w:val="center"/>
            <w:hideMark/>
          </w:tcPr>
          <w:p w14:paraId="4E2CA45D">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2. Станция памяти →</w:t>
            </w:r>
          </w:p>
        </w:tc>
      </w:tr>
      <w:tr w14:paraId="3DA2DE61">
        <w:tblPrEx/>
        <w:trPr/>
        <w:tc>
          <w:tcPr>
            <w:tcW w:w="4815" w:type="dxa"/>
            <w:tcBorders/>
            <w:tcMar>
              <w:top w:w="150" w:type="dxa"/>
              <w:left w:w="0" w:type="dxa"/>
              <w:bottom w:w="150" w:type="dxa"/>
              <w:right w:w="240" w:type="dxa"/>
            </w:tcMar>
            <w:vAlign w:val="center"/>
            <w:hideMark/>
          </w:tcPr>
          <w:p w14:paraId="234ECCD6">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3. Станция памяти →</w:t>
            </w:r>
          </w:p>
        </w:tc>
        <w:tc>
          <w:tcPr>
            <w:tcW w:w="4678" w:type="dxa"/>
            <w:tcBorders/>
            <w:tcMar>
              <w:top w:w="150" w:type="dxa"/>
              <w:left w:w="240" w:type="dxa"/>
              <w:bottom w:w="150" w:type="dxa"/>
              <w:right w:w="0" w:type="dxa"/>
            </w:tcMar>
            <w:vAlign w:val="center"/>
            <w:hideMark/>
          </w:tcPr>
          <w:p w14:paraId="2114FFB7">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3. Станция речи →</w:t>
            </w:r>
          </w:p>
        </w:tc>
      </w:tr>
      <w:tr w14:paraId="15B41C9A">
        <w:tblPrEx/>
        <w:trPr/>
        <w:tc>
          <w:tcPr>
            <w:tcW w:w="4815" w:type="dxa"/>
            <w:tcBorders/>
            <w:tcMar>
              <w:top w:w="150" w:type="dxa"/>
              <w:left w:w="0" w:type="dxa"/>
              <w:bottom w:w="150" w:type="dxa"/>
              <w:right w:w="240" w:type="dxa"/>
            </w:tcMar>
            <w:vAlign w:val="center"/>
            <w:hideMark/>
          </w:tcPr>
          <w:p w14:paraId="2C3A1358">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4. Станция речи →</w:t>
            </w:r>
          </w:p>
        </w:tc>
        <w:tc>
          <w:tcPr>
            <w:tcW w:w="4678" w:type="dxa"/>
            <w:tcBorders/>
            <w:tcMar>
              <w:top w:w="150" w:type="dxa"/>
              <w:left w:w="240" w:type="dxa"/>
              <w:bottom w:w="150" w:type="dxa"/>
              <w:right w:w="0" w:type="dxa"/>
            </w:tcMar>
            <w:vAlign w:val="center"/>
            <w:hideMark/>
          </w:tcPr>
          <w:p w14:paraId="4B04E438">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4. Станция дружбы →</w:t>
            </w:r>
          </w:p>
        </w:tc>
      </w:tr>
      <w:tr w14:paraId="6C12DAB3">
        <w:tblPrEx/>
        <w:trPr/>
        <w:tc>
          <w:tcPr>
            <w:tcW w:w="4815" w:type="dxa"/>
            <w:tcBorders/>
            <w:tcMar>
              <w:top w:w="150" w:type="dxa"/>
              <w:left w:w="0" w:type="dxa"/>
              <w:bottom w:w="150" w:type="dxa"/>
              <w:right w:w="240" w:type="dxa"/>
            </w:tcMar>
            <w:vAlign w:val="center"/>
            <w:hideMark/>
          </w:tcPr>
          <w:p w14:paraId="39B9F4C5">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5. Станция дружбы →</w:t>
            </w:r>
          </w:p>
        </w:tc>
        <w:tc>
          <w:tcPr>
            <w:tcW w:w="4678" w:type="dxa"/>
            <w:tcBorders/>
            <w:tcMar>
              <w:top w:w="150" w:type="dxa"/>
              <w:left w:w="240" w:type="dxa"/>
              <w:bottom w:w="150" w:type="dxa"/>
              <w:right w:w="0" w:type="dxa"/>
            </w:tcMar>
            <w:vAlign w:val="center"/>
            <w:hideMark/>
          </w:tcPr>
          <w:p w14:paraId="2DF00594">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5. Станция внимания →</w:t>
            </w:r>
          </w:p>
        </w:tc>
      </w:tr>
      <w:tr w14:paraId="53E4140C">
        <w:tblPrEx/>
        <w:trPr/>
        <w:tc>
          <w:tcPr>
            <w:tcW w:w="4815" w:type="dxa"/>
            <w:tcBorders/>
            <w:tcMar>
              <w:top w:w="150" w:type="dxa"/>
              <w:left w:w="0" w:type="dxa"/>
              <w:bottom w:w="150" w:type="dxa"/>
              <w:right w:w="240" w:type="dxa"/>
            </w:tcMar>
            <w:vAlign w:val="center"/>
            <w:hideMark/>
          </w:tcPr>
          <w:p w14:paraId="2A5D005C">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Финиш (сбор жетонов)</w:t>
            </w:r>
          </w:p>
        </w:tc>
        <w:tc>
          <w:tcPr>
            <w:tcW w:w="4678" w:type="dxa"/>
            <w:tcBorders/>
            <w:tcMar>
              <w:top w:w="150" w:type="dxa"/>
              <w:left w:w="240" w:type="dxa"/>
              <w:bottom w:w="150" w:type="dxa"/>
              <w:right w:w="0" w:type="dxa"/>
            </w:tcMar>
            <w:vAlign w:val="center"/>
            <w:hideMark/>
          </w:tcPr>
          <w:p w14:paraId="4CE3A2A9">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Финиш (сбор жетонов)</w:t>
            </w:r>
          </w:p>
        </w:tc>
      </w:tr>
    </w:tbl>
    <w:p w14:paraId="6FE1E45A">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Приложение 2. Примеры карточек для станции речи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04"/>
        <w:gridCol w:w="7472"/>
      </w:tblGrid>
      <w:tr w14:paraId="6F5736C7">
        <w:trPr>
          <w:tblHeader/>
        </w:trPr>
        <w:tc>
          <w:tcPr>
            <w:tcW w:w="0" w:type="auto"/>
            <w:tcBorders/>
            <w:tcMar>
              <w:top w:w="150" w:type="dxa"/>
              <w:left w:w="0" w:type="dxa"/>
              <w:bottom w:w="150" w:type="dxa"/>
              <w:right w:w="240" w:type="dxa"/>
            </w:tcMar>
            <w:vAlign w:val="center"/>
            <w:hideMark/>
          </w:tcPr>
          <w:p w14:paraId="48024249">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Слово</w:t>
            </w:r>
          </w:p>
        </w:tc>
        <w:tc>
          <w:tcPr>
            <w:tcW w:w="8035" w:type="dxa"/>
            <w:tcBorders/>
            <w:tcMar>
              <w:top w:w="150" w:type="dxa"/>
              <w:left w:w="240" w:type="dxa"/>
              <w:bottom w:w="150" w:type="dxa"/>
              <w:right w:w="240" w:type="dxa"/>
            </w:tcMar>
            <w:vAlign w:val="center"/>
            <w:hideMark/>
          </w:tcPr>
          <w:p w14:paraId="19B5D273">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Пример объяснения</w:t>
            </w:r>
          </w:p>
        </w:tc>
      </w:tr>
      <w:tr w14:paraId="775BAB1F">
        <w:tblPrEx/>
        <w:trPr/>
        <w:tc>
          <w:tcPr>
            <w:tcW w:w="0" w:type="auto"/>
            <w:tcBorders/>
            <w:tcMar>
              <w:top w:w="150" w:type="dxa"/>
              <w:left w:w="0" w:type="dxa"/>
              <w:bottom w:w="150" w:type="dxa"/>
              <w:right w:w="240" w:type="dxa"/>
            </w:tcMar>
            <w:vAlign w:val="center"/>
            <w:hideMark/>
          </w:tcPr>
          <w:p w14:paraId="7FDD688D">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Пенал</w:t>
            </w:r>
          </w:p>
        </w:tc>
        <w:tc>
          <w:tcPr>
            <w:tcW w:w="8035" w:type="dxa"/>
            <w:tcBorders/>
            <w:tcMar>
              <w:top w:w="150" w:type="dxa"/>
              <w:left w:w="240" w:type="dxa"/>
              <w:bottom w:w="150" w:type="dxa"/>
              <w:right w:w="0" w:type="dxa"/>
            </w:tcMar>
            <w:vAlign w:val="center"/>
            <w:hideMark/>
          </w:tcPr>
          <w:p w14:paraId="6C00D797">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«Туда кладут ручки, карандаши, ластик»</w:t>
            </w:r>
          </w:p>
        </w:tc>
      </w:tr>
      <w:tr w14:paraId="0F2B1BD5">
        <w:tblPrEx/>
        <w:trPr/>
        <w:tc>
          <w:tcPr>
            <w:tcW w:w="0" w:type="auto"/>
            <w:tcBorders/>
            <w:tcMar>
              <w:top w:w="150" w:type="dxa"/>
              <w:left w:w="0" w:type="dxa"/>
              <w:bottom w:w="150" w:type="dxa"/>
              <w:right w:w="240" w:type="dxa"/>
            </w:tcMar>
            <w:vAlign w:val="center"/>
            <w:hideMark/>
          </w:tcPr>
          <w:p w14:paraId="12C0BA6D">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Портфель</w:t>
            </w:r>
          </w:p>
        </w:tc>
        <w:tc>
          <w:tcPr>
            <w:tcW w:w="8035" w:type="dxa"/>
            <w:tcBorders/>
            <w:tcMar>
              <w:top w:w="150" w:type="dxa"/>
              <w:left w:w="240" w:type="dxa"/>
              <w:bottom w:w="150" w:type="dxa"/>
              <w:right w:w="0" w:type="dxa"/>
            </w:tcMar>
            <w:vAlign w:val="center"/>
            <w:hideMark/>
          </w:tcPr>
          <w:p w14:paraId="06BCAC50">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«В него складывают тетради и учебники, носят за спиной»</w:t>
            </w:r>
          </w:p>
        </w:tc>
      </w:tr>
      <w:tr w14:paraId="2B150D15">
        <w:tblPrEx/>
        <w:trPr/>
        <w:tc>
          <w:tcPr>
            <w:tcW w:w="0" w:type="auto"/>
            <w:tcBorders/>
            <w:tcMar>
              <w:top w:w="150" w:type="dxa"/>
              <w:left w:w="0" w:type="dxa"/>
              <w:bottom w:w="150" w:type="dxa"/>
              <w:right w:w="240" w:type="dxa"/>
            </w:tcMar>
            <w:vAlign w:val="center"/>
            <w:hideMark/>
          </w:tcPr>
          <w:p w14:paraId="03D778A6">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Перемена</w:t>
            </w:r>
          </w:p>
        </w:tc>
        <w:tc>
          <w:tcPr>
            <w:tcW w:w="8035" w:type="dxa"/>
            <w:tcBorders/>
            <w:tcMar>
              <w:top w:w="150" w:type="dxa"/>
              <w:left w:w="240" w:type="dxa"/>
              <w:bottom w:w="150" w:type="dxa"/>
              <w:right w:w="0" w:type="dxa"/>
            </w:tcMar>
            <w:vAlign w:val="center"/>
            <w:hideMark/>
          </w:tcPr>
          <w:p w14:paraId="7C3C299B">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«Время, когда можно отдохнуть между уроками, поиграть»</w:t>
            </w:r>
          </w:p>
        </w:tc>
      </w:tr>
      <w:tr w14:paraId="0E1F892C">
        <w:tblPrEx/>
        <w:trPr/>
        <w:tc>
          <w:tcPr>
            <w:tcW w:w="0" w:type="auto"/>
            <w:tcBorders/>
            <w:tcMar>
              <w:top w:w="150" w:type="dxa"/>
              <w:left w:w="0" w:type="dxa"/>
              <w:bottom w:w="150" w:type="dxa"/>
              <w:right w:w="240" w:type="dxa"/>
            </w:tcMar>
            <w:vAlign w:val="center"/>
            <w:hideMark/>
          </w:tcPr>
          <w:p w14:paraId="61A39626">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Учитель</w:t>
            </w:r>
          </w:p>
        </w:tc>
        <w:tc>
          <w:tcPr>
            <w:tcW w:w="8035" w:type="dxa"/>
            <w:tcBorders/>
            <w:tcMar>
              <w:top w:w="150" w:type="dxa"/>
              <w:left w:w="240" w:type="dxa"/>
              <w:bottom w:w="150" w:type="dxa"/>
              <w:right w:w="0" w:type="dxa"/>
            </w:tcMar>
            <w:vAlign w:val="center"/>
            <w:hideMark/>
          </w:tcPr>
          <w:p w14:paraId="5BC4207F">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«Человек, который учит детей в школе»</w:t>
            </w:r>
          </w:p>
        </w:tc>
      </w:tr>
      <w:tr w14:paraId="50022906">
        <w:tblPrEx/>
        <w:trPr/>
        <w:tc>
          <w:tcPr>
            <w:tcW w:w="0" w:type="auto"/>
            <w:tcBorders/>
            <w:tcMar>
              <w:top w:w="150" w:type="dxa"/>
              <w:left w:w="0" w:type="dxa"/>
              <w:bottom w:w="150" w:type="dxa"/>
              <w:right w:w="240" w:type="dxa"/>
            </w:tcMar>
            <w:vAlign w:val="center"/>
            <w:hideMark/>
          </w:tcPr>
          <w:p w14:paraId="6ADE1913">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Звонок</w:t>
            </w:r>
          </w:p>
        </w:tc>
        <w:tc>
          <w:tcPr>
            <w:tcW w:w="8035" w:type="dxa"/>
            <w:tcBorders/>
            <w:tcMar>
              <w:top w:w="150" w:type="dxa"/>
              <w:left w:w="240" w:type="dxa"/>
              <w:bottom w:w="150" w:type="dxa"/>
              <w:right w:w="0" w:type="dxa"/>
            </w:tcMar>
            <w:vAlign w:val="center"/>
            <w:hideMark/>
          </w:tcPr>
          <w:p w14:paraId="6574E1AA">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«Он звенит, когда начинается или заканчивается урок»</w:t>
            </w:r>
          </w:p>
        </w:tc>
      </w:tr>
      <w:tr w14:paraId="107838C5">
        <w:tblPrEx/>
        <w:trPr/>
        <w:tc>
          <w:tcPr>
            <w:tcW w:w="0" w:type="auto"/>
            <w:tcBorders/>
            <w:tcMar>
              <w:top w:w="150" w:type="dxa"/>
              <w:left w:w="0" w:type="dxa"/>
              <w:bottom w:w="150" w:type="dxa"/>
              <w:right w:w="240" w:type="dxa"/>
            </w:tcMar>
            <w:vAlign w:val="center"/>
            <w:hideMark/>
          </w:tcPr>
          <w:p w14:paraId="7DECA517">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Пятёрка</w:t>
            </w:r>
          </w:p>
        </w:tc>
        <w:tc>
          <w:tcPr>
            <w:tcW w:w="8035" w:type="dxa"/>
            <w:tcBorders/>
            <w:tcMar>
              <w:top w:w="150" w:type="dxa"/>
              <w:left w:w="240" w:type="dxa"/>
              <w:bottom w:w="150" w:type="dxa"/>
              <w:right w:w="0" w:type="dxa"/>
            </w:tcMar>
            <w:vAlign w:val="center"/>
            <w:hideMark/>
          </w:tcPr>
          <w:p w14:paraId="7A86625B">
            <w:pPr>
              <w:pStyle w:val="style0"/>
              <w:spacing w:after="0" w:lineRule="auto" w:line="240"/>
              <w:ind w:firstLine="709"/>
              <w:jc w:val="both"/>
              <w:contextualSpacing/>
              <w:rPr>
                <w:rFonts w:ascii="Times New Roman" w:cs="Times New Roman" w:hAnsi="Times New Roman"/>
                <w:sz w:val="28"/>
                <w:szCs w:val="28"/>
              </w:rPr>
            </w:pPr>
            <w:r>
              <w:rPr>
                <w:rFonts w:ascii="Times New Roman" w:cs="Times New Roman" w:hAnsi="Times New Roman"/>
                <w:sz w:val="28"/>
                <w:szCs w:val="28"/>
              </w:rPr>
              <w:t>«Самая лучшая отметка, которую ставят за правильный ответ»</w:t>
            </w:r>
          </w:p>
        </w:tc>
      </w:tr>
    </w:tbl>
    <w:p w14:paraId="6F268CD8">
      <w:pPr>
        <w:pStyle w:val="style0"/>
        <w:spacing w:after="0" w:lineRule="auto" w:line="240"/>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Приложение 3. Рекомендации для ведущих станций</w:t>
      </w:r>
    </w:p>
    <w:p w14:paraId="34F62BE9">
      <w:pPr>
        <w:pStyle w:val="style0"/>
        <w:numPr>
          <w:ilvl w:val="0"/>
          <w:numId w:val="6"/>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Задания должны быть чёткими, с ограничением по времени (использовать песочные часы на 3 минуты).</w:t>
      </w:r>
    </w:p>
    <w:p w14:paraId="62FF63C8">
      <w:pPr>
        <w:pStyle w:val="style0"/>
        <w:numPr>
          <w:ilvl w:val="0"/>
          <w:numId w:val="6"/>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Подбадривать детей, не допускать критики и сравнения команд между собой.</w:t>
      </w:r>
    </w:p>
    <w:p w14:paraId="7AA3DD33">
      <w:pPr>
        <w:pStyle w:val="style0"/>
        <w:numPr>
          <w:ilvl w:val="0"/>
          <w:numId w:val="6"/>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Если команда не успевает, ведущий помогает завершить, но жетон всё равно вручается – акцент на участии, а не на соревновании.</w:t>
      </w:r>
    </w:p>
    <w:p w14:paraId="7B69DCCB">
      <w:pPr>
        <w:pStyle w:val="style0"/>
        <w:numPr>
          <w:ilvl w:val="0"/>
          <w:numId w:val="6"/>
        </w:numPr>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После каждой станции делать микро-паузу для перехода (10–15 секунд).</w:t>
      </w:r>
    </w:p>
    <w:p w14:paraId="27484DE9">
      <w:pPr>
        <w:pStyle w:val="style0"/>
        <w:spacing w:after="0" w:lineRule="auto" w:line="240"/>
        <w:ind w:firstLine="709"/>
        <w:jc w:val="both"/>
        <w:contextualSpacing/>
        <w:rPr>
          <w:rFonts w:ascii="Times New Roman" w:cs="Times New Roman" w:hAnsi="Times New Roman"/>
          <w:sz w:val="28"/>
          <w:szCs w:val="28"/>
        </w:rPr>
      </w:pPr>
    </w:p>
    <w:p w14:paraId="772FA6DF">
      <w:pPr>
        <w:pStyle w:val="style0"/>
        <w:spacing w:after="0" w:lineRule="auto" w:line="240"/>
        <w:ind w:firstLine="709"/>
        <w:jc w:val="both"/>
        <w:contextualSpacing/>
        <w:rPr>
          <w:rFonts w:ascii="Times New Roman" w:cs="Times New Roman" w:hAnsi="Times New Roman"/>
          <w:sz w:val="28"/>
          <w:szCs w:val="28"/>
        </w:rPr>
      </w:pPr>
    </w:p>
    <w:p w14:paraId="2F26935D">
      <w:pPr>
        <w:pStyle w:val="style0"/>
        <w:spacing w:after="0" w:lineRule="auto" w:line="240"/>
        <w:ind w:firstLine="709"/>
        <w:jc w:val="both"/>
        <w:contextualSpacing/>
        <w:rPr>
          <w:rFonts w:ascii="Times New Roman" w:cs="Times New Roman" w:hAnsi="Times New Roman"/>
          <w:sz w:val="28"/>
          <w:szCs w:val="28"/>
        </w:rPr>
      </w:pPr>
    </w:p>
    <w:sectPr>
      <w:pgSz w:w="11906" w:h="16838" w:orient="portrait"/>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cc"/>
    <w:family w:val="roman"/>
    <w:pitch w:val="variable"/>
    <w:sig w:usb0="E0002EFF" w:usb1="C000785B" w:usb2="00000009" w:usb3="00000000" w:csb0="000001FF" w:csb1="00000000"/>
  </w:font>
  <w:font w:name="Courier New">
    <w:altName w:val="Courier New"/>
    <w:panose1 w:val="02070309020002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cc"/>
    <w:family w:val="swiss"/>
    <w:pitch w:val="variable"/>
    <w:sig w:usb0="E4002EFF" w:usb1="C200247B" w:usb2="00000009" w:usb3="00000000" w:csb0="000001FF" w:csb1="00000000"/>
  </w:font>
  <w:font w:name="Calibri Light">
    <w:altName w:val="Calibri Light"/>
    <w:panose1 w:val="020f0302020002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9F96CA5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multilevel"/>
    <w:tmpl w:val="9CECA0F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949A3EE8"/>
    <w:lvl w:ilvl="0">
      <w:start w:val="1"/>
      <w:numFmt w:val="decimal"/>
      <w:lvlText w:val="%1)"/>
      <w:lvlJc w:val="left"/>
      <w:pPr>
        <w:tabs>
          <w:tab w:val="left" w:leader="none" w:pos="720"/>
        </w:tabs>
        <w:ind w:left="720" w:hanging="360"/>
      </w:pPr>
      <w:rPr>
        <w:rFonts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multilevel"/>
    <w:tmpl w:val="5DBC6E9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hybridMultilevel"/>
    <w:tmpl w:val="7CDC7938"/>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0000005"/>
    <w:multiLevelType w:val="multilevel"/>
    <w:tmpl w:val="61E62BC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6">
    <w:nsid w:val="00000006"/>
    <w:multiLevelType w:val="multilevel"/>
    <w:tmpl w:val="4D2A9DB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7">
    <w:nsid w:val="00000007"/>
    <w:multiLevelType w:val="multilevel"/>
    <w:tmpl w:val="F104C022"/>
    <w:lvl w:ilvl="0">
      <w:start w:val="1"/>
      <w:numFmt w:val="decimal"/>
      <w:lvlText w:val="%1)"/>
      <w:lvlJc w:val="left"/>
      <w:pPr>
        <w:tabs>
          <w:tab w:val="left" w:leader="none" w:pos="720"/>
        </w:tabs>
        <w:ind w:left="720" w:hanging="360"/>
      </w:pPr>
      <w:rPr>
        <w:rFonts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8">
    <w:nsid w:val="00000008"/>
    <w:multiLevelType w:val="multilevel"/>
    <w:tmpl w:val="56F8DC2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9">
    <w:nsid w:val="00000009"/>
    <w:multiLevelType w:val="multilevel"/>
    <w:tmpl w:val="D3D4FD8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3"/>
  </w:num>
  <w:num w:numId="2">
    <w:abstractNumId w:val="5"/>
  </w:num>
  <w:num w:numId="3">
    <w:abstractNumId w:val="9"/>
  </w:num>
  <w:num w:numId="4">
    <w:abstractNumId w:val="0"/>
  </w:num>
  <w:num w:numId="5">
    <w:abstractNumId w:val="6"/>
  </w:num>
  <w:num w:numId="6">
    <w:abstractNumId w:val="1"/>
  </w:num>
  <w:num w:numId="7">
    <w:abstractNumId w:val="8"/>
  </w:num>
  <w:num w:numId="8">
    <w:abstractNumId w:val="4"/>
  </w:num>
  <w:num w:numId="9">
    <w:abstractNumId w:val="2"/>
  </w:num>
  <w:num w:numId="10">
    <w:abstractNumId w:val="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ru-RU"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Words>1370</Words>
  <Pages>7</Pages>
  <Characters>8506</Characters>
  <Application>WPS Office</Application>
  <DocSecurity>0</DocSecurity>
  <Paragraphs>194</Paragraphs>
  <ScaleCrop>false</ScaleCrop>
  <LinksUpToDate>false</LinksUpToDate>
  <CharactersWithSpaces>9749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2026-04-14T09:32:00Z</dcterms:created>
  <dc:creator>Кристина Жмырко</dc:creator>
  <lastModifiedBy>LMR-LX9</lastModifiedBy>
  <dcterms:modified xsi:type="dcterms:W3CDTF">2026-09-24T09:20:55Z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03a0ac0658614138a0bc3b65f43bbba0</vt:lpwstr>
  </property>
</Properties>
</file>