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DC0E7" w14:textId="77777777" w:rsidR="000271D4" w:rsidRPr="00AF2BF3" w:rsidRDefault="000271D4" w:rsidP="00AF2BF3">
      <w:pPr>
        <w:spacing w:before="240"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F2BF3">
        <w:rPr>
          <w:rFonts w:ascii="Times New Roman" w:hAnsi="Times New Roman" w:cs="Times New Roman"/>
          <w:b/>
          <w:bCs/>
          <w:sz w:val="28"/>
          <w:szCs w:val="28"/>
        </w:rPr>
        <w:t>Методические рекомендации по реализации дополнительной общеразвивающей программы «В мире логики»</w:t>
      </w:r>
    </w:p>
    <w:p w14:paraId="5F9E374E" w14:textId="77777777" w:rsidR="000271D4" w:rsidRPr="00AF2BF3" w:rsidRDefault="000271D4" w:rsidP="00AF2BF3">
      <w:pPr>
        <w:spacing w:before="240" w:after="0" w:line="240" w:lineRule="auto"/>
        <w:jc w:val="center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(для педагогов дополнительного образования и воспитателей)</w:t>
      </w:r>
    </w:p>
    <w:p w14:paraId="53BC9FEC" w14:textId="77777777" w:rsidR="000271D4" w:rsidRPr="00DE005D" w:rsidRDefault="000271D4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DE005D">
        <w:rPr>
          <w:rFonts w:ascii="Times New Roman" w:hAnsi="Times New Roman" w:cs="Times New Roman"/>
          <w:b/>
          <w:bCs/>
        </w:rPr>
        <w:t>Введение</w:t>
      </w:r>
    </w:p>
    <w:p w14:paraId="065012DB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Настоящие методические рекомендации раскрывают специфику реализации программы «В мире логики» для детей 5–7 лет и содержат рациональные варианты действий педагога при решении типовых педагогических задач. Документ опирается на системно-деятельностный, личностно-ориентированный и игровой подходы, зафиксированные в пояснительной записке программы.</w:t>
      </w:r>
    </w:p>
    <w:p w14:paraId="48F0012C" w14:textId="77777777" w:rsidR="000271D4" w:rsidRPr="003B57B5" w:rsidRDefault="000271D4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3B57B5">
        <w:rPr>
          <w:rFonts w:ascii="Times New Roman" w:hAnsi="Times New Roman" w:cs="Times New Roman"/>
          <w:b/>
          <w:bCs/>
        </w:rPr>
        <w:t>1. Общие методические подходы к реализации программы</w:t>
      </w:r>
    </w:p>
    <w:p w14:paraId="3A69D5DE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1.1. Принцип «от действия — к слову, от слова — к знаку»</w:t>
      </w:r>
    </w:p>
    <w:p w14:paraId="093E7A2C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Программа выстроена по логике формирования умственных действий (П.Я. Гальперин):</w:t>
      </w:r>
    </w:p>
    <w:p w14:paraId="3CE19944" w14:textId="12875B21" w:rsidR="000271D4" w:rsidRPr="00AF2BF3" w:rsidRDefault="000271D4" w:rsidP="00AF2BF3">
      <w:pPr>
        <w:pStyle w:val="a7"/>
        <w:numPr>
          <w:ilvl w:val="0"/>
          <w:numId w:val="1"/>
        </w:num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 xml:space="preserve">Материализованное действие — ребёнок оперирует блоками </w:t>
      </w:r>
      <w:proofErr w:type="spellStart"/>
      <w:r w:rsidRPr="00AF2BF3">
        <w:rPr>
          <w:rFonts w:ascii="Times New Roman" w:hAnsi="Times New Roman" w:cs="Times New Roman"/>
        </w:rPr>
        <w:t>Дьенеша</w:t>
      </w:r>
      <w:proofErr w:type="spellEnd"/>
      <w:r w:rsidRPr="00AF2BF3">
        <w:rPr>
          <w:rFonts w:ascii="Times New Roman" w:hAnsi="Times New Roman" w:cs="Times New Roman"/>
        </w:rPr>
        <w:t xml:space="preserve">, палочками </w:t>
      </w:r>
      <w:proofErr w:type="spellStart"/>
      <w:r w:rsidRPr="00AF2BF3">
        <w:rPr>
          <w:rFonts w:ascii="Times New Roman" w:hAnsi="Times New Roman" w:cs="Times New Roman"/>
        </w:rPr>
        <w:t>Кюизенера</w:t>
      </w:r>
      <w:proofErr w:type="spellEnd"/>
      <w:r w:rsidRPr="00AF2BF3">
        <w:rPr>
          <w:rFonts w:ascii="Times New Roman" w:hAnsi="Times New Roman" w:cs="Times New Roman"/>
        </w:rPr>
        <w:t xml:space="preserve">, </w:t>
      </w:r>
      <w:proofErr w:type="spellStart"/>
      <w:r w:rsidRPr="00AF2BF3">
        <w:rPr>
          <w:rFonts w:ascii="Times New Roman" w:hAnsi="Times New Roman" w:cs="Times New Roman"/>
        </w:rPr>
        <w:t>танграмом</w:t>
      </w:r>
      <w:proofErr w:type="spellEnd"/>
      <w:r w:rsidRPr="00AF2BF3">
        <w:rPr>
          <w:rFonts w:ascii="Times New Roman" w:hAnsi="Times New Roman" w:cs="Times New Roman"/>
        </w:rPr>
        <w:t>.</w:t>
      </w:r>
    </w:p>
    <w:p w14:paraId="35C190C8" w14:textId="5DE4ABFA" w:rsidR="000271D4" w:rsidRPr="00AF2BF3" w:rsidRDefault="000271D4" w:rsidP="00AF2BF3">
      <w:pPr>
        <w:pStyle w:val="a7"/>
        <w:numPr>
          <w:ilvl w:val="0"/>
          <w:numId w:val="1"/>
        </w:numPr>
        <w:spacing w:before="240" w:after="0" w:line="276" w:lineRule="auto"/>
        <w:rPr>
          <w:rFonts w:ascii="Times New Roman" w:hAnsi="Times New Roman" w:cs="Times New Roman"/>
        </w:rPr>
      </w:pPr>
      <w:proofErr w:type="spellStart"/>
      <w:r w:rsidRPr="00AF2BF3">
        <w:rPr>
          <w:rFonts w:ascii="Times New Roman" w:hAnsi="Times New Roman" w:cs="Times New Roman"/>
        </w:rPr>
        <w:t>Громкоречевое</w:t>
      </w:r>
      <w:proofErr w:type="spellEnd"/>
      <w:r w:rsidRPr="00AF2BF3">
        <w:rPr>
          <w:rFonts w:ascii="Times New Roman" w:hAnsi="Times New Roman" w:cs="Times New Roman"/>
        </w:rPr>
        <w:t xml:space="preserve"> действие — проговаривает свойства, ход решения («Я беру НЕ красный и НЕ круглый блок»).</w:t>
      </w:r>
    </w:p>
    <w:p w14:paraId="5DDC22A5" w14:textId="15BE3B31" w:rsidR="000271D4" w:rsidRPr="00AF2BF3" w:rsidRDefault="000271D4" w:rsidP="00AF2BF3">
      <w:pPr>
        <w:pStyle w:val="a7"/>
        <w:numPr>
          <w:ilvl w:val="0"/>
          <w:numId w:val="1"/>
        </w:num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Речь про себя — шёпотом комментирует свои шаги.</w:t>
      </w:r>
    </w:p>
    <w:p w14:paraId="6129F38C" w14:textId="2A04F866" w:rsidR="000271D4" w:rsidRPr="00AF2BF3" w:rsidRDefault="000271D4" w:rsidP="00AF2BF3">
      <w:pPr>
        <w:pStyle w:val="a7"/>
        <w:numPr>
          <w:ilvl w:val="0"/>
          <w:numId w:val="1"/>
        </w:num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Умственное действие — решает задачу в уме, оперируя символами и кодами.</w:t>
      </w:r>
    </w:p>
    <w:p w14:paraId="2171395F" w14:textId="77777777" w:rsidR="000271D4" w:rsidRPr="00AF2BF3" w:rsidRDefault="000271D4" w:rsidP="003B57B5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приём: не торопите переход к следующему этапу. Если ребёнок на 2-м году обучения затрудняется с логическими связками «и/или/не», верните его к этапу громкой речи с блоками — это эффективнее, чем многократное повторение задачи.</w:t>
      </w:r>
    </w:p>
    <w:p w14:paraId="0FB2C07D" w14:textId="77777777" w:rsidR="000271D4" w:rsidRPr="003B57B5" w:rsidRDefault="000271D4" w:rsidP="003B57B5">
      <w:p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1.2. Принцип игровой оболочки при познавательном содержании</w:t>
      </w:r>
    </w:p>
    <w:p w14:paraId="578F401E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Каждое занятие — не «урок», а игровая ситуация с познавательной задачей: «Помоги роботу Логику», «Собери Логический город», «Пройди лабиринт знаний».</w:t>
      </w:r>
    </w:p>
    <w:p w14:paraId="2D9BAE65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приём: вводите сквозных персонажей года — для 1-го года Совёнок-Детектив, для 2-го года Робот Логик. Персонаж «присылает письма», «просит помощи», «дарит медали» — это удерживает мотивацию на протяжении всех 36 занятий.</w:t>
      </w:r>
    </w:p>
    <w:p w14:paraId="487E16F5" w14:textId="77777777" w:rsidR="000271D4" w:rsidRPr="003B57B5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1.3. Принцип обязательной рефлексии</w:t>
      </w:r>
    </w:p>
    <w:p w14:paraId="28438CAC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Без рефлексии логическое действие не формируется как осознанное. Рефлексия — не формальное «что понравилось», а анализ хода решения.</w:t>
      </w:r>
    </w:p>
    <w:p w14:paraId="427869E4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 «Три вопроса»:</w:t>
      </w:r>
    </w:p>
    <w:p w14:paraId="20832DA4" w14:textId="7DA9A818" w:rsidR="000271D4" w:rsidRPr="003B57B5" w:rsidRDefault="000271D4" w:rsidP="003B57B5">
      <w:pPr>
        <w:pStyle w:val="a7"/>
        <w:numPr>
          <w:ilvl w:val="0"/>
          <w:numId w:val="2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Что я делал? (описание действия)</w:t>
      </w:r>
    </w:p>
    <w:p w14:paraId="637AAFF0" w14:textId="458E817C" w:rsidR="000271D4" w:rsidRPr="003B57B5" w:rsidRDefault="000271D4" w:rsidP="003B57B5">
      <w:pPr>
        <w:pStyle w:val="a7"/>
        <w:numPr>
          <w:ilvl w:val="0"/>
          <w:numId w:val="2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Как я это делал? (выделение приёма: «я сравнивал», «я искал лишнее»)</w:t>
      </w:r>
    </w:p>
    <w:p w14:paraId="69FE3E89" w14:textId="51A25191" w:rsidR="00010B5D" w:rsidRPr="003B57B5" w:rsidRDefault="000271D4" w:rsidP="003B57B5">
      <w:pPr>
        <w:pStyle w:val="a7"/>
        <w:numPr>
          <w:ilvl w:val="0"/>
          <w:numId w:val="2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Что было трудно и как я справился? (фиксация стратегии преодоления)</w:t>
      </w:r>
    </w:p>
    <w:p w14:paraId="4CE6A74A" w14:textId="43F8B8B7" w:rsidR="003B57B5" w:rsidRDefault="003B57B5" w:rsidP="003B57B5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3B57B5">
        <w:rPr>
          <w:rFonts w:ascii="Times New Roman" w:hAnsi="Times New Roman" w:cs="Times New Roman"/>
          <w:b/>
          <w:bCs/>
        </w:rPr>
        <w:lastRenderedPageBreak/>
        <w:t>2. Структура занятия и распределение времени</w:t>
      </w:r>
      <w:r>
        <w:rPr>
          <w:rFonts w:ascii="Times New Roman" w:hAnsi="Times New Roman" w:cs="Times New Roman"/>
          <w:b/>
          <w:bCs/>
        </w:rPr>
        <w:t xml:space="preserve"> </w:t>
      </w:r>
    </w:p>
    <w:p w14:paraId="395EA00A" w14:textId="5283A05F" w:rsidR="003B57B5" w:rsidRDefault="003B57B5" w:rsidP="003B57B5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3B57B5">
        <w:rPr>
          <w:rFonts w:ascii="Times New Roman" w:hAnsi="Times New Roman" w:cs="Times New Roman"/>
          <w:b/>
          <w:bCs/>
        </w:rPr>
        <w:t>Занятие строится по четырёхчастной модели, соответствующей СанПиН и динамике внимания дошкольников.</w:t>
      </w:r>
    </w:p>
    <w:p w14:paraId="730FFE9F" w14:textId="77777777" w:rsidR="003B57B5" w:rsidRDefault="003B57B5" w:rsidP="003B57B5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3060"/>
        <w:gridCol w:w="1331"/>
        <w:gridCol w:w="1331"/>
        <w:gridCol w:w="3623"/>
      </w:tblGrid>
      <w:tr w:rsidR="003B57B5" w:rsidRPr="003B57B5" w14:paraId="42BF9C2E" w14:textId="77777777" w:rsidTr="003B57B5">
        <w:tc>
          <w:tcPr>
            <w:tcW w:w="0" w:type="auto"/>
          </w:tcPr>
          <w:p w14:paraId="05563ADC" w14:textId="36CCAA13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Этап</w:t>
            </w:r>
          </w:p>
        </w:tc>
        <w:tc>
          <w:tcPr>
            <w:tcW w:w="0" w:type="auto"/>
          </w:tcPr>
          <w:p w14:paraId="581CC26B" w14:textId="64A57B42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1-й год (25 мин)</w:t>
            </w:r>
          </w:p>
        </w:tc>
        <w:tc>
          <w:tcPr>
            <w:tcW w:w="0" w:type="auto"/>
          </w:tcPr>
          <w:p w14:paraId="625B5B0F" w14:textId="3B768372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2-й год (30 мин)</w:t>
            </w:r>
          </w:p>
        </w:tc>
        <w:tc>
          <w:tcPr>
            <w:tcW w:w="0" w:type="auto"/>
          </w:tcPr>
          <w:p w14:paraId="65C146A2" w14:textId="4C9D788A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Назначение</w:t>
            </w:r>
          </w:p>
        </w:tc>
      </w:tr>
      <w:tr w:rsidR="003B57B5" w:rsidRPr="003B57B5" w14:paraId="2AB21607" w14:textId="77777777" w:rsidTr="003B57B5">
        <w:tc>
          <w:tcPr>
            <w:tcW w:w="0" w:type="auto"/>
          </w:tcPr>
          <w:p w14:paraId="4BD756B2" w14:textId="502634F3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1. Мотивационно-ориентировочный</w:t>
            </w:r>
          </w:p>
        </w:tc>
        <w:tc>
          <w:tcPr>
            <w:tcW w:w="0" w:type="auto"/>
          </w:tcPr>
          <w:p w14:paraId="1F25B72B" w14:textId="64CA40EA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3–4 мин</w:t>
            </w:r>
          </w:p>
        </w:tc>
        <w:tc>
          <w:tcPr>
            <w:tcW w:w="0" w:type="auto"/>
          </w:tcPr>
          <w:p w14:paraId="04F0B18F" w14:textId="3E294DC4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4–5 мин</w:t>
            </w:r>
          </w:p>
        </w:tc>
        <w:tc>
          <w:tcPr>
            <w:tcW w:w="0" w:type="auto"/>
          </w:tcPr>
          <w:p w14:paraId="20D872A0" w14:textId="51991C3D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Сюрпризный момент, постановка задачи</w:t>
            </w:r>
          </w:p>
        </w:tc>
      </w:tr>
      <w:tr w:rsidR="003B57B5" w:rsidRPr="003B57B5" w14:paraId="61D9698A" w14:textId="77777777" w:rsidTr="003B57B5">
        <w:tc>
          <w:tcPr>
            <w:tcW w:w="0" w:type="auto"/>
          </w:tcPr>
          <w:p w14:paraId="0D03E356" w14:textId="79DD274C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2. Основной (практический)</w:t>
            </w:r>
          </w:p>
        </w:tc>
        <w:tc>
          <w:tcPr>
            <w:tcW w:w="0" w:type="auto"/>
          </w:tcPr>
          <w:p w14:paraId="69351715" w14:textId="34399854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15–17 мин</w:t>
            </w:r>
          </w:p>
        </w:tc>
        <w:tc>
          <w:tcPr>
            <w:tcW w:w="0" w:type="auto"/>
          </w:tcPr>
          <w:p w14:paraId="34C36D5A" w14:textId="2095A2F6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18–20 мин</w:t>
            </w:r>
          </w:p>
        </w:tc>
        <w:tc>
          <w:tcPr>
            <w:tcW w:w="0" w:type="auto"/>
          </w:tcPr>
          <w:p w14:paraId="4846DEAD" w14:textId="2799860B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Решение логических задач, работа с материалами</w:t>
            </w:r>
          </w:p>
        </w:tc>
      </w:tr>
      <w:tr w:rsidR="003B57B5" w:rsidRPr="003B57B5" w14:paraId="3C9643C3" w14:textId="77777777" w:rsidTr="003B57B5">
        <w:tc>
          <w:tcPr>
            <w:tcW w:w="0" w:type="auto"/>
          </w:tcPr>
          <w:p w14:paraId="6CB2B30A" w14:textId="47B82332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3. Физкультминутка</w:t>
            </w:r>
          </w:p>
        </w:tc>
        <w:tc>
          <w:tcPr>
            <w:tcW w:w="0" w:type="auto"/>
          </w:tcPr>
          <w:p w14:paraId="1E8B73A8" w14:textId="7E2B0EC6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2–3 мин</w:t>
            </w:r>
          </w:p>
        </w:tc>
        <w:tc>
          <w:tcPr>
            <w:tcW w:w="0" w:type="auto"/>
          </w:tcPr>
          <w:p w14:paraId="66E0B298" w14:textId="54E2CB6C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2–3 мин</w:t>
            </w:r>
          </w:p>
        </w:tc>
        <w:tc>
          <w:tcPr>
            <w:tcW w:w="0" w:type="auto"/>
          </w:tcPr>
          <w:p w14:paraId="553064C2" w14:textId="1BA2D411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Смена деятельности, тематическая разминка</w:t>
            </w:r>
          </w:p>
        </w:tc>
      </w:tr>
      <w:tr w:rsidR="003B57B5" w:rsidRPr="003B57B5" w14:paraId="04656B95" w14:textId="77777777" w:rsidTr="003B57B5">
        <w:tc>
          <w:tcPr>
            <w:tcW w:w="0" w:type="auto"/>
          </w:tcPr>
          <w:p w14:paraId="6BB26F25" w14:textId="50AE3DE2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4. Рефлексивный</w:t>
            </w:r>
          </w:p>
        </w:tc>
        <w:tc>
          <w:tcPr>
            <w:tcW w:w="0" w:type="auto"/>
          </w:tcPr>
          <w:p w14:paraId="375EE071" w14:textId="4788D94C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3–4 мин</w:t>
            </w:r>
          </w:p>
        </w:tc>
        <w:tc>
          <w:tcPr>
            <w:tcW w:w="0" w:type="auto"/>
          </w:tcPr>
          <w:p w14:paraId="4DD52E95" w14:textId="68051C69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4–5 мин</w:t>
            </w:r>
          </w:p>
        </w:tc>
        <w:tc>
          <w:tcPr>
            <w:tcW w:w="0" w:type="auto"/>
          </w:tcPr>
          <w:p w14:paraId="0668FAAD" w14:textId="271FE640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  <w:b/>
                <w:bCs/>
              </w:rPr>
            </w:pPr>
            <w:r w:rsidRPr="003B57B5">
              <w:rPr>
                <w:rFonts w:ascii="Times New Roman" w:hAnsi="Times New Roman" w:cs="Times New Roman"/>
              </w:rPr>
              <w:t>Осознание хода и результата</w:t>
            </w:r>
          </w:p>
        </w:tc>
      </w:tr>
    </w:tbl>
    <w:p w14:paraId="4EB0F7BF" w14:textId="77777777" w:rsidR="003B57B5" w:rsidRPr="003B57B5" w:rsidRDefault="003B57B5" w:rsidP="003B57B5">
      <w:pPr>
        <w:spacing w:after="0" w:line="276" w:lineRule="auto"/>
        <w:rPr>
          <w:rFonts w:ascii="Times New Roman" w:hAnsi="Times New Roman" w:cs="Times New Roman"/>
          <w:b/>
          <w:bCs/>
        </w:rPr>
      </w:pPr>
    </w:p>
    <w:p w14:paraId="2BB4C97C" w14:textId="47AC9C65" w:rsidR="003B57B5" w:rsidRPr="003B57B5" w:rsidRDefault="003B57B5" w:rsidP="003B57B5">
      <w:pPr>
        <w:spacing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Занятие строится по четырёхчастной модели, соответствующей СанПиН и динамике внимания дошкольников.</w:t>
      </w:r>
    </w:p>
    <w:p w14:paraId="52B344D5" w14:textId="77777777" w:rsidR="000271D4" w:rsidRPr="003B57B5" w:rsidRDefault="000271D4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3B57B5">
        <w:rPr>
          <w:rFonts w:ascii="Times New Roman" w:hAnsi="Times New Roman" w:cs="Times New Roman"/>
          <w:b/>
          <w:bCs/>
        </w:rPr>
        <w:t>3. Методика работы с ключевыми дидактическими системами</w:t>
      </w:r>
    </w:p>
    <w:p w14:paraId="42646FB4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 xml:space="preserve">3.1. Блоки </w:t>
      </w:r>
      <w:proofErr w:type="spellStart"/>
      <w:r w:rsidRPr="00AF2BF3">
        <w:rPr>
          <w:rFonts w:ascii="Times New Roman" w:hAnsi="Times New Roman" w:cs="Times New Roman"/>
        </w:rPr>
        <w:t>Дьенеша</w:t>
      </w:r>
      <w:proofErr w:type="spellEnd"/>
      <w:r w:rsidRPr="00AF2BF3">
        <w:rPr>
          <w:rFonts w:ascii="Times New Roman" w:hAnsi="Times New Roman" w:cs="Times New Roman"/>
        </w:rPr>
        <w:t xml:space="preserve"> (4 свойства: цвет, форма, размер, толщина)</w:t>
      </w:r>
    </w:p>
    <w:p w14:paraId="221E1B71" w14:textId="77777777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Задача педагога: научить ребёнка выделять свойства, сравнивать, классифицировать, кодировать.</w:t>
      </w:r>
    </w:p>
    <w:p w14:paraId="03CBD64E" w14:textId="780F89BA" w:rsidR="000271D4" w:rsidRPr="00AF2BF3" w:rsidRDefault="000271D4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Этапы освоения (от простого к сложному):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004"/>
        <w:gridCol w:w="2080"/>
        <w:gridCol w:w="2338"/>
        <w:gridCol w:w="2923"/>
      </w:tblGrid>
      <w:tr w:rsidR="003B57B5" w:rsidRPr="003B57B5" w14:paraId="007BE84A" w14:textId="77777777" w:rsidTr="003B57B5">
        <w:tc>
          <w:tcPr>
            <w:tcW w:w="0" w:type="auto"/>
          </w:tcPr>
          <w:p w14:paraId="3FB73B3B" w14:textId="15F9B562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Этап</w:t>
            </w:r>
          </w:p>
        </w:tc>
        <w:tc>
          <w:tcPr>
            <w:tcW w:w="0" w:type="auto"/>
          </w:tcPr>
          <w:p w14:paraId="736812C8" w14:textId="2BFD3E16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Содержание</w:t>
            </w:r>
          </w:p>
        </w:tc>
        <w:tc>
          <w:tcPr>
            <w:tcW w:w="0" w:type="auto"/>
          </w:tcPr>
          <w:p w14:paraId="7AA58660" w14:textId="14162ABE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Типичные трудности</w:t>
            </w:r>
          </w:p>
        </w:tc>
        <w:tc>
          <w:tcPr>
            <w:tcW w:w="0" w:type="auto"/>
          </w:tcPr>
          <w:p w14:paraId="3B211DAA" w14:textId="0CAFE591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Рациональный приём</w:t>
            </w:r>
          </w:p>
        </w:tc>
      </w:tr>
      <w:tr w:rsidR="003B57B5" w:rsidRPr="003B57B5" w14:paraId="4C903E35" w14:textId="77777777" w:rsidTr="003B57B5">
        <w:tc>
          <w:tcPr>
            <w:tcW w:w="0" w:type="auto"/>
          </w:tcPr>
          <w:p w14:paraId="2C8B1715" w14:textId="3EC41BF9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1. Сенсорное знакомство</w:t>
            </w:r>
          </w:p>
        </w:tc>
        <w:tc>
          <w:tcPr>
            <w:tcW w:w="0" w:type="auto"/>
          </w:tcPr>
          <w:p w14:paraId="6F013CF2" w14:textId="20E927A4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Свободная игра, называние свойств</w:t>
            </w:r>
          </w:p>
        </w:tc>
        <w:tc>
          <w:tcPr>
            <w:tcW w:w="0" w:type="auto"/>
          </w:tcPr>
          <w:p w14:paraId="1D8BFDB9" w14:textId="14235C0F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Смешивание свойств («большой круглый» как одно)</w:t>
            </w:r>
          </w:p>
        </w:tc>
        <w:tc>
          <w:tcPr>
            <w:tcW w:w="0" w:type="auto"/>
          </w:tcPr>
          <w:p w14:paraId="1E91705C" w14:textId="38EE3C9A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Игра «Найди такой же» по одному свойству</w:t>
            </w:r>
          </w:p>
        </w:tc>
      </w:tr>
      <w:tr w:rsidR="003B57B5" w:rsidRPr="003B57B5" w14:paraId="5E68CD52" w14:textId="77777777" w:rsidTr="003B57B5">
        <w:tc>
          <w:tcPr>
            <w:tcW w:w="0" w:type="auto"/>
          </w:tcPr>
          <w:p w14:paraId="54AF475A" w14:textId="2651BF19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2. Сравнение</w:t>
            </w:r>
          </w:p>
        </w:tc>
        <w:tc>
          <w:tcPr>
            <w:tcW w:w="0" w:type="auto"/>
          </w:tcPr>
          <w:p w14:paraId="63512833" w14:textId="5527DEDE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«Чем отличаются?»</w:t>
            </w:r>
          </w:p>
        </w:tc>
        <w:tc>
          <w:tcPr>
            <w:tcW w:w="0" w:type="auto"/>
          </w:tcPr>
          <w:p w14:paraId="3B802AEF" w14:textId="403FE451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Неполный ответ</w:t>
            </w:r>
          </w:p>
        </w:tc>
        <w:tc>
          <w:tcPr>
            <w:tcW w:w="0" w:type="auto"/>
          </w:tcPr>
          <w:p w14:paraId="3EFBD6B6" w14:textId="6059C4D7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Приём «волшебных очков»: смотрим только на цвет / только на форму</w:t>
            </w:r>
          </w:p>
        </w:tc>
      </w:tr>
      <w:tr w:rsidR="003B57B5" w:rsidRPr="003B57B5" w14:paraId="7E8FC17A" w14:textId="77777777" w:rsidTr="003B57B5">
        <w:tc>
          <w:tcPr>
            <w:tcW w:w="0" w:type="auto"/>
          </w:tcPr>
          <w:p w14:paraId="7599AE62" w14:textId="57FC7045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3. Классификация</w:t>
            </w:r>
          </w:p>
        </w:tc>
        <w:tc>
          <w:tcPr>
            <w:tcW w:w="0" w:type="auto"/>
          </w:tcPr>
          <w:p w14:paraId="23C3DF83" w14:textId="66E7FE3A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Разложить по группам</w:t>
            </w:r>
          </w:p>
        </w:tc>
        <w:tc>
          <w:tcPr>
            <w:tcW w:w="0" w:type="auto"/>
          </w:tcPr>
          <w:p w14:paraId="2C626C73" w14:textId="3E21D328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Неумение выбрать основание</w:t>
            </w:r>
          </w:p>
        </w:tc>
        <w:tc>
          <w:tcPr>
            <w:tcW w:w="0" w:type="auto"/>
          </w:tcPr>
          <w:p w14:paraId="56E732AB" w14:textId="6884D1C6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Вопрос: «По какому правилу разложим — по цвету или форме?»</w:t>
            </w:r>
          </w:p>
        </w:tc>
      </w:tr>
      <w:tr w:rsidR="003B57B5" w:rsidRPr="003B57B5" w14:paraId="479CCAC6" w14:textId="77777777" w:rsidTr="003B57B5">
        <w:tc>
          <w:tcPr>
            <w:tcW w:w="0" w:type="auto"/>
          </w:tcPr>
          <w:p w14:paraId="6BFE7315" w14:textId="5745FD5B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4. Кодирование</w:t>
            </w:r>
          </w:p>
        </w:tc>
        <w:tc>
          <w:tcPr>
            <w:tcW w:w="0" w:type="auto"/>
          </w:tcPr>
          <w:p w14:paraId="1B91DFF2" w14:textId="5B59C788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Карточки-символы</w:t>
            </w:r>
          </w:p>
        </w:tc>
        <w:tc>
          <w:tcPr>
            <w:tcW w:w="0" w:type="auto"/>
          </w:tcPr>
          <w:p w14:paraId="46490F5F" w14:textId="5EA0B893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Путаница в отрицании</w:t>
            </w:r>
          </w:p>
        </w:tc>
        <w:tc>
          <w:tcPr>
            <w:tcW w:w="0" w:type="auto"/>
          </w:tcPr>
          <w:p w14:paraId="7BDF7BC9" w14:textId="63EAA642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 xml:space="preserve">Карточки с перечёркнутым символом </w:t>
            </w:r>
            <w:r w:rsidRPr="003B57B5">
              <w:rPr>
                <w:rFonts w:ascii="Times New Roman" w:hAnsi="Times New Roman" w:cs="Times New Roman"/>
              </w:rPr>
              <w:lastRenderedPageBreak/>
              <w:t>отдельно, не рядом с прямым</w:t>
            </w:r>
          </w:p>
        </w:tc>
      </w:tr>
      <w:tr w:rsidR="003B57B5" w:rsidRPr="003B57B5" w14:paraId="2158A278" w14:textId="77777777" w:rsidTr="003B57B5">
        <w:tc>
          <w:tcPr>
            <w:tcW w:w="0" w:type="auto"/>
          </w:tcPr>
          <w:p w14:paraId="5920D218" w14:textId="5E244D21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lastRenderedPageBreak/>
              <w:t>5. Декодирование</w:t>
            </w:r>
          </w:p>
        </w:tc>
        <w:tc>
          <w:tcPr>
            <w:tcW w:w="0" w:type="auto"/>
          </w:tcPr>
          <w:p w14:paraId="5B28D43C" w14:textId="4004C057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Найти блок по коду</w:t>
            </w:r>
          </w:p>
        </w:tc>
        <w:tc>
          <w:tcPr>
            <w:tcW w:w="0" w:type="auto"/>
          </w:tcPr>
          <w:p w14:paraId="4862E2C1" w14:textId="52F6C3F6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Ошибки при 2–3 свойствах</w:t>
            </w:r>
          </w:p>
        </w:tc>
        <w:tc>
          <w:tcPr>
            <w:tcW w:w="0" w:type="auto"/>
          </w:tcPr>
          <w:p w14:paraId="14A1E19B" w14:textId="2DADC5C9" w:rsidR="003B57B5" w:rsidRPr="003B57B5" w:rsidRDefault="003B57B5" w:rsidP="003B57B5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3B57B5">
              <w:rPr>
                <w:rFonts w:ascii="Times New Roman" w:hAnsi="Times New Roman" w:cs="Times New Roman"/>
              </w:rPr>
              <w:t>Алгоритм: «Читаю первое свойство → ищу → проверяю второе»</w:t>
            </w:r>
          </w:p>
        </w:tc>
      </w:tr>
    </w:tbl>
    <w:p w14:paraId="7A55F5A0" w14:textId="77777777" w:rsidR="000271D4" w:rsidRPr="00AF2BF3" w:rsidRDefault="000271D4" w:rsidP="003B57B5">
      <w:pPr>
        <w:spacing w:after="0" w:line="276" w:lineRule="auto"/>
        <w:rPr>
          <w:rFonts w:ascii="Times New Roman" w:hAnsi="Times New Roman" w:cs="Times New Roman"/>
        </w:rPr>
      </w:pPr>
    </w:p>
    <w:p w14:paraId="4D1918F0" w14:textId="77777777" w:rsidR="00AF2BF3" w:rsidRPr="00AF2BF3" w:rsidRDefault="00AF2BF3" w:rsidP="003B57B5">
      <w:pPr>
        <w:spacing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Ключевой приём «От противного»: при работе с отрицанием («НЕ красный и НЕ круглый») сначала попросите ребёнка отложить все красные, потом из оставшихся отложить все круглые. То, что осталось — ответ. Этот алгоритм снимает путаницу на 2-м году обучения.</w:t>
      </w:r>
    </w:p>
    <w:p w14:paraId="56DE9324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 xml:space="preserve">3.2. Палочки </w:t>
      </w:r>
      <w:proofErr w:type="spellStart"/>
      <w:r w:rsidRPr="00AF2BF3">
        <w:rPr>
          <w:rFonts w:ascii="Times New Roman" w:hAnsi="Times New Roman" w:cs="Times New Roman"/>
        </w:rPr>
        <w:t>Кюизенера</w:t>
      </w:r>
      <w:proofErr w:type="spellEnd"/>
      <w:r w:rsidRPr="00AF2BF3">
        <w:rPr>
          <w:rFonts w:ascii="Times New Roman" w:hAnsi="Times New Roman" w:cs="Times New Roman"/>
        </w:rPr>
        <w:t xml:space="preserve"> (цвет = число)</w:t>
      </w:r>
    </w:p>
    <w:p w14:paraId="33BFB1C2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Задача педагога: сформировать представление о числе как об отношении величин, о составе числа.</w:t>
      </w:r>
    </w:p>
    <w:p w14:paraId="5C13259C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Рациональные приёмы:</w:t>
      </w:r>
    </w:p>
    <w:p w14:paraId="6596AC1C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«Цветной счёт»: на первых порах не называйте числа — только цвета («возьми жёлтую и красную — вместе они как чёрная»). Это формирует образ числа, а не заученный ярлык.</w:t>
      </w:r>
    </w:p>
    <w:p w14:paraId="6055913A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«Числовой коврик»: выкладывание «треугольников чисел» (1+9, 2+8, 3+7… = 10) даёт наглядный образ состава числа.</w:t>
      </w:r>
    </w:p>
    <w:p w14:paraId="4DB13CDB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«Весы»: уравновешивание двух палочек одной длинной — подготовка к понятию равенства и уравнения.</w:t>
      </w:r>
    </w:p>
    <w:p w14:paraId="23786EC8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Типичная ошибка педагога: требовать от детей 5–6 лет заучивания соответствия «цвет — число». Это бессмысленно. Цвет должен стать инструментом, а не самоцелью.</w:t>
      </w:r>
    </w:p>
    <w:p w14:paraId="5E3EC499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 xml:space="preserve">3.3. </w:t>
      </w:r>
      <w:proofErr w:type="spellStart"/>
      <w:r w:rsidRPr="00AF2BF3">
        <w:rPr>
          <w:rFonts w:ascii="Times New Roman" w:hAnsi="Times New Roman" w:cs="Times New Roman"/>
        </w:rPr>
        <w:t>Танграм</w:t>
      </w:r>
      <w:proofErr w:type="spellEnd"/>
      <w:r w:rsidRPr="00AF2BF3">
        <w:rPr>
          <w:rFonts w:ascii="Times New Roman" w:hAnsi="Times New Roman" w:cs="Times New Roman"/>
        </w:rPr>
        <w:t xml:space="preserve"> и пентамино (геометрические головоломки)</w:t>
      </w:r>
    </w:p>
    <w:p w14:paraId="29090889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Этапы работы:</w:t>
      </w:r>
    </w:p>
    <w:p w14:paraId="5A993946" w14:textId="1D1BD903" w:rsidR="00AF2BF3" w:rsidRPr="003B57B5" w:rsidRDefault="00AF2BF3" w:rsidP="003B57B5">
      <w:pPr>
        <w:pStyle w:val="a7"/>
        <w:numPr>
          <w:ilvl w:val="0"/>
          <w:numId w:val="3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Свободное конструирование (знакомство с фигурами).</w:t>
      </w:r>
    </w:p>
    <w:p w14:paraId="43371389" w14:textId="76E328B0" w:rsidR="00AF2BF3" w:rsidRPr="003B57B5" w:rsidRDefault="00AF2BF3" w:rsidP="003B57B5">
      <w:pPr>
        <w:pStyle w:val="a7"/>
        <w:numPr>
          <w:ilvl w:val="0"/>
          <w:numId w:val="3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Складывание по разделённым образцам (видны границы фигур).</w:t>
      </w:r>
    </w:p>
    <w:p w14:paraId="32F55832" w14:textId="33E4EF12" w:rsidR="00AF2BF3" w:rsidRPr="003B57B5" w:rsidRDefault="00AF2BF3" w:rsidP="003B57B5">
      <w:pPr>
        <w:pStyle w:val="a7"/>
        <w:numPr>
          <w:ilvl w:val="0"/>
          <w:numId w:val="3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Складывание по силуэтным образцам (границы не видны).</w:t>
      </w:r>
    </w:p>
    <w:p w14:paraId="09453F73" w14:textId="6B512FA2" w:rsidR="00AF2BF3" w:rsidRPr="003B57B5" w:rsidRDefault="00AF2BF3" w:rsidP="003B57B5">
      <w:pPr>
        <w:pStyle w:val="a7"/>
        <w:numPr>
          <w:ilvl w:val="0"/>
          <w:numId w:val="3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Складывание по словесному описанию.</w:t>
      </w:r>
    </w:p>
    <w:p w14:paraId="409FC49E" w14:textId="578E63F4" w:rsidR="00AF2BF3" w:rsidRPr="003B57B5" w:rsidRDefault="00AF2BF3" w:rsidP="003B57B5">
      <w:pPr>
        <w:pStyle w:val="a7"/>
        <w:numPr>
          <w:ilvl w:val="0"/>
          <w:numId w:val="3"/>
        </w:numPr>
        <w:spacing w:before="240" w:after="0" w:line="276" w:lineRule="auto"/>
        <w:rPr>
          <w:rFonts w:ascii="Times New Roman" w:hAnsi="Times New Roman" w:cs="Times New Roman"/>
        </w:rPr>
      </w:pPr>
      <w:r w:rsidRPr="003B57B5">
        <w:rPr>
          <w:rFonts w:ascii="Times New Roman" w:hAnsi="Times New Roman" w:cs="Times New Roman"/>
        </w:rPr>
        <w:t>Самостоятельное придумывание фигур и их зарисовка.</w:t>
      </w:r>
    </w:p>
    <w:p w14:paraId="4C46B0D2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 «Поворот и переворот»: дети часто не узнают фигуру в повёрнутом положении. Используйте приём «фигура-акробат» — поворачивайте один и тот же треугольник 4 способами и спрашивайте: «Это та же фигура или другая?» Так формируется инвариантность формы.</w:t>
      </w:r>
    </w:p>
    <w:p w14:paraId="4EFA56CF" w14:textId="77777777" w:rsidR="00AF2BF3" w:rsidRPr="003B57B5" w:rsidRDefault="00AF2BF3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3B57B5">
        <w:rPr>
          <w:rFonts w:ascii="Times New Roman" w:hAnsi="Times New Roman" w:cs="Times New Roman"/>
          <w:b/>
          <w:bCs/>
        </w:rPr>
        <w:t>4. Решение конкретных педагогических задач</w:t>
      </w:r>
    </w:p>
    <w:p w14:paraId="74E119F7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4.1. Задача: мотивировать детей к интеллектуальной деятельности</w:t>
      </w:r>
    </w:p>
    <w:p w14:paraId="7AADFF9B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lastRenderedPageBreak/>
        <w:t>Неэффективно: «Сегодня будем решать задачи». Эффективно: проблемно-игровая ситуация.</w:t>
      </w:r>
    </w:p>
    <w:p w14:paraId="0033C64A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Рациональные приёмы мотивации:</w:t>
      </w:r>
    </w:p>
    <w:p w14:paraId="5D4AA46D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«Письмо от персонажа» (совёнок, робот, инопланетянин) с конкретной просьбой.</w:t>
      </w:r>
    </w:p>
    <w:p w14:paraId="1392D580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«Чёрный ящик» — загадочный предмет, который нужно исследовать.</w:t>
      </w:r>
    </w:p>
    <w:p w14:paraId="03154095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«Ловушка» — намеренно ошибочное действие педагога: «Ой, а я думал, что все красные блоки — круглые. Правильно?» Дети с удовольствием «исправляют» взрослого.</w:t>
      </w:r>
    </w:p>
    <w:p w14:paraId="615B46A1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«Турнир» с короткими соревновательными раундами (3–5 минут).</w:t>
      </w:r>
    </w:p>
    <w:p w14:paraId="05B178AB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4.2. Задача: дифференцировать задания для детей разного уровня</w:t>
      </w:r>
    </w:p>
    <w:p w14:paraId="0EA7EDB3" w14:textId="046EEB00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Программа предусматривает три уровня сложности в рамках одного занятия.</w:t>
      </w: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3115"/>
        <w:gridCol w:w="3116"/>
        <w:gridCol w:w="3114"/>
      </w:tblGrid>
      <w:tr w:rsidR="00AF2BF3" w:rsidRPr="00AF2BF3" w14:paraId="11EE6B3B" w14:textId="77777777" w:rsidTr="00AF2BF3">
        <w:tc>
          <w:tcPr>
            <w:tcW w:w="1667" w:type="pct"/>
          </w:tcPr>
          <w:p w14:paraId="77A46FF0" w14:textId="6896F704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Уровень</w:t>
            </w:r>
          </w:p>
        </w:tc>
        <w:tc>
          <w:tcPr>
            <w:tcW w:w="1667" w:type="pct"/>
          </w:tcPr>
          <w:p w14:paraId="7A674511" w14:textId="028F5196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Признаки</w:t>
            </w:r>
          </w:p>
        </w:tc>
        <w:tc>
          <w:tcPr>
            <w:tcW w:w="1666" w:type="pct"/>
          </w:tcPr>
          <w:p w14:paraId="66D1992E" w14:textId="4F39A801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Вариант задания</w:t>
            </w:r>
          </w:p>
        </w:tc>
      </w:tr>
      <w:tr w:rsidR="00AF2BF3" w:rsidRPr="00AF2BF3" w14:paraId="462E2F6B" w14:textId="77777777" w:rsidTr="00AF2BF3">
        <w:tc>
          <w:tcPr>
            <w:tcW w:w="1667" w:type="pct"/>
          </w:tcPr>
          <w:p w14:paraId="02947108" w14:textId="71EF1743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Базовый</w:t>
            </w:r>
          </w:p>
        </w:tc>
        <w:tc>
          <w:tcPr>
            <w:tcW w:w="1667" w:type="pct"/>
          </w:tcPr>
          <w:p w14:paraId="13C0F509" w14:textId="7C5C6191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Ребёнок затрудняется, теряет ход решения</w:t>
            </w:r>
          </w:p>
        </w:tc>
        <w:tc>
          <w:tcPr>
            <w:tcW w:w="1666" w:type="pct"/>
          </w:tcPr>
          <w:p w14:paraId="6C85056E" w14:textId="7F17FE2B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1 свойство, образец, пошаговая инструкция, работа в паре с сильным</w:t>
            </w:r>
          </w:p>
        </w:tc>
      </w:tr>
      <w:tr w:rsidR="00AF2BF3" w:rsidRPr="00AF2BF3" w14:paraId="769D96A4" w14:textId="77777777" w:rsidTr="00AF2BF3">
        <w:tc>
          <w:tcPr>
            <w:tcW w:w="1667" w:type="pct"/>
          </w:tcPr>
          <w:p w14:paraId="74DDE96B" w14:textId="567EB99F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Программный</w:t>
            </w:r>
          </w:p>
        </w:tc>
        <w:tc>
          <w:tcPr>
            <w:tcW w:w="1667" w:type="pct"/>
          </w:tcPr>
          <w:p w14:paraId="0050AE01" w14:textId="56A3E84B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Уверенное выполнение</w:t>
            </w:r>
          </w:p>
        </w:tc>
        <w:tc>
          <w:tcPr>
            <w:tcW w:w="1666" w:type="pct"/>
          </w:tcPr>
          <w:p w14:paraId="323000DB" w14:textId="691375C9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2–3 свойства, работа по схеме</w:t>
            </w:r>
          </w:p>
        </w:tc>
      </w:tr>
      <w:tr w:rsidR="00AF2BF3" w:rsidRPr="00AF2BF3" w14:paraId="523CCE95" w14:textId="77777777" w:rsidTr="00AF2BF3">
        <w:tc>
          <w:tcPr>
            <w:tcW w:w="1667" w:type="pct"/>
          </w:tcPr>
          <w:p w14:paraId="16A90BF0" w14:textId="2A9A997B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Продвинутый</w:t>
            </w:r>
          </w:p>
        </w:tc>
        <w:tc>
          <w:tcPr>
            <w:tcW w:w="1667" w:type="pct"/>
          </w:tcPr>
          <w:p w14:paraId="6E3BC17D" w14:textId="07FEC806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Быстро справляется, скучает</w:t>
            </w:r>
          </w:p>
        </w:tc>
        <w:tc>
          <w:tcPr>
            <w:tcW w:w="1666" w:type="pct"/>
          </w:tcPr>
          <w:p w14:paraId="057AC74F" w14:textId="544C3478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3–4 свойства, отрицание, составление задачи для другого</w:t>
            </w:r>
          </w:p>
        </w:tc>
      </w:tr>
    </w:tbl>
    <w:p w14:paraId="06CF2DE2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</w:p>
    <w:p w14:paraId="13AE67E4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 «Три конверта»: на каждом столе три конверта с заданиями разного уровня. Ребёнок сам выбирает, с какого начать. Это формирует учебную самостоятельность и адекватную самооценку — ключевое УУД для подготовительной группы.</w:t>
      </w:r>
    </w:p>
    <w:p w14:paraId="24D45778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4.3. Задача: работать с детьми с ОВЗ и медлительными детьми</w:t>
      </w:r>
    </w:p>
    <w:p w14:paraId="012C4E92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Рациональные приёмы адаптации:</w:t>
      </w:r>
    </w:p>
    <w:p w14:paraId="1BCEDE74" w14:textId="77777777" w:rsidR="00AF2BF3" w:rsidRPr="001E5B9F" w:rsidRDefault="00AF2BF3" w:rsidP="001E5B9F">
      <w:pPr>
        <w:pStyle w:val="a7"/>
        <w:numPr>
          <w:ilvl w:val="0"/>
          <w:numId w:val="4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Тактильные карточки-коды с выпуклыми символами (для слабовидящих и кинестетиков).</w:t>
      </w:r>
    </w:p>
    <w:p w14:paraId="6A38D072" w14:textId="77777777" w:rsidR="00AF2BF3" w:rsidRPr="001E5B9F" w:rsidRDefault="00AF2BF3" w:rsidP="001E5B9F">
      <w:pPr>
        <w:pStyle w:val="a7"/>
        <w:numPr>
          <w:ilvl w:val="0"/>
          <w:numId w:val="4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Увеличенный размер блоков и палочек (крупноформатные наборы).</w:t>
      </w:r>
    </w:p>
    <w:p w14:paraId="20A1959F" w14:textId="77777777" w:rsidR="00AF2BF3" w:rsidRPr="001E5B9F" w:rsidRDefault="00AF2BF3" w:rsidP="001E5B9F">
      <w:pPr>
        <w:pStyle w:val="a7"/>
        <w:numPr>
          <w:ilvl w:val="0"/>
          <w:numId w:val="4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Визуальное расписание занятия в виде пиктограмм — снижает тревожность.</w:t>
      </w:r>
    </w:p>
    <w:p w14:paraId="71F5BBA4" w14:textId="77777777" w:rsidR="00AF2BF3" w:rsidRPr="001E5B9F" w:rsidRDefault="00AF2BF3" w:rsidP="001E5B9F">
      <w:pPr>
        <w:pStyle w:val="a7"/>
        <w:numPr>
          <w:ilvl w:val="0"/>
          <w:numId w:val="4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Индивидуальный темп: не подгонять, не сравнивать с другими, сравнивать ребёнка только с ним самим («вчера ты находил 2 отличия, сегодня 4 — это рост!»).</w:t>
      </w:r>
    </w:p>
    <w:p w14:paraId="7B2C7C55" w14:textId="77777777" w:rsidR="00AF2BF3" w:rsidRPr="001E5B9F" w:rsidRDefault="00AF2BF3" w:rsidP="001E5B9F">
      <w:pPr>
        <w:pStyle w:val="a7"/>
        <w:numPr>
          <w:ilvl w:val="0"/>
          <w:numId w:val="4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lastRenderedPageBreak/>
        <w:t>Парная работа с более сильным сверстником — эффект «зоны ближайшего развития» (Л.С. Выготский).</w:t>
      </w:r>
    </w:p>
    <w:p w14:paraId="74AACF86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4.4. Задача: научить детей аргументировать ответы</w:t>
      </w:r>
    </w:p>
    <w:p w14:paraId="57E83141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Типичная проблема: ребёнок даёт правильный ответ, но не может объяснить ход.</w:t>
      </w:r>
    </w:p>
    <w:p w14:paraId="01B661E9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 «Докажи!» в три шага:</w:t>
      </w:r>
    </w:p>
    <w:p w14:paraId="4CD6CC36" w14:textId="384152F7" w:rsidR="00AF2BF3" w:rsidRPr="001E5B9F" w:rsidRDefault="00AF2BF3" w:rsidP="001E5B9F">
      <w:pPr>
        <w:pStyle w:val="a7"/>
        <w:numPr>
          <w:ilvl w:val="0"/>
          <w:numId w:val="5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Вопрос-подсказка: «Почему ты так думаешь?»</w:t>
      </w:r>
    </w:p>
    <w:p w14:paraId="6764FFAB" w14:textId="1EACE633" w:rsidR="00AF2BF3" w:rsidRPr="001E5B9F" w:rsidRDefault="00AF2BF3" w:rsidP="001E5B9F">
      <w:pPr>
        <w:pStyle w:val="a7"/>
        <w:numPr>
          <w:ilvl w:val="0"/>
          <w:numId w:val="5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Опора на признаки: «На что ты смотрел? На цвет? На форму?»</w:t>
      </w:r>
    </w:p>
    <w:p w14:paraId="28B141FA" w14:textId="41742743" w:rsidR="00AF2BF3" w:rsidRPr="001E5B9F" w:rsidRDefault="00AF2BF3" w:rsidP="001E5B9F">
      <w:pPr>
        <w:pStyle w:val="a7"/>
        <w:numPr>
          <w:ilvl w:val="0"/>
          <w:numId w:val="5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Языковая формула-образец: «Я выбрал этот блок, потому что он… и при этом НЕ…».</w:t>
      </w:r>
    </w:p>
    <w:p w14:paraId="333CDB27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Введите стенд «Слова-помощники»: «потому что», «так как», «во-первых… во-вторых», «я заметил, что…». Дети 6–7 лет активно их осваивают.</w:t>
      </w:r>
    </w:p>
    <w:p w14:paraId="40B03E03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4.5. Задача: организовать эффективную парную и групповую работу</w:t>
      </w:r>
    </w:p>
    <w:p w14:paraId="4447C092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Рациональные правила, которые вводят с 1-го занятия:</w:t>
      </w:r>
    </w:p>
    <w:p w14:paraId="0FB385D2" w14:textId="4AC2004D" w:rsidR="00AF2BF3" w:rsidRPr="001E5B9F" w:rsidRDefault="00AF2BF3" w:rsidP="001E5B9F">
      <w:pPr>
        <w:pStyle w:val="a7"/>
        <w:numPr>
          <w:ilvl w:val="0"/>
          <w:numId w:val="6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«Говорим по очереди» — с использованием «говорящей палочки» (кто держит — тот говорит).</w:t>
      </w:r>
    </w:p>
    <w:p w14:paraId="75218887" w14:textId="2BA5869D" w:rsidR="00AF2BF3" w:rsidRPr="001E5B9F" w:rsidRDefault="00AF2BF3" w:rsidP="001E5B9F">
      <w:pPr>
        <w:pStyle w:val="a7"/>
        <w:numPr>
          <w:ilvl w:val="0"/>
          <w:numId w:val="6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«Сначала думай сам, потом советуйся».</w:t>
      </w:r>
    </w:p>
    <w:p w14:paraId="227F8893" w14:textId="7DA7C760" w:rsidR="00AF2BF3" w:rsidRPr="001E5B9F" w:rsidRDefault="00AF2BF3" w:rsidP="001E5B9F">
      <w:pPr>
        <w:pStyle w:val="a7"/>
        <w:numPr>
          <w:ilvl w:val="0"/>
          <w:numId w:val="6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«Не отнимай — предлагай».</w:t>
      </w:r>
    </w:p>
    <w:p w14:paraId="11A727AD" w14:textId="66372C55" w:rsidR="00AF2BF3" w:rsidRPr="001E5B9F" w:rsidRDefault="00AF2BF3" w:rsidP="001E5B9F">
      <w:pPr>
        <w:pStyle w:val="a7"/>
        <w:numPr>
          <w:ilvl w:val="0"/>
          <w:numId w:val="6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«Проверяем вместе» — результат пары объявляется общим.</w:t>
      </w:r>
    </w:p>
    <w:p w14:paraId="54A9DB22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Приём «Две головы»: парное задание с двумя разными ролями — один кодирует, другой декодирует; один строит, другой проверяет по схеме. Роли меняются. Это формирует навыки сотрудничества — целевой ориентир воспитания по программе.</w:t>
      </w:r>
    </w:p>
    <w:p w14:paraId="1348858A" w14:textId="77777777" w:rsidR="00AF2BF3" w:rsidRPr="001E5B9F" w:rsidRDefault="00AF2BF3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1E5B9F">
        <w:rPr>
          <w:rFonts w:ascii="Times New Roman" w:hAnsi="Times New Roman" w:cs="Times New Roman"/>
          <w:b/>
          <w:bCs/>
        </w:rPr>
        <w:t>5. Специфика работы по годам обучения</w:t>
      </w:r>
    </w:p>
    <w:p w14:paraId="6037BEF8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5.1. Первый год (5–6 лет) — сенсорно-действенный этап</w:t>
      </w:r>
    </w:p>
    <w:p w14:paraId="55A62701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Главная задача: сформировать базу логических операций через манипуляцию с материалами.</w:t>
      </w:r>
    </w:p>
    <w:p w14:paraId="62333551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Методические акценты:</w:t>
      </w:r>
    </w:p>
    <w:p w14:paraId="61914A1A" w14:textId="77777777" w:rsidR="00AF2BF3" w:rsidRPr="001E5B9F" w:rsidRDefault="00AF2BF3" w:rsidP="001E5B9F">
      <w:pPr>
        <w:pStyle w:val="a7"/>
        <w:numPr>
          <w:ilvl w:val="0"/>
          <w:numId w:val="7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Преобладание наглядно-действенного мышления: больше тактильных игр, меньше словесных задач.</w:t>
      </w:r>
    </w:p>
    <w:p w14:paraId="1DD4B3F2" w14:textId="77777777" w:rsidR="00AF2BF3" w:rsidRPr="001E5B9F" w:rsidRDefault="00AF2BF3" w:rsidP="001E5B9F">
      <w:pPr>
        <w:pStyle w:val="a7"/>
        <w:numPr>
          <w:ilvl w:val="0"/>
          <w:numId w:val="7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Введение только одного свойства за занятие (цвет, потом форма, потом размер).</w:t>
      </w:r>
    </w:p>
    <w:p w14:paraId="0407FEFE" w14:textId="77777777" w:rsidR="00AF2BF3" w:rsidRPr="001E5B9F" w:rsidRDefault="00AF2BF3" w:rsidP="001E5B9F">
      <w:pPr>
        <w:pStyle w:val="a7"/>
        <w:numPr>
          <w:ilvl w:val="0"/>
          <w:numId w:val="7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Обязательная физическая активность каждые 7–8 минут.</w:t>
      </w:r>
    </w:p>
    <w:p w14:paraId="41CE12F7" w14:textId="77777777" w:rsidR="00AF2BF3" w:rsidRPr="001E5B9F" w:rsidRDefault="00AF2BF3" w:rsidP="001E5B9F">
      <w:pPr>
        <w:pStyle w:val="a7"/>
        <w:numPr>
          <w:ilvl w:val="0"/>
          <w:numId w:val="7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Преобладание индивидуальной и фронтальной работы; парная вводится со 2-й четверти.</w:t>
      </w:r>
    </w:p>
    <w:p w14:paraId="19BA6C84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Чего избегать: словесных логических задач без наглядной опоры; длинных объяснений; абстрактных кодов.</w:t>
      </w:r>
    </w:p>
    <w:p w14:paraId="1FE1D52D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lastRenderedPageBreak/>
        <w:t>5.2. Второй год (6–7 лет) — словесно-логический этап</w:t>
      </w:r>
    </w:p>
    <w:p w14:paraId="35BBF54B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Главная задача: переход к оперированию символами, связками, схемами, подготовка к школьной учебной деятельности.</w:t>
      </w:r>
    </w:p>
    <w:p w14:paraId="06BDFED7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Методические акценты:</w:t>
      </w:r>
    </w:p>
    <w:p w14:paraId="41E6213F" w14:textId="77777777" w:rsidR="00AF2BF3" w:rsidRPr="001E5B9F" w:rsidRDefault="00AF2BF3" w:rsidP="001E5B9F">
      <w:pPr>
        <w:pStyle w:val="a7"/>
        <w:numPr>
          <w:ilvl w:val="0"/>
          <w:numId w:val="8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Введение логических связок «и», «или», «не» с опорой на круги Эйлера.</w:t>
      </w:r>
    </w:p>
    <w:p w14:paraId="34964EFF" w14:textId="77777777" w:rsidR="00AF2BF3" w:rsidRPr="001E5B9F" w:rsidRDefault="00AF2BF3" w:rsidP="001E5B9F">
      <w:pPr>
        <w:pStyle w:val="a7"/>
        <w:numPr>
          <w:ilvl w:val="0"/>
          <w:numId w:val="8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Словесные задачи с несколькими условиями.</w:t>
      </w:r>
    </w:p>
    <w:p w14:paraId="05614FB4" w14:textId="77777777" w:rsidR="00AF2BF3" w:rsidRPr="001E5B9F" w:rsidRDefault="00AF2BF3" w:rsidP="001E5B9F">
      <w:pPr>
        <w:pStyle w:val="a7"/>
        <w:numPr>
          <w:ilvl w:val="0"/>
          <w:numId w:val="8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Самостоятельное планирование хода решения («Расскажи, как ты будешь делать, прежде чем начнёшь»).</w:t>
      </w:r>
    </w:p>
    <w:p w14:paraId="013B4F50" w14:textId="77777777" w:rsidR="00AF2BF3" w:rsidRPr="001E5B9F" w:rsidRDefault="00AF2BF3" w:rsidP="001E5B9F">
      <w:pPr>
        <w:pStyle w:val="a7"/>
        <w:numPr>
          <w:ilvl w:val="0"/>
          <w:numId w:val="8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Проектная деятельность («Логический город») — 3 занятия подряд.</w:t>
      </w:r>
    </w:p>
    <w:p w14:paraId="5B5E55E6" w14:textId="77777777" w:rsidR="00AF2BF3" w:rsidRPr="001E5B9F" w:rsidRDefault="00AF2BF3" w:rsidP="001E5B9F">
      <w:pPr>
        <w:pStyle w:val="a7"/>
        <w:numPr>
          <w:ilvl w:val="0"/>
          <w:numId w:val="8"/>
        </w:numPr>
        <w:spacing w:before="240" w:after="0" w:line="276" w:lineRule="auto"/>
        <w:rPr>
          <w:rFonts w:ascii="Times New Roman" w:hAnsi="Times New Roman" w:cs="Times New Roman"/>
        </w:rPr>
      </w:pPr>
      <w:proofErr w:type="spellStart"/>
      <w:r w:rsidRPr="001E5B9F">
        <w:rPr>
          <w:rFonts w:ascii="Times New Roman" w:hAnsi="Times New Roman" w:cs="Times New Roman"/>
        </w:rPr>
        <w:t>Unplugged</w:t>
      </w:r>
      <w:proofErr w:type="spellEnd"/>
      <w:r w:rsidRPr="001E5B9F">
        <w:rPr>
          <w:rFonts w:ascii="Times New Roman" w:hAnsi="Times New Roman" w:cs="Times New Roman"/>
        </w:rPr>
        <w:t xml:space="preserve"> </w:t>
      </w:r>
      <w:proofErr w:type="spellStart"/>
      <w:r w:rsidRPr="001E5B9F">
        <w:rPr>
          <w:rFonts w:ascii="Times New Roman" w:hAnsi="Times New Roman" w:cs="Times New Roman"/>
        </w:rPr>
        <w:t>coding</w:t>
      </w:r>
      <w:proofErr w:type="spellEnd"/>
      <w:r w:rsidRPr="001E5B9F">
        <w:rPr>
          <w:rFonts w:ascii="Times New Roman" w:hAnsi="Times New Roman" w:cs="Times New Roman"/>
        </w:rPr>
        <w:t xml:space="preserve"> — программирование маршрутов для «робота»-сверстника.</w:t>
      </w:r>
    </w:p>
    <w:p w14:paraId="4D124E58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Чего избегать: упрощения до уровня 1-го года; излишней опеки; игнорирования рефлексии.</w:t>
      </w:r>
    </w:p>
    <w:p w14:paraId="52545997" w14:textId="77777777" w:rsidR="00AF2BF3" w:rsidRPr="001E5B9F" w:rsidRDefault="00AF2BF3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1E5B9F">
        <w:rPr>
          <w:rFonts w:ascii="Times New Roman" w:hAnsi="Times New Roman" w:cs="Times New Roman"/>
          <w:b/>
          <w:bCs/>
        </w:rPr>
        <w:t>6. Организация диагностики и мониторинга</w:t>
      </w:r>
    </w:p>
    <w:p w14:paraId="08FDC49C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6.1. Стартовая диагностика (сентябрь)</w:t>
      </w:r>
    </w:p>
    <w:p w14:paraId="0A6C447B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Проводится скрыто, в форме игр, без «экзаменационной» атмосферы. Результаты заносятся в диагностическую карту по 3-балльной шкале.</w:t>
      </w:r>
    </w:p>
    <w:p w14:paraId="768BD1CF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приём: проводите диагностику в два приёма по 10–12 минут, чтобы избежать утомления. Первая часть — в игре «Мир загадок», вторая — в игре «Логический старт».</w:t>
      </w:r>
    </w:p>
    <w:p w14:paraId="6CFCFC11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6.2. Текущий мониторинг</w:t>
      </w:r>
    </w:p>
    <w:p w14:paraId="405EFA68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Ежемесячные мини-турниры (15 минут): не проверка, а игровое соревнование. Результаты фиксируются в цифровом портфолио ребёнка (</w:t>
      </w:r>
      <w:proofErr w:type="gramStart"/>
      <w:r w:rsidRPr="00AF2BF3">
        <w:rPr>
          <w:rFonts w:ascii="Times New Roman" w:hAnsi="Times New Roman" w:cs="Times New Roman"/>
        </w:rPr>
        <w:t>фото работ</w:t>
      </w:r>
      <w:proofErr w:type="gramEnd"/>
      <w:r w:rsidRPr="00AF2BF3">
        <w:rPr>
          <w:rFonts w:ascii="Times New Roman" w:hAnsi="Times New Roman" w:cs="Times New Roman"/>
        </w:rPr>
        <w:t>, видео выступлений, самооценки).</w:t>
      </w:r>
    </w:p>
    <w:p w14:paraId="16B946B8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6.3. Итоговая диагностика (апрель–май)</w:t>
      </w:r>
    </w:p>
    <w:p w14:paraId="5CDAB9A3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Сравнивается не ребёнок с нормой, а ребёнок с самим собой в сентябре. Это принципиальная позиция программы: фиксируется индивидуальный прогресс, а не рейтинг.</w:t>
      </w:r>
    </w:p>
    <w:p w14:paraId="4E109647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 xml:space="preserve">Рациональный приём: вовлекать детей в самооценку по простым критериям («Светофор»): </w:t>
      </w:r>
      <w:r w:rsidRPr="00AF2BF3">
        <w:rPr>
          <w:rFonts w:ascii="Segoe UI Emoji" w:hAnsi="Segoe UI Emoji" w:cs="Segoe UI Emoji"/>
        </w:rPr>
        <w:t>🟢</w:t>
      </w:r>
      <w:r w:rsidRPr="00AF2BF3">
        <w:rPr>
          <w:rFonts w:ascii="Times New Roman" w:hAnsi="Times New Roman" w:cs="Times New Roman"/>
        </w:rPr>
        <w:t xml:space="preserve"> — умею сам, </w:t>
      </w:r>
      <w:r w:rsidRPr="00AF2BF3">
        <w:rPr>
          <w:rFonts w:ascii="Segoe UI Emoji" w:hAnsi="Segoe UI Emoji" w:cs="Segoe UI Emoji"/>
        </w:rPr>
        <w:t>🟡</w:t>
      </w:r>
      <w:r w:rsidRPr="00AF2BF3">
        <w:rPr>
          <w:rFonts w:ascii="Times New Roman" w:hAnsi="Times New Roman" w:cs="Times New Roman"/>
        </w:rPr>
        <w:t xml:space="preserve"> — умею с помощью, </w:t>
      </w:r>
      <w:r w:rsidRPr="00AF2BF3">
        <w:rPr>
          <w:rFonts w:ascii="Segoe UI Emoji" w:hAnsi="Segoe UI Emoji" w:cs="Segoe UI Emoji"/>
        </w:rPr>
        <w:t>🔴</w:t>
      </w:r>
      <w:r w:rsidRPr="00AF2BF3">
        <w:rPr>
          <w:rFonts w:ascii="Times New Roman" w:hAnsi="Times New Roman" w:cs="Times New Roman"/>
        </w:rPr>
        <w:t xml:space="preserve"> — пока не умею. Это формирует учебную рефлексию.</w:t>
      </w:r>
    </w:p>
    <w:p w14:paraId="6D62097E" w14:textId="77777777" w:rsidR="00AF2BF3" w:rsidRPr="001E5B9F" w:rsidRDefault="00AF2BF3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1E5B9F">
        <w:rPr>
          <w:rFonts w:ascii="Times New Roman" w:hAnsi="Times New Roman" w:cs="Times New Roman"/>
          <w:b/>
          <w:bCs/>
        </w:rPr>
        <w:t>7. Работа с родителями</w:t>
      </w:r>
    </w:p>
    <w:p w14:paraId="65130F99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Формы взаимодействия по программе:</w:t>
      </w:r>
    </w:p>
    <w:p w14:paraId="274A3EEB" w14:textId="2DB76C27" w:rsidR="00AF2BF3" w:rsidRPr="001E5B9F" w:rsidRDefault="00AF2BF3" w:rsidP="001E5B9F">
      <w:pPr>
        <w:pStyle w:val="a7"/>
        <w:numPr>
          <w:ilvl w:val="0"/>
          <w:numId w:val="9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lastRenderedPageBreak/>
        <w:t xml:space="preserve">Мастер-класс «Играем дома» (ноябрь) — родители осваивают блоки </w:t>
      </w:r>
      <w:proofErr w:type="spellStart"/>
      <w:r w:rsidRPr="001E5B9F">
        <w:rPr>
          <w:rFonts w:ascii="Times New Roman" w:hAnsi="Times New Roman" w:cs="Times New Roman"/>
        </w:rPr>
        <w:t>Дьенеша</w:t>
      </w:r>
      <w:proofErr w:type="spellEnd"/>
      <w:r w:rsidRPr="001E5B9F">
        <w:rPr>
          <w:rFonts w:ascii="Times New Roman" w:hAnsi="Times New Roman" w:cs="Times New Roman"/>
        </w:rPr>
        <w:t xml:space="preserve"> и палочки </w:t>
      </w:r>
      <w:proofErr w:type="spellStart"/>
      <w:r w:rsidRPr="001E5B9F">
        <w:rPr>
          <w:rFonts w:ascii="Times New Roman" w:hAnsi="Times New Roman" w:cs="Times New Roman"/>
        </w:rPr>
        <w:t>Кюизенера</w:t>
      </w:r>
      <w:proofErr w:type="spellEnd"/>
      <w:r w:rsidRPr="001E5B9F">
        <w:rPr>
          <w:rFonts w:ascii="Times New Roman" w:hAnsi="Times New Roman" w:cs="Times New Roman"/>
        </w:rPr>
        <w:t>.</w:t>
      </w:r>
    </w:p>
    <w:p w14:paraId="665C8B25" w14:textId="5C005ACB" w:rsidR="00AF2BF3" w:rsidRPr="001E5B9F" w:rsidRDefault="00AF2BF3" w:rsidP="001E5B9F">
      <w:pPr>
        <w:pStyle w:val="a7"/>
        <w:numPr>
          <w:ilvl w:val="0"/>
          <w:numId w:val="9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Открытое занятие «Программируем вместе» (февраль) — парная работа «ребёнок + родитель».</w:t>
      </w:r>
    </w:p>
    <w:p w14:paraId="0752F91D" w14:textId="64DC8AD2" w:rsidR="00AF2BF3" w:rsidRPr="001E5B9F" w:rsidRDefault="00AF2BF3" w:rsidP="001E5B9F">
      <w:pPr>
        <w:pStyle w:val="a7"/>
        <w:numPr>
          <w:ilvl w:val="0"/>
          <w:numId w:val="9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Домашние логические минутки — еженедельные задания-игры в мессенджере группы (1 задача на 5 минут).</w:t>
      </w:r>
    </w:p>
    <w:p w14:paraId="152B8BE1" w14:textId="6D492B3F" w:rsidR="00AF2BF3" w:rsidRPr="001E5B9F" w:rsidRDefault="00AF2BF3" w:rsidP="001E5B9F">
      <w:pPr>
        <w:pStyle w:val="a7"/>
        <w:numPr>
          <w:ilvl w:val="0"/>
          <w:numId w:val="9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Итоговая выставка «Логический город» (апрель) — родители как зрители и эксперты.</w:t>
      </w:r>
    </w:p>
    <w:p w14:paraId="42A1EF02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Рациональный приём: избегайте «домашних заданий» в школьном смысле. Формулировка: «Поиграйте вместе» с указанием конкретной игры и 1–2 вопросов для обсуждения. Это снимает тревожность родителей и не создаёт учебной перегрузки.</w:t>
      </w:r>
    </w:p>
    <w:p w14:paraId="34EFD2AA" w14:textId="595B0960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8. Типичные педагогические трудности и способы их решения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2907"/>
        <w:gridCol w:w="2773"/>
        <w:gridCol w:w="3665"/>
      </w:tblGrid>
      <w:tr w:rsidR="00AF2BF3" w:rsidRPr="00AF2BF3" w14:paraId="4CFDFD29" w14:textId="77777777" w:rsidTr="001E5B9F">
        <w:tc>
          <w:tcPr>
            <w:tcW w:w="0" w:type="auto"/>
          </w:tcPr>
          <w:p w14:paraId="618D89A9" w14:textId="2C31F361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Трудность</w:t>
            </w:r>
          </w:p>
        </w:tc>
        <w:tc>
          <w:tcPr>
            <w:tcW w:w="0" w:type="auto"/>
          </w:tcPr>
          <w:p w14:paraId="0DE6F9A8" w14:textId="13529BC5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Причина</w:t>
            </w:r>
          </w:p>
        </w:tc>
        <w:tc>
          <w:tcPr>
            <w:tcW w:w="0" w:type="auto"/>
          </w:tcPr>
          <w:p w14:paraId="71044CAA" w14:textId="632E8BA3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Рациональное решение</w:t>
            </w:r>
          </w:p>
        </w:tc>
      </w:tr>
      <w:tr w:rsidR="00AF2BF3" w:rsidRPr="00AF2BF3" w14:paraId="6E63BF78" w14:textId="77777777" w:rsidTr="001E5B9F">
        <w:tc>
          <w:tcPr>
            <w:tcW w:w="0" w:type="auto"/>
          </w:tcPr>
          <w:p w14:paraId="46E5DAD9" w14:textId="0BAFD977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Дети быстро теряют интерес к занятию</w:t>
            </w:r>
          </w:p>
        </w:tc>
        <w:tc>
          <w:tcPr>
            <w:tcW w:w="0" w:type="auto"/>
          </w:tcPr>
          <w:p w14:paraId="7B097F36" w14:textId="74365742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Однообразная деятельность, перегрузка</w:t>
            </w:r>
          </w:p>
        </w:tc>
        <w:tc>
          <w:tcPr>
            <w:tcW w:w="0" w:type="auto"/>
          </w:tcPr>
          <w:p w14:paraId="3662264A" w14:textId="63BE858C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Смена видов деятельности каждые 5–7 мин, игровая оболочка</w:t>
            </w:r>
          </w:p>
        </w:tc>
      </w:tr>
      <w:tr w:rsidR="00AF2BF3" w:rsidRPr="00AF2BF3" w14:paraId="2F67DC6D" w14:textId="77777777" w:rsidTr="001E5B9F">
        <w:tc>
          <w:tcPr>
            <w:tcW w:w="0" w:type="auto"/>
          </w:tcPr>
          <w:p w14:paraId="03B54F97" w14:textId="1F162E64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Ребёнок отказывается от задания «я не умею»</w:t>
            </w:r>
          </w:p>
        </w:tc>
        <w:tc>
          <w:tcPr>
            <w:tcW w:w="0" w:type="auto"/>
          </w:tcPr>
          <w:p w14:paraId="5DBB0408" w14:textId="30FE86B3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Страх ошибки, негативный опыт</w:t>
            </w:r>
          </w:p>
        </w:tc>
        <w:tc>
          <w:tcPr>
            <w:tcW w:w="0" w:type="auto"/>
          </w:tcPr>
          <w:p w14:paraId="6A969F3D" w14:textId="2F8248BC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Приём «начни с лёгкого», фиксация малых успехов, похвала за попытку</w:t>
            </w:r>
          </w:p>
        </w:tc>
      </w:tr>
      <w:tr w:rsidR="00AF2BF3" w:rsidRPr="00AF2BF3" w14:paraId="2CA3C8C0" w14:textId="77777777" w:rsidTr="001E5B9F">
        <w:tc>
          <w:tcPr>
            <w:tcW w:w="0" w:type="auto"/>
          </w:tcPr>
          <w:p w14:paraId="3E7FFF57" w14:textId="342D279E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Сильные дети скучают, пока слабые осваивают</w:t>
            </w:r>
          </w:p>
        </w:tc>
        <w:tc>
          <w:tcPr>
            <w:tcW w:w="0" w:type="auto"/>
          </w:tcPr>
          <w:p w14:paraId="4F7379DB" w14:textId="4355B1A3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Отсутствие дифференциации</w:t>
            </w:r>
          </w:p>
        </w:tc>
        <w:tc>
          <w:tcPr>
            <w:tcW w:w="0" w:type="auto"/>
          </w:tcPr>
          <w:p w14:paraId="1C16AAD1" w14:textId="498CA0DE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«Три конверта», роль помощника-консультанта</w:t>
            </w:r>
          </w:p>
        </w:tc>
      </w:tr>
      <w:tr w:rsidR="00AF2BF3" w:rsidRPr="00AF2BF3" w14:paraId="36F3AF6E" w14:textId="77777777" w:rsidTr="001E5B9F">
        <w:tc>
          <w:tcPr>
            <w:tcW w:w="0" w:type="auto"/>
          </w:tcPr>
          <w:p w14:paraId="225949C4" w14:textId="330438A5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Дети не могут объяснить ход решения</w:t>
            </w:r>
          </w:p>
        </w:tc>
        <w:tc>
          <w:tcPr>
            <w:tcW w:w="0" w:type="auto"/>
          </w:tcPr>
          <w:p w14:paraId="566F99C7" w14:textId="43FDDD2B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Не сформирована рефлексия</w:t>
            </w:r>
          </w:p>
        </w:tc>
        <w:tc>
          <w:tcPr>
            <w:tcW w:w="0" w:type="auto"/>
          </w:tcPr>
          <w:p w14:paraId="126B3C44" w14:textId="7D1AA28B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Языковые формулы-образцы, стенд «слова-помощники»</w:t>
            </w:r>
          </w:p>
        </w:tc>
      </w:tr>
      <w:tr w:rsidR="00AF2BF3" w:rsidRPr="00AF2BF3" w14:paraId="33A13CB7" w14:textId="77777777" w:rsidTr="001E5B9F">
        <w:tc>
          <w:tcPr>
            <w:tcW w:w="0" w:type="auto"/>
          </w:tcPr>
          <w:p w14:paraId="3D9DE7AD" w14:textId="01DAAC3B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Шум и дезорганизация при работе в парах</w:t>
            </w:r>
          </w:p>
        </w:tc>
        <w:tc>
          <w:tcPr>
            <w:tcW w:w="0" w:type="auto"/>
          </w:tcPr>
          <w:p w14:paraId="6DCDB415" w14:textId="3D0DFF1E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Нет правил сотрудничества</w:t>
            </w:r>
          </w:p>
        </w:tc>
        <w:tc>
          <w:tcPr>
            <w:tcW w:w="0" w:type="auto"/>
          </w:tcPr>
          <w:p w14:paraId="07827A7A" w14:textId="5D00F7C4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Чёткие правила с 1-го занятия, «говорящая палочка»</w:t>
            </w:r>
          </w:p>
        </w:tc>
      </w:tr>
      <w:tr w:rsidR="00AF2BF3" w:rsidRPr="00AF2BF3" w14:paraId="5BA2F87D" w14:textId="77777777" w:rsidTr="001E5B9F">
        <w:tc>
          <w:tcPr>
            <w:tcW w:w="0" w:type="auto"/>
          </w:tcPr>
          <w:p w14:paraId="4209921C" w14:textId="092E1131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Родители требуют «школьных» результатов</w:t>
            </w:r>
          </w:p>
        </w:tc>
        <w:tc>
          <w:tcPr>
            <w:tcW w:w="0" w:type="auto"/>
          </w:tcPr>
          <w:p w14:paraId="04370980" w14:textId="4756495C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Непонимание специфики ДО</w:t>
            </w:r>
          </w:p>
        </w:tc>
        <w:tc>
          <w:tcPr>
            <w:tcW w:w="0" w:type="auto"/>
          </w:tcPr>
          <w:p w14:paraId="4E74385C" w14:textId="54492FFA" w:rsidR="00AF2BF3" w:rsidRPr="00AF2BF3" w:rsidRDefault="00AF2BF3" w:rsidP="00AF2BF3">
            <w:pPr>
              <w:spacing w:before="240" w:line="276" w:lineRule="auto"/>
              <w:rPr>
                <w:rFonts w:ascii="Times New Roman" w:hAnsi="Times New Roman" w:cs="Times New Roman"/>
              </w:rPr>
            </w:pPr>
            <w:r w:rsidRPr="00AF2BF3">
              <w:rPr>
                <w:rFonts w:ascii="Times New Roman" w:hAnsi="Times New Roman" w:cs="Times New Roman"/>
              </w:rPr>
              <w:t>Мастер-классы, открытый урок, рассылки о пользе игры</w:t>
            </w:r>
          </w:p>
        </w:tc>
      </w:tr>
    </w:tbl>
    <w:p w14:paraId="1EA12BB5" w14:textId="77777777" w:rsidR="00AF2BF3" w:rsidRPr="001E5B9F" w:rsidRDefault="00AF2BF3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1E5B9F">
        <w:rPr>
          <w:rFonts w:ascii="Times New Roman" w:hAnsi="Times New Roman" w:cs="Times New Roman"/>
          <w:b/>
          <w:bCs/>
        </w:rPr>
        <w:t>9. Требования к развивающей предметно-пространственной среде</w:t>
      </w:r>
    </w:p>
    <w:p w14:paraId="281684D0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Обязательные зоны кабинета:</w:t>
      </w:r>
    </w:p>
    <w:p w14:paraId="02F1F309" w14:textId="47B61A47" w:rsidR="00AF2BF3" w:rsidRPr="001E5B9F" w:rsidRDefault="00AF2BF3" w:rsidP="001E5B9F">
      <w:pPr>
        <w:pStyle w:val="a7"/>
        <w:numPr>
          <w:ilvl w:val="0"/>
          <w:numId w:val="10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 xml:space="preserve">Зона дидактических материалов — открытые стеллажи с блоками </w:t>
      </w:r>
      <w:proofErr w:type="spellStart"/>
      <w:r w:rsidRPr="001E5B9F">
        <w:rPr>
          <w:rFonts w:ascii="Times New Roman" w:hAnsi="Times New Roman" w:cs="Times New Roman"/>
        </w:rPr>
        <w:t>Дьенеша</w:t>
      </w:r>
      <w:proofErr w:type="spellEnd"/>
      <w:r w:rsidRPr="001E5B9F">
        <w:rPr>
          <w:rFonts w:ascii="Times New Roman" w:hAnsi="Times New Roman" w:cs="Times New Roman"/>
        </w:rPr>
        <w:t xml:space="preserve">, палочками </w:t>
      </w:r>
      <w:proofErr w:type="spellStart"/>
      <w:r w:rsidRPr="001E5B9F">
        <w:rPr>
          <w:rFonts w:ascii="Times New Roman" w:hAnsi="Times New Roman" w:cs="Times New Roman"/>
        </w:rPr>
        <w:t>Кюизенера</w:t>
      </w:r>
      <w:proofErr w:type="spellEnd"/>
      <w:r w:rsidRPr="001E5B9F">
        <w:rPr>
          <w:rFonts w:ascii="Times New Roman" w:hAnsi="Times New Roman" w:cs="Times New Roman"/>
        </w:rPr>
        <w:t xml:space="preserve">, </w:t>
      </w:r>
      <w:proofErr w:type="spellStart"/>
      <w:r w:rsidRPr="001E5B9F">
        <w:rPr>
          <w:rFonts w:ascii="Times New Roman" w:hAnsi="Times New Roman" w:cs="Times New Roman"/>
        </w:rPr>
        <w:t>танграмами</w:t>
      </w:r>
      <w:proofErr w:type="spellEnd"/>
      <w:r w:rsidRPr="001E5B9F">
        <w:rPr>
          <w:rFonts w:ascii="Times New Roman" w:hAnsi="Times New Roman" w:cs="Times New Roman"/>
        </w:rPr>
        <w:t>, пентамино в подписанных коробках.</w:t>
      </w:r>
    </w:p>
    <w:p w14:paraId="17056116" w14:textId="2C2A6B10" w:rsidR="00AF2BF3" w:rsidRPr="001E5B9F" w:rsidRDefault="00AF2BF3" w:rsidP="001E5B9F">
      <w:pPr>
        <w:pStyle w:val="a7"/>
        <w:numPr>
          <w:ilvl w:val="0"/>
          <w:numId w:val="10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Зона схем и алгоритмов — настенные опорные таблицы (приёмы, коды, алгоритмы).</w:t>
      </w:r>
    </w:p>
    <w:p w14:paraId="446A410A" w14:textId="49C61542" w:rsidR="00AF2BF3" w:rsidRPr="001E5B9F" w:rsidRDefault="00AF2BF3" w:rsidP="001E5B9F">
      <w:pPr>
        <w:pStyle w:val="a7"/>
        <w:numPr>
          <w:ilvl w:val="0"/>
          <w:numId w:val="10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Зона индивидуальной работы — 2–3 маленьких стола для тихих заданий.</w:t>
      </w:r>
    </w:p>
    <w:p w14:paraId="3B4E0861" w14:textId="13105108" w:rsidR="00AF2BF3" w:rsidRPr="001E5B9F" w:rsidRDefault="00AF2BF3" w:rsidP="001E5B9F">
      <w:pPr>
        <w:pStyle w:val="a7"/>
        <w:numPr>
          <w:ilvl w:val="0"/>
          <w:numId w:val="10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Зона рефлексии — ковёр или круг стульев для итогового круга.</w:t>
      </w:r>
    </w:p>
    <w:p w14:paraId="3BA452B8" w14:textId="589362E7" w:rsidR="00AF2BF3" w:rsidRPr="001E5B9F" w:rsidRDefault="00AF2BF3" w:rsidP="001E5B9F">
      <w:pPr>
        <w:pStyle w:val="a7"/>
        <w:numPr>
          <w:ilvl w:val="0"/>
          <w:numId w:val="10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Зона достижений — стена портфолио и медалей.</w:t>
      </w:r>
    </w:p>
    <w:p w14:paraId="2A0642BF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lastRenderedPageBreak/>
        <w:t>Рациональный принцип: материалы доступны детям в свободной деятельности. Логические игры должны «жить» не только на занятии — это ключ к устойчивому интересу.</w:t>
      </w:r>
    </w:p>
    <w:p w14:paraId="4D3B746D" w14:textId="77777777" w:rsidR="00AF2BF3" w:rsidRPr="001E5B9F" w:rsidRDefault="00AF2BF3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1E5B9F">
        <w:rPr>
          <w:rFonts w:ascii="Times New Roman" w:hAnsi="Times New Roman" w:cs="Times New Roman"/>
          <w:b/>
          <w:bCs/>
        </w:rPr>
        <w:t>10. Критерии эффективности реализации программы</w:t>
      </w:r>
    </w:p>
    <w:p w14:paraId="7CEE47AB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Программа считается реализованной эффективно, если к концу 2-го года:</w:t>
      </w:r>
    </w:p>
    <w:p w14:paraId="5C4075A9" w14:textId="77777777" w:rsidR="00AF2BF3" w:rsidRPr="001E5B9F" w:rsidRDefault="00AF2BF3" w:rsidP="001E5B9F">
      <w:pPr>
        <w:pStyle w:val="a7"/>
        <w:numPr>
          <w:ilvl w:val="0"/>
          <w:numId w:val="11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≥ 70% детей демонстрируют высокий и достаточный уровень по ключевым показателям диагностики.</w:t>
      </w:r>
    </w:p>
    <w:p w14:paraId="2FEECF0E" w14:textId="77777777" w:rsidR="00AF2BF3" w:rsidRPr="001E5B9F" w:rsidRDefault="00AF2BF3" w:rsidP="001E5B9F">
      <w:pPr>
        <w:pStyle w:val="a7"/>
        <w:numPr>
          <w:ilvl w:val="0"/>
          <w:numId w:val="11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Дети самостоятельно выбирают логические игры в свободное время.</w:t>
      </w:r>
    </w:p>
    <w:p w14:paraId="778A0CD2" w14:textId="77777777" w:rsidR="00AF2BF3" w:rsidRPr="001E5B9F" w:rsidRDefault="00AF2BF3" w:rsidP="001E5B9F">
      <w:pPr>
        <w:pStyle w:val="a7"/>
        <w:numPr>
          <w:ilvl w:val="0"/>
          <w:numId w:val="11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Родители отмечают перенос навыков в повседневную жизнь (ребёнок планирует действия, аргументирует, сравнивает).</w:t>
      </w:r>
    </w:p>
    <w:p w14:paraId="061AD219" w14:textId="77777777" w:rsidR="00AF2BF3" w:rsidRPr="001E5B9F" w:rsidRDefault="00AF2BF3" w:rsidP="001E5B9F">
      <w:pPr>
        <w:pStyle w:val="a7"/>
        <w:numPr>
          <w:ilvl w:val="0"/>
          <w:numId w:val="11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Педагог ведёт цифровое портфолио прогресса каждого ребёнка.</w:t>
      </w:r>
    </w:p>
    <w:p w14:paraId="4DFABBA8" w14:textId="77777777" w:rsidR="00AF2BF3" w:rsidRPr="001E5B9F" w:rsidRDefault="00AF2BF3" w:rsidP="001E5B9F">
      <w:pPr>
        <w:pStyle w:val="a7"/>
        <w:numPr>
          <w:ilvl w:val="0"/>
          <w:numId w:val="11"/>
        </w:numPr>
        <w:spacing w:before="240" w:after="0" w:line="276" w:lineRule="auto"/>
        <w:rPr>
          <w:rFonts w:ascii="Times New Roman" w:hAnsi="Times New Roman" w:cs="Times New Roman"/>
        </w:rPr>
      </w:pPr>
      <w:r w:rsidRPr="001E5B9F">
        <w:rPr>
          <w:rFonts w:ascii="Times New Roman" w:hAnsi="Times New Roman" w:cs="Times New Roman"/>
        </w:rPr>
        <w:t>Проведено не менее 4-х открытых событий для родителей за 2 года.</w:t>
      </w:r>
    </w:p>
    <w:p w14:paraId="26FE0D2D" w14:textId="77777777" w:rsidR="00AF2BF3" w:rsidRPr="001E5B9F" w:rsidRDefault="00AF2BF3" w:rsidP="00AF2BF3">
      <w:pPr>
        <w:spacing w:before="240" w:after="0" w:line="276" w:lineRule="auto"/>
        <w:rPr>
          <w:rFonts w:ascii="Times New Roman" w:hAnsi="Times New Roman" w:cs="Times New Roman"/>
          <w:b/>
          <w:bCs/>
        </w:rPr>
      </w:pPr>
      <w:r w:rsidRPr="001E5B9F">
        <w:rPr>
          <w:rFonts w:ascii="Times New Roman" w:hAnsi="Times New Roman" w:cs="Times New Roman"/>
          <w:b/>
          <w:bCs/>
        </w:rPr>
        <w:t>Заключение</w:t>
      </w:r>
    </w:p>
    <w:p w14:paraId="7B4C3576" w14:textId="77777777" w:rsidR="00AF2BF3" w:rsidRPr="00AF2BF3" w:rsidRDefault="00AF2BF3" w:rsidP="00AF2BF3">
      <w:pPr>
        <w:spacing w:before="240" w:after="0" w:line="276" w:lineRule="auto"/>
        <w:rPr>
          <w:rFonts w:ascii="Times New Roman" w:hAnsi="Times New Roman" w:cs="Times New Roman"/>
        </w:rPr>
      </w:pPr>
      <w:r w:rsidRPr="00AF2BF3">
        <w:rPr>
          <w:rFonts w:ascii="Times New Roman" w:hAnsi="Times New Roman" w:cs="Times New Roman"/>
        </w:rPr>
        <w:t>Эффективность программы «В мире логики» обеспечивается не набором упражнений, а системной методикой, где каждый приём работает на формирование логического мышления как универсального учебного действия. Главный рациональный принцип для педагога: не давать готовых решений, а создавать ситуации, в которых ребёнок открывает их сам — с опорой на материал, слово и рефлексию.</w:t>
      </w:r>
    </w:p>
    <w:p w14:paraId="01F77DA2" w14:textId="35ABDFF6" w:rsidR="00AF2BF3" w:rsidRDefault="00AF2BF3" w:rsidP="00AF2BF3">
      <w:pPr>
        <w:spacing w:before="240" w:after="0" w:line="276" w:lineRule="auto"/>
      </w:pPr>
      <w:r w:rsidRPr="00AF2BF3">
        <w:rPr>
          <w:rFonts w:ascii="Times New Roman" w:hAnsi="Times New Roman" w:cs="Times New Roman"/>
        </w:rPr>
        <w:t>Именно такой подход обеспечивает заявленный программой результат: переход от наглядно-действенного к словесно-логическому мышлению и формирование прочной основы школьной готовности без формальной «</w:t>
      </w:r>
      <w:proofErr w:type="spellStart"/>
      <w:r w:rsidRPr="00AF2BF3">
        <w:rPr>
          <w:rFonts w:ascii="Times New Roman" w:hAnsi="Times New Roman" w:cs="Times New Roman"/>
        </w:rPr>
        <w:t>школизации</w:t>
      </w:r>
      <w:proofErr w:type="spellEnd"/>
      <w:r w:rsidRPr="00AF2BF3">
        <w:rPr>
          <w:rFonts w:ascii="Times New Roman" w:hAnsi="Times New Roman" w:cs="Times New Roman"/>
        </w:rPr>
        <w:t>» дошко</w:t>
      </w:r>
      <w:r>
        <w:t>льника.</w:t>
      </w:r>
    </w:p>
    <w:sectPr w:rsidR="00AF2B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86ED5"/>
    <w:multiLevelType w:val="hybridMultilevel"/>
    <w:tmpl w:val="4AC009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512CD"/>
    <w:multiLevelType w:val="hybridMultilevel"/>
    <w:tmpl w:val="F912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C3476ED"/>
    <w:multiLevelType w:val="hybridMultilevel"/>
    <w:tmpl w:val="8E68CD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D1C3F84"/>
    <w:multiLevelType w:val="hybridMultilevel"/>
    <w:tmpl w:val="9F065B9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FE7CA5"/>
    <w:multiLevelType w:val="hybridMultilevel"/>
    <w:tmpl w:val="CDBAFCD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D61A03"/>
    <w:multiLevelType w:val="hybridMultilevel"/>
    <w:tmpl w:val="15B878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651BEE"/>
    <w:multiLevelType w:val="hybridMultilevel"/>
    <w:tmpl w:val="CC2083D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9016977"/>
    <w:multiLevelType w:val="hybridMultilevel"/>
    <w:tmpl w:val="9A1C99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1F19DB"/>
    <w:multiLevelType w:val="hybridMultilevel"/>
    <w:tmpl w:val="1090C4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E7117"/>
    <w:multiLevelType w:val="hybridMultilevel"/>
    <w:tmpl w:val="979CDC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B0F7F"/>
    <w:multiLevelType w:val="hybridMultilevel"/>
    <w:tmpl w:val="0B5292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49204196">
    <w:abstractNumId w:val="9"/>
  </w:num>
  <w:num w:numId="2" w16cid:durableId="63112508">
    <w:abstractNumId w:val="1"/>
  </w:num>
  <w:num w:numId="3" w16cid:durableId="398869805">
    <w:abstractNumId w:val="8"/>
  </w:num>
  <w:num w:numId="4" w16cid:durableId="113983343">
    <w:abstractNumId w:val="6"/>
  </w:num>
  <w:num w:numId="5" w16cid:durableId="1538204816">
    <w:abstractNumId w:val="3"/>
  </w:num>
  <w:num w:numId="6" w16cid:durableId="917635235">
    <w:abstractNumId w:val="5"/>
  </w:num>
  <w:num w:numId="7" w16cid:durableId="218252953">
    <w:abstractNumId w:val="2"/>
  </w:num>
  <w:num w:numId="8" w16cid:durableId="182785049">
    <w:abstractNumId w:val="4"/>
  </w:num>
  <w:num w:numId="9" w16cid:durableId="1725180163">
    <w:abstractNumId w:val="10"/>
  </w:num>
  <w:num w:numId="10" w16cid:durableId="1310936006">
    <w:abstractNumId w:val="0"/>
  </w:num>
  <w:num w:numId="11" w16cid:durableId="8076282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C3F"/>
    <w:rsid w:val="00010B5D"/>
    <w:rsid w:val="000271D4"/>
    <w:rsid w:val="001E5B9F"/>
    <w:rsid w:val="001F4D63"/>
    <w:rsid w:val="00357CDF"/>
    <w:rsid w:val="003B57B5"/>
    <w:rsid w:val="005240E7"/>
    <w:rsid w:val="00A36DBE"/>
    <w:rsid w:val="00AF2BF3"/>
    <w:rsid w:val="00B11C3F"/>
    <w:rsid w:val="00DE00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083EAF"/>
  <w15:chartTrackingRefBased/>
  <w15:docId w15:val="{F2EC3244-A32B-4D79-88C1-34161C857A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240E7"/>
  </w:style>
  <w:style w:type="paragraph" w:styleId="1">
    <w:name w:val="heading 1"/>
    <w:basedOn w:val="a"/>
    <w:next w:val="a"/>
    <w:link w:val="10"/>
    <w:uiPriority w:val="9"/>
    <w:qFormat/>
    <w:rsid w:val="005240E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240E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40E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240E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240E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240E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240E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240E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240E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240E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240E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240E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240E7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240E7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240E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240E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240E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240E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240E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240E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240E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240E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List Paragraph"/>
    <w:basedOn w:val="a"/>
    <w:uiPriority w:val="34"/>
    <w:qFormat/>
    <w:rsid w:val="005240E7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5240E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240E7"/>
    <w:rPr>
      <w:i/>
      <w:iCs/>
      <w:color w:val="404040" w:themeColor="text1" w:themeTint="BF"/>
    </w:rPr>
  </w:style>
  <w:style w:type="paragraph" w:styleId="a8">
    <w:name w:val="Intense Quote"/>
    <w:basedOn w:val="a"/>
    <w:next w:val="a"/>
    <w:link w:val="a9"/>
    <w:uiPriority w:val="30"/>
    <w:qFormat/>
    <w:rsid w:val="005240E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9">
    <w:name w:val="Выделенная цитата Знак"/>
    <w:basedOn w:val="a0"/>
    <w:link w:val="a8"/>
    <w:uiPriority w:val="30"/>
    <w:rsid w:val="005240E7"/>
    <w:rPr>
      <w:i/>
      <w:iCs/>
      <w:color w:val="2F5496" w:themeColor="accent1" w:themeShade="BF"/>
    </w:rPr>
  </w:style>
  <w:style w:type="character" w:styleId="aa">
    <w:name w:val="Intense Emphasis"/>
    <w:basedOn w:val="a0"/>
    <w:uiPriority w:val="21"/>
    <w:qFormat/>
    <w:rsid w:val="005240E7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240E7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0271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2004</Words>
  <Characters>11427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olgabyachuk@gmail.com</dc:creator>
  <cp:keywords/>
  <dc:description/>
  <cp:lastModifiedBy>olgabyachuk@gmail.com</cp:lastModifiedBy>
  <cp:revision>4</cp:revision>
  <dcterms:created xsi:type="dcterms:W3CDTF">2026-09-14T03:33:00Z</dcterms:created>
  <dcterms:modified xsi:type="dcterms:W3CDTF">2026-09-14T04:15:00Z</dcterms:modified>
</cp:coreProperties>
</file>