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E4B16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Современное образование находится в точке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серьёзных трансформаций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. 2026 год принёс целый ряд системных изменений: обновление федеральных образовательных программ, введение новых предметов, корректировку учебных планов и пересмотр подходов к оценке результатов . Эти изменения — не просто формальность. Они отражают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вызовы времени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, на которые система образования обязана отвечать.</w:t>
      </w:r>
    </w:p>
    <w:p w14:paraId="207360F0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Сегодня я хочу остановиться на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трёх ключевых вызовах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и обозначить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перспективы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, которые открываются перед нами.</w:t>
      </w:r>
    </w:p>
    <w:p w14:paraId="0B435138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Вызов 1: Содержательное обновление и воспитательная компонента</w:t>
      </w:r>
    </w:p>
    <w:p w14:paraId="308F9468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С 1 сентября 2026 года в 5 классах начинается поэтапное введение предмета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«Духовно-нравственная культура России» (ДНКР)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. Это не просто новый курс — это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системный шаг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к усилению воспитательной компоненты образования.</w:t>
      </w:r>
    </w:p>
    <w:p w14:paraId="0F3D2310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Одновременно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обществознание исключено из программы 6–8 классов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и изучается только с 9 класса . Это вызывает вопросы: успеют ли школьники подготовиться к ОГЭ и ЕГЭ? По мнению экспертов, освободившиеся часы направлены на изучение истории, а экзаменационные материалы будут адаптированы .</w:t>
      </w:r>
    </w:p>
    <w:p w14:paraId="67D60DE0" w14:textId="3BB1B523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Перспектива: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образование становится не только «знаниевым», но и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ценностно-ориентированным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. Наша задача — не просто транслировать информацию, а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формировать личность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</w:p>
    <w:p w14:paraId="19DF38E6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Вызов 2: Изменение подходов к нагрузке и адаптации</w:t>
      </w:r>
    </w:p>
    <w:p w14:paraId="23967FF6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С 2026 года первоклассники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полностью освобождены от домашних заданий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. Кроме того, школы получили право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сокращать количество уроков в сентябре-октябре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для адаптации детей .</w:t>
      </w:r>
    </w:p>
    <w:p w14:paraId="5FB7C0E1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Это —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революционное решение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 Дискуссии вокруг него идут серьёзные: от полного одобрения до критики (например, депутат А. Вассерман считает, что это снижает ответственность) .</w:t>
      </w:r>
    </w:p>
    <w:p w14:paraId="276F60A4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Перспектива: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мы переходим от «нагрузки ради нагрузки» к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здоровьесбережению и психологическому комфорту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. Но возникает вопрос: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как сохранить качество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при снижении нагрузки? Ответ — в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изменении методик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, а не в механическом сокращении часов.</w:t>
      </w:r>
    </w:p>
    <w:p w14:paraId="76DB3271" w14:textId="77777777" w:rsidR="00613EC4" w:rsidRPr="00613EC4" w:rsidRDefault="00613EC4" w:rsidP="00613EC4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pict w14:anchorId="0C063AF9">
          <v:rect id="_x0000_i1027" style="width:0;height:.75pt" o:hralign="center" o:hrstd="t" o:hr="t" fillcolor="#a0a0a0" stroked="f"/>
        </w:pict>
      </w:r>
    </w:p>
    <w:p w14:paraId="522B0219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Вызов 3: Оценка результатов и поведения</w:t>
      </w:r>
    </w:p>
    <w:p w14:paraId="56FC6C65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С 2026 года запущен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эксперимент по оценке поведения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учеников 2–8 классов . Оценка трёхуровневая: «образцовое», «допустимое», «недопустимое» поведение. Выставляет её классный руководитель с учётом мнения психолога, социального педагога и советника по воспитанию .</w:t>
      </w:r>
    </w:p>
    <w:p w14:paraId="2CD74D70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Важно: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отметка за поведение не влияет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на предметные оценки и допуск к ГИА .</w:t>
      </w:r>
    </w:p>
    <w:p w14:paraId="5AC286FF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 xml:space="preserve">Одновременно меняется и система оценки знаний: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практическая работа теперь не может превышать 45 минут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и не относится к форме контроля .</w:t>
      </w:r>
    </w:p>
    <w:p w14:paraId="73C1BF26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Перспектива: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мы движемся к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более комплексной оценке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— не только знаний, но и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личностных результатов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. Это требует от нас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новых компетенций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и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согласованности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в педагогическом коллективе.</w:t>
      </w:r>
    </w:p>
    <w:p w14:paraId="2212E5C2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Перспективы: куда движется система</w:t>
      </w:r>
    </w:p>
    <w:p w14:paraId="4A04F5C1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На основе этих вызовов можно выделить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три стратегических направления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</w:t>
      </w:r>
    </w:p>
    <w:p w14:paraId="3B54C262" w14:textId="77777777" w:rsidR="00613EC4" w:rsidRPr="00613EC4" w:rsidRDefault="00613EC4" w:rsidP="00613EC4">
      <w:pPr>
        <w:numPr>
          <w:ilvl w:val="0"/>
          <w:numId w:val="1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Суверенная система образования.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Единые федеральные программы, единые учебники, единая информационная система «Моя школа» . Это обеспечивает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единство образовательного пространства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страны.</w:t>
      </w:r>
    </w:p>
    <w:p w14:paraId="3DB1F834" w14:textId="77777777" w:rsidR="00613EC4" w:rsidRPr="00613EC4" w:rsidRDefault="00613EC4" w:rsidP="00613EC4">
      <w:pPr>
        <w:numPr>
          <w:ilvl w:val="0"/>
          <w:numId w:val="1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Национальный проект «Молодёжь и дети».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К 2030 году —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100% охват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обучающихся системой выявления и поддержки талантов,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75,1%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молодых людей вовлечены в проекты личностного и профессионального развития . Это —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инвестиция в человеческий капитал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</w:p>
    <w:p w14:paraId="7A704378" w14:textId="1C9A1E17" w:rsidR="00613EC4" w:rsidRPr="00613EC4" w:rsidRDefault="00613EC4" w:rsidP="00613EC4">
      <w:pPr>
        <w:numPr>
          <w:ilvl w:val="0"/>
          <w:numId w:val="1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Индивидуализация и практико-ориентированность.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Акцент на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применение знаний в реальных жизненных ситуациях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. Не «знаю», а «умею использоват</w:t>
      </w:r>
    </w:p>
    <w:p w14:paraId="3FD9568B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Вызовы времени — это не угроза, а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приглашение к развитию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</w:p>
    <w:p w14:paraId="0FD9E765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Обновление содержания, снижение нагрузки, новые подходы к оценке — всё это требует от нас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гибкости, методической грамотности и готовности учиться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</w:p>
    <w:p w14:paraId="358EB973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Перспектива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современного образования — в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балансе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</w:t>
      </w:r>
    </w:p>
    <w:p w14:paraId="3F6D4D9D" w14:textId="77777777" w:rsidR="00613EC4" w:rsidRPr="00613EC4" w:rsidRDefault="00613EC4" w:rsidP="00613EC4">
      <w:pPr>
        <w:numPr>
          <w:ilvl w:val="0"/>
          <w:numId w:val="2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между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традициями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и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инновациями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;</w:t>
      </w:r>
    </w:p>
    <w:p w14:paraId="5F475BE5" w14:textId="77777777" w:rsidR="00613EC4" w:rsidRPr="00613EC4" w:rsidRDefault="00613EC4" w:rsidP="00613EC4">
      <w:pPr>
        <w:numPr>
          <w:ilvl w:val="0"/>
          <w:numId w:val="2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между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знаниями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и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воспитанием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;</w:t>
      </w:r>
    </w:p>
    <w:p w14:paraId="4F9D548E" w14:textId="77777777" w:rsidR="00613EC4" w:rsidRPr="00613EC4" w:rsidRDefault="00613EC4" w:rsidP="00613EC4">
      <w:pPr>
        <w:numPr>
          <w:ilvl w:val="0"/>
          <w:numId w:val="2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между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требованиями стандарта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и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интересами ребёнка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</w:p>
    <w:p w14:paraId="61C1A8CC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И наша задача — не просто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следовать изменениям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, а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осмысленно их реализовывать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в каждом классе, на каждом уроке.</w:t>
      </w:r>
    </w:p>
    <w:p w14:paraId="5D757273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Спасибо за внимание!</w:t>
      </w:r>
    </w:p>
    <w:p w14:paraId="7DB48588" w14:textId="77777777" w:rsidR="00613EC4" w:rsidRPr="00613EC4" w:rsidRDefault="00613EC4" w:rsidP="00613EC4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pict w14:anchorId="5F383621">
          <v:rect id="_x0000_i1030" style="width:0;height:.75pt" o:hralign="center" o:hrstd="t" o:hr="t" fillcolor="#a0a0a0" stroked="f"/>
        </w:pict>
      </w:r>
    </w:p>
    <w:p w14:paraId="1173B7DB" w14:textId="0D61D097" w:rsidR="00613EC4" w:rsidRPr="00613EC4" w:rsidRDefault="00613EC4" w:rsidP="00613EC4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</w:p>
    <w:p w14:paraId="0927BFE8" w14:textId="77777777" w:rsidR="00613EC4" w:rsidRPr="00613EC4" w:rsidRDefault="00613EC4" w:rsidP="00613EC4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pict w14:anchorId="0A8179A4">
          <v:rect id="_x0000_i1031" style="width:0;height:.75pt" o:hralign="center" o:hrstd="t" o:hr="t" fillcolor="#a0a0a0" stroked="f"/>
        </w:pict>
      </w:r>
    </w:p>
    <w:p w14:paraId="13621540" w14:textId="3B3F8688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Родной язык в контексте перспектив образования: особый выз</w:t>
      </w:r>
      <w:r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ов</w:t>
      </w:r>
    </w:p>
    <w:p w14:paraId="34D60700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Когда мы говорим о перспективах современного образования, нельзя обойти стороной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родной язык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 Для нас, учителей татарского, башкирского, чувашского и других языков народов России, эта тема стоит особенно остро.</w:t>
      </w:r>
    </w:p>
    <w:p w14:paraId="11D7612C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Первая проблема — разрыв межпоколенной передачи языка.</w:t>
      </w:r>
    </w:p>
    <w:p w14:paraId="0EB7841E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Во многих семьях сегодня складывается ситуация: бабушки и дедушки говорят на родном языке, родители — понимают, но не говорят, а дети —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вообще не слышат его дома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. В результате для значительной части учеников родной язык в школе фактически становится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иностранным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они изучают его с нуля, без языковой среды, без ежедневной практики.</w:t>
      </w:r>
    </w:p>
    <w:p w14:paraId="3154300B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Вторая проблема — разный уровень владения в одном классе.</w:t>
      </w:r>
    </w:p>
    <w:p w14:paraId="05C3D1DE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В одном классе сидят дети, которые свободно говорят на родном языке, и дети, которые не знают даже базовых слов. Единый учебник, единая программа — это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не работает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 Учитель оказывается перед выбором: либо ориентироваться на сильных и терять слабых, либо наоборот.</w:t>
      </w:r>
    </w:p>
    <w:p w14:paraId="4456EA25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Третья проблема — конкуренция с цифровой средой.</w:t>
      </w:r>
    </w:p>
    <w:p w14:paraId="556165A2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Наши ученики растут в мире коротких видео, мгновенной обратной связи и клипового восприятия. Традиционные методы — чтение, пересказ, заучивание — всё труднее удерживают их внимание.</w:t>
      </w:r>
    </w:p>
    <w:p w14:paraId="1484C9AD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Но есть и перспективы. Я вижу три ключевых направления.</w:t>
      </w:r>
    </w:p>
    <w:p w14:paraId="4539B2CF" w14:textId="16E77CB6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Первое — дифференциация и</w:t>
      </w:r>
      <w:r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(уровневое обучение).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 xml:space="preserve">Один и тот же материал — разные по сложности задания. Базовый уровень, 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 xml:space="preserve">продвинутый, творческий. Каждый ребёнок получает задачу, которую он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может решить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, и чувствует успех.</w:t>
      </w:r>
    </w:p>
    <w:p w14:paraId="518D9B8B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Второе — цифровые ресурсы как компенсация языковой среды.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>Когда дома нет родной речи, на помощь приходят аудиозаписи образцового произношения, интерактивные словари, речевые тренажёры, короткие анимационные ролики. Федеральные платформы (РЭШ, «Моя школа») уже предлагают такие материалы.</w:t>
      </w:r>
    </w:p>
    <w:p w14:paraId="4095165D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Третье — проектная деятельность, которая связывает язык с жизнью.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 xml:space="preserve">Это самое сильное средство. Когда ребёнок исследует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свою родословную (шәҗәрә)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, записывает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диалектные слова своей бабушки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, собирает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названия улиц и рек родного села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, переводит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пословицы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и сравнивает их с русскими аналогами — язык перестаёт быть «предметом из учебника». Он становится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частью его жизни, его семьи, его истории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</w:p>
    <w:p w14:paraId="3287B2B8" w14:textId="77777777" w:rsidR="00613EC4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 тогда вопрос «зачем мне это нужно?» отпадает сам собой.</w:t>
      </w:r>
    </w:p>
    <w:p w14:paraId="176157B8" w14:textId="51152154" w:rsidR="00675E07" w:rsidRPr="00613EC4" w:rsidRDefault="00613EC4" w:rsidP="00613E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Главная перспектива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— не в том, чтобы вернуть прошлое. Она в том, чтобы </w:t>
      </w:r>
      <w:r w:rsidRPr="00613EC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сделать родной язык живым и нужным здесь и сейчас</w:t>
      </w:r>
      <w:r w:rsidRPr="00613EC4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— через дифференциацию, через цифру, через проекты. И наша задача — двигаться в этом направлении вместе.</w:t>
      </w:r>
    </w:p>
    <w:sectPr w:rsidR="00675E07" w:rsidRPr="00613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A4855"/>
    <w:multiLevelType w:val="multilevel"/>
    <w:tmpl w:val="651EC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44422"/>
    <w:multiLevelType w:val="multilevel"/>
    <w:tmpl w:val="056A1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D04543"/>
    <w:multiLevelType w:val="multilevel"/>
    <w:tmpl w:val="9F945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C403DA"/>
    <w:multiLevelType w:val="multilevel"/>
    <w:tmpl w:val="DBDAC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280BA9"/>
    <w:multiLevelType w:val="multilevel"/>
    <w:tmpl w:val="F22C1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2E3255"/>
    <w:multiLevelType w:val="multilevel"/>
    <w:tmpl w:val="6DF0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26167C"/>
    <w:multiLevelType w:val="multilevel"/>
    <w:tmpl w:val="80B65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5F479E"/>
    <w:multiLevelType w:val="multilevel"/>
    <w:tmpl w:val="8F927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A21CD5"/>
    <w:multiLevelType w:val="multilevel"/>
    <w:tmpl w:val="7D78E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4E6419"/>
    <w:multiLevelType w:val="multilevel"/>
    <w:tmpl w:val="CC34A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E32962"/>
    <w:multiLevelType w:val="multilevel"/>
    <w:tmpl w:val="7E68C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4E3522"/>
    <w:multiLevelType w:val="multilevel"/>
    <w:tmpl w:val="4ED0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1070854">
    <w:abstractNumId w:val="1"/>
  </w:num>
  <w:num w:numId="2" w16cid:durableId="234705018">
    <w:abstractNumId w:val="9"/>
  </w:num>
  <w:num w:numId="3" w16cid:durableId="546382116">
    <w:abstractNumId w:val="7"/>
  </w:num>
  <w:num w:numId="4" w16cid:durableId="1727559142">
    <w:abstractNumId w:val="2"/>
  </w:num>
  <w:num w:numId="5" w16cid:durableId="471212767">
    <w:abstractNumId w:val="10"/>
  </w:num>
  <w:num w:numId="6" w16cid:durableId="1217083286">
    <w:abstractNumId w:val="0"/>
  </w:num>
  <w:num w:numId="7" w16cid:durableId="1778059832">
    <w:abstractNumId w:val="3"/>
  </w:num>
  <w:num w:numId="8" w16cid:durableId="334262286">
    <w:abstractNumId w:val="4"/>
  </w:num>
  <w:num w:numId="9" w16cid:durableId="1813861367">
    <w:abstractNumId w:val="8"/>
  </w:num>
  <w:num w:numId="10" w16cid:durableId="79571007">
    <w:abstractNumId w:val="11"/>
  </w:num>
  <w:num w:numId="11" w16cid:durableId="2023898333">
    <w:abstractNumId w:val="6"/>
  </w:num>
  <w:num w:numId="12" w16cid:durableId="1643189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EC4"/>
    <w:rsid w:val="00613EC4"/>
    <w:rsid w:val="00675E07"/>
    <w:rsid w:val="00CA7EF8"/>
    <w:rsid w:val="00D5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5BF12"/>
  <w15:chartTrackingRefBased/>
  <w15:docId w15:val="{509D1270-42CA-4A40-8CCC-F50AD37F6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3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3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3E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3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3E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3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3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3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3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E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3E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3E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3EC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3EC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3E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3E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3E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3E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3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13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3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3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3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3E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3E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3EC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3E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3EC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13E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1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10165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45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7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5157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399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6024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0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41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31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895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3044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5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41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51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641881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209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60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271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698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646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4379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99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43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924</Words>
  <Characters>5267</Characters>
  <Application>Microsoft Office Word</Application>
  <DocSecurity>0</DocSecurity>
  <Lines>43</Lines>
  <Paragraphs>12</Paragraphs>
  <ScaleCrop>false</ScaleCrop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2026-09-22T14:11:00Z</dcterms:created>
  <dcterms:modified xsi:type="dcterms:W3CDTF">2026-09-22T14:16:00Z</dcterms:modified>
</cp:coreProperties>
</file>