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spacing w:after="0" w:line="240" w:lineRule="auto"/>
        <w:jc w:val="center"/>
        <w:rPr>
          <w:rFonts w:ascii="Times New Roman" w:cs="Times New Roman" w:hAnsi="Times New Roman"/>
          <w:b/>
          <w:color w:val="002060"/>
          <w:sz w:val="48"/>
          <w:szCs w:val="48"/>
        </w:rPr>
      </w:pPr>
      <w:r>
        <w:rPr>
          <w:rFonts w:ascii="Times New Roman" w:cs="Times New Roman" w:hAnsi="Times New Roman"/>
          <w:b/>
          <w:color w:val="002060"/>
          <w:sz w:val="48"/>
          <w:szCs w:val="48"/>
        </w:rPr>
        <w:t>Конспект</w:t>
      </w:r>
      <w:r>
        <w:rPr>
          <w:rFonts w:ascii="Times New Roman" w:cs="Times New Roman" w:hAnsi="Times New Roman"/>
          <w:b/>
          <w:color w:val="002060"/>
          <w:sz w:val="48"/>
          <w:szCs w:val="48"/>
        </w:rPr>
        <w:t xml:space="preserve"> </w:t>
      </w:r>
      <w:r>
        <w:rPr>
          <w:rFonts w:ascii="Times New Roman" w:cs="Times New Roman" w:hAnsi="Times New Roman"/>
          <w:b/>
          <w:color w:val="002060"/>
          <w:sz w:val="48"/>
          <w:szCs w:val="48"/>
        </w:rPr>
        <w:t xml:space="preserve"> открытого занятия</w:t>
      </w:r>
    </w:p>
    <w:p w14:paraId="00000002">
      <w:pPr>
        <w:spacing w:after="0" w:line="240" w:lineRule="auto"/>
        <w:jc w:val="center"/>
        <w:rPr>
          <w:rFonts w:ascii="Times New Roman" w:cs="Times New Roman" w:hAnsi="Times New Roman"/>
          <w:b/>
          <w:color w:val="339966"/>
          <w:sz w:val="72"/>
          <w:szCs w:val="72"/>
        </w:rPr>
      </w:pPr>
      <w:r>
        <w:rPr>
          <w:rFonts w:ascii="Times New Roman" w:cs="Times New Roman" w:hAnsi="Times New Roman"/>
          <w:b/>
          <w:i/>
          <w:color w:val="339966"/>
          <w:sz w:val="48"/>
          <w:szCs w:val="48"/>
        </w:rPr>
        <w:t xml:space="preserve"> </w:t>
      </w:r>
      <w:r>
        <w:rPr>
          <w:rFonts w:ascii="Times New Roman" w:cs="Times New Roman" w:hAnsi="Times New Roman"/>
          <w:b/>
          <w:color w:val="339966"/>
          <w:sz w:val="72"/>
          <w:szCs w:val="72"/>
        </w:rPr>
        <w:t>«</w:t>
      </w:r>
      <w:r>
        <w:rPr>
          <w:rFonts w:ascii="Times New Roman" w:cs="Times New Roman" w:hAnsi="Times New Roman"/>
          <w:b/>
          <w:color w:val="339966"/>
          <w:sz w:val="72"/>
          <w:szCs w:val="72"/>
        </w:rPr>
        <w:t>В путешествие с пёрышком</w:t>
      </w:r>
      <w:r>
        <w:rPr>
          <w:rFonts w:ascii="Times New Roman" w:cs="Times New Roman" w:hAnsi="Times New Roman"/>
          <w:b/>
          <w:color w:val="339966"/>
          <w:sz w:val="72"/>
          <w:szCs w:val="72"/>
        </w:rPr>
        <w:t>»</w:t>
      </w:r>
    </w:p>
    <w:p w14:paraId="00000003">
      <w:pPr>
        <w:spacing w:after="0" w:line="240" w:lineRule="auto"/>
        <w:jc w:val="center"/>
        <w:rPr>
          <w:rFonts w:ascii="Times New Roman" w:cs="Times New Roman" w:hAnsi="Times New Roman"/>
          <w:b/>
          <w:color w:val="002060"/>
          <w:sz w:val="48"/>
          <w:szCs w:val="48"/>
        </w:rPr>
      </w:pPr>
      <w:r>
        <w:rPr>
          <w:rFonts w:ascii="Times New Roman" w:cs="Times New Roman" w:hAnsi="Times New Roman"/>
          <w:b/>
          <w:color w:val="002060"/>
          <w:sz w:val="48"/>
          <w:szCs w:val="48"/>
        </w:rPr>
        <w:t>в первой</w:t>
      </w:r>
      <w:r>
        <w:rPr>
          <w:rFonts w:ascii="Times New Roman" w:cs="Times New Roman" w:hAnsi="Times New Roman"/>
          <w:b/>
          <w:color w:val="002060"/>
          <w:sz w:val="48"/>
          <w:szCs w:val="48"/>
        </w:rPr>
        <w:t xml:space="preserve"> младшей</w:t>
      </w:r>
      <w:r>
        <w:rPr>
          <w:rFonts w:ascii="Times New Roman" w:cs="Times New Roman" w:hAnsi="Times New Roman"/>
          <w:b/>
          <w:color w:val="002060"/>
          <w:sz w:val="48"/>
          <w:szCs w:val="48"/>
        </w:rPr>
        <w:t xml:space="preserve"> </w:t>
      </w:r>
      <w:r>
        <w:rPr>
          <w:rFonts w:ascii="Times New Roman" w:cs="Times New Roman" w:hAnsi="Times New Roman"/>
          <w:b/>
          <w:color w:val="002060"/>
          <w:sz w:val="48"/>
          <w:szCs w:val="48"/>
        </w:rPr>
        <w:t xml:space="preserve">группе </w:t>
      </w:r>
    </w:p>
    <w:p w14:paraId="00000004">
      <w:pPr>
        <w:spacing w:after="0" w:line="240" w:lineRule="auto"/>
        <w:jc w:val="center"/>
        <w:rPr>
          <w:rFonts w:ascii="Times New Roman" w:cs="Times New Roman" w:hAnsi="Times New Roman"/>
          <w:b/>
          <w:color w:val="002060"/>
          <w:sz w:val="48"/>
          <w:szCs w:val="48"/>
        </w:rPr>
      </w:pPr>
      <w:r>
        <w:rPr>
          <w:lang w:eastAsia="ru-RU"/>
        </w:rPr>
        <w:drawing xmlns:mc="http://schemas.openxmlformats.org/markup-compatibility/2006">
          <wp:anchor allowOverlap="1" behindDoc="0" distT="0" distB="0" distL="114300" distR="114300" layoutInCell="1" locked="0" relativeHeight="1" simplePos="0">
            <wp:simplePos x="0" y="0"/>
            <wp:positionH relativeFrom="column">
              <wp:posOffset>3761769</wp:posOffset>
            </wp:positionH>
            <wp:positionV relativeFrom="paragraph">
              <wp:posOffset>915945</wp:posOffset>
            </wp:positionV>
            <wp:extent cx="2549781" cy="2330610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9781" cy="233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ru-RU"/>
        </w:rPr>
        <w:drawing xmlns:mc="http://schemas.openxmlformats.org/markup-compatibility/2006">
          <wp:inline distT="0" distB="0" distL="114300" distR="114300">
            <wp:extent cx="6387153" cy="34366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902"/>
                    <a:stretch/>
                  </pic:blipFill>
                  <pic:spPr>
                    <a:xfrm>
                      <a:off x="0" y="0"/>
                      <a:ext cx="6387153" cy="343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5">
      <w:pPr>
        <w:spacing w:after="0" w:line="240" w:lineRule="auto"/>
        <w:ind w:left="567"/>
        <w:jc w:val="center"/>
        <w:rPr>
          <w:rFonts w:ascii="Times New Roman" w:cs="Times New Roman" w:hAnsi="Times New Roman"/>
          <w:color w:val="002060"/>
          <w:sz w:val="28"/>
          <w:szCs w:val="28"/>
          <w:lang w:eastAsia="ru-RU"/>
        </w:rPr>
      </w:pPr>
    </w:p>
    <w:p w14:paraId="0000000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Цель: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Формирование первичных представлений о домашних птицах (курица, утка) у детей младшего дошкольного возраста.</w:t>
      </w:r>
    </w:p>
    <w:p w14:paraId="0000000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Задачи:</w:t>
      </w:r>
    </w:p>
    <w:p w14:paraId="00000008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Образовательные:</w:t>
      </w:r>
    </w:p>
    <w:p w14:paraId="0000000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учить детей различать и называть домашних птиц (курица, утка) и их птенцов (цыплёнок, утёнок);</w:t>
      </w:r>
    </w:p>
    <w:p w14:paraId="0000000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формировать представления о характерных внешних признаках домашних птиц (оперение, клюв, гребешок, лапки);</w:t>
      </w:r>
    </w:p>
    <w:p w14:paraId="0000000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развивать умение определять величину предметов (большой — маленький) и их количество (один — много);</w:t>
      </w:r>
    </w:p>
    <w:p w14:paraId="0000000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активизировать использование звукоподражаний («ко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ко», «кря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кря») в ответ на вопросы.</w:t>
      </w:r>
    </w:p>
    <w:p w14:paraId="0000000D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Развивающие:</w:t>
      </w:r>
    </w:p>
    <w:p w14:paraId="0000000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развивать память и внимание через игровые задания;</w:t>
      </w:r>
    </w:p>
    <w:p w14:paraId="0000000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совершенствовать мелкую моторику в процессе манипуляций с предметами (сбор яиц, размещение игрушек);</w:t>
      </w:r>
    </w:p>
    <w:p w14:paraId="0000001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стимулировать наблюдательность и целостное восприятие образа птицы;</w:t>
      </w:r>
    </w:p>
    <w:p w14:paraId="0000001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способствовать развитию умения сравнивать объекты по внешним признакам.</w:t>
      </w:r>
    </w:p>
    <w:p w14:paraId="00000012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Воспитательные:</w:t>
      </w:r>
    </w:p>
    <w:p w14:paraId="0000001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воспитывать бережное и заботливое отношение к домашним птицам;</w:t>
      </w:r>
    </w:p>
    <w:p w14:paraId="0000001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формировать способность сочувствовать и помогать персонажам в игровой ситуации;</w:t>
      </w:r>
    </w:p>
    <w:p w14:paraId="0000001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поощрять доброжелательное взаимодействие между детьми в ходе совместной деятельности</w:t>
      </w:r>
    </w:p>
    <w:p w14:paraId="0000001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1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Материалы и оборудование:</w:t>
      </w:r>
    </w:p>
    <w:p w14:paraId="0000001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ИКТ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оборудование: ноутбук, проектор, аудиоколонка;</w:t>
      </w:r>
    </w:p>
    <w:p w14:paraId="0000001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мультимедийная презентация;</w:t>
      </w:r>
    </w:p>
    <w:p w14:paraId="0000001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аудиозаписи: «Кудахтанье курицы», «Звуки, издаваемые уткой»;</w:t>
      </w:r>
    </w:p>
    <w:p w14:paraId="0000001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сюжетная картина «Птичий двор»;</w:t>
      </w:r>
    </w:p>
    <w:p w14:paraId="0000001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игрушки: курица, утка, ут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енок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, цыпл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енок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;</w:t>
      </w:r>
    </w:p>
    <w:p w14:paraId="0000001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плетёная тарелка с контейнерами из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под киндер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сюрприза;</w:t>
      </w:r>
    </w:p>
    <w:p w14:paraId="0000001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корзинка с наклейками (с изображением птенцов);</w:t>
      </w:r>
    </w:p>
    <w:p w14:paraId="0000001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ткань голубого цвета (имитация пруда);</w:t>
      </w:r>
    </w:p>
    <w:p w14:paraId="0000002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перо (для игровой мотивации).</w:t>
      </w:r>
    </w:p>
    <w:p w14:paraId="0000002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2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Предварительная работа:</w:t>
      </w:r>
    </w:p>
    <w:p w14:paraId="0000002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чтение рассказа В. Сутеева «Цыплёнок и утёнок»;</w:t>
      </w:r>
    </w:p>
    <w:p w14:paraId="0000002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беседа и рассматривание картин на тему «Домашние птицы».</w:t>
      </w:r>
    </w:p>
    <w:p w14:paraId="0000002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2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Методы и приёмы:</w:t>
      </w:r>
    </w:p>
    <w:p w14:paraId="0000002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словесные: рассказ воспитателя, вопросы к детям, беседа, пояснения, объяснения, указания;</w:t>
      </w:r>
    </w:p>
    <w:p w14:paraId="0000002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практические: поисково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практические действия (поиск яиц, размещение птенцов рядом с мамами);</w:t>
      </w:r>
    </w:p>
    <w:p w14:paraId="0000002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игровые: создание игровой ситуации, подвижные и дидактические игры.</w:t>
      </w:r>
    </w:p>
    <w:p w14:paraId="0000002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2B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Ход занятия</w:t>
      </w:r>
    </w:p>
    <w:p w14:paraId="0000002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  <w:t>1. Вводная часть</w:t>
      </w:r>
    </w:p>
    <w:p w14:paraId="0000002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располагаются полукругом. Воспитатель держит в руках перо, привлекая внимание ребят.</w:t>
      </w:r>
    </w:p>
    <w:p w14:paraId="0000002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2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3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Станем рядышком, по кругу,</w:t>
      </w:r>
    </w:p>
    <w:p w14:paraId="0000003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Скажем «Здравствуйте!» друг другу.</w:t>
      </w:r>
    </w:p>
    <w:p w14:paraId="0000003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Здравствуйте, ребята! Посмотрите, какая чудесная картина появилась в нашем уголке природы. Что вы видите на ней? Кого заметили?</w:t>
      </w:r>
    </w:p>
    <w:p w14:paraId="0000003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3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рассматривают картину.</w:t>
      </w:r>
    </w:p>
    <w:p w14:paraId="0000003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3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3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Птиц! Курочек, уточек!</w:t>
      </w:r>
    </w:p>
    <w:p w14:paraId="0000003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3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чита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ет стихотворение С. Васильевой:</w:t>
      </w:r>
    </w:p>
    <w:p w14:paraId="0000003A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За забором — птичий двор,</w:t>
      </w:r>
    </w:p>
    <w:p w14:paraId="0000003B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Там большое оживленье —</w:t>
      </w:r>
    </w:p>
    <w:p w14:paraId="0000003C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Птицы в разном оперении:</w:t>
      </w:r>
    </w:p>
    <w:p w14:paraId="0000003D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Белые хохлатки,</w:t>
      </w:r>
    </w:p>
    <w:p w14:paraId="0000003E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Жёлтые цыплятки</w:t>
      </w:r>
    </w:p>
    <w:p w14:paraId="0000003F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Там играют в прятки,</w:t>
      </w:r>
    </w:p>
    <w:p w14:paraId="00000040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Кукарекает петух,</w:t>
      </w:r>
    </w:p>
    <w:p w14:paraId="00000041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Стережёт их рыжий пёс —</w:t>
      </w:r>
    </w:p>
    <w:p w14:paraId="00000042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Не входи, укусит!</w:t>
      </w:r>
    </w:p>
    <w:p w14:paraId="0000004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4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продолжает:</w:t>
      </w:r>
    </w:p>
    <w:p w14:paraId="0000004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Ребята, посмотрите,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здесь и перо! Какого оно цвета?</w:t>
      </w:r>
    </w:p>
    <w:p w14:paraId="0000004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4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(поочерёдно дотрагиваясь пёрышком до ладошек детей):</w:t>
      </w:r>
    </w:p>
    <w:p w14:paraId="0000004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А на ощупь 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но какое: гладкое или пушистое?</w:t>
      </w:r>
    </w:p>
    <w:p w14:paraId="0000004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4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Пушистое!</w:t>
      </w:r>
    </w:p>
    <w:p w14:paraId="0000004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4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Как вы думаете, чьё это пёрышко? Кто мог его потерять?</w:t>
      </w:r>
    </w:p>
    <w:p w14:paraId="0000004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4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высказывают предположения.</w:t>
      </w:r>
    </w:p>
    <w:p w14:paraId="0000004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5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5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Давайте вместе подумаем. Если хозяин пера живёт в лесу, значит, эта птица дикая. А если хозяин пера живёт на пт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ичьем дворе, значит, эта птица…</w:t>
      </w:r>
    </w:p>
    <w:p w14:paraId="0000005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5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Домашняя!</w:t>
      </w:r>
    </w:p>
    <w:p w14:paraId="0000005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5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5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Верно! Интересно, кто же хозяин этого пёрышка и где он живёт: в лесу или на птичьем дворе? Поделитесь своими мыслями.</w:t>
      </w:r>
    </w:p>
    <w:p w14:paraId="0000005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5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Выслушивает ответы детей, поощряя высказывания.</w:t>
      </w:r>
    </w:p>
    <w:p w14:paraId="0000005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5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5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Это не простое пёрышко, а волшебное!</w:t>
      </w:r>
    </w:p>
    <w:p w14:paraId="0000005C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Стоит на него подуть,</w:t>
      </w:r>
    </w:p>
    <w:p w14:paraId="0000005D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И оно покажет путь —</w:t>
      </w:r>
    </w:p>
    <w:p w14:paraId="0000005E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 какую сторону идти,</w:t>
      </w:r>
    </w:p>
    <w:p w14:paraId="0000005F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Чтоб хозяина найти.</w:t>
      </w:r>
    </w:p>
    <w:p w14:paraId="0000006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(Воспитатель кладёт пёрышко на ладонь вытянутой руки и протягивает к детям.)</w:t>
      </w:r>
    </w:p>
    <w:p w14:paraId="0000006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По моей команде дружно подуем на «волшебное пёрышко», и оно укажет нам дорогу. Готовы?</w:t>
      </w:r>
    </w:p>
    <w:p w14:paraId="0000006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вместе с воспитателем дуют на пёрышко.</w:t>
      </w:r>
    </w:p>
    <w:p w14:paraId="0000006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6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Раз, два, три — пёрышко, лети!</w:t>
      </w:r>
    </w:p>
    <w:p w14:paraId="0000006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направляет движение так, чтобы пёрышко «полетело» в сторону проектора. Затем поднимает его с пола, поддерживая игровой настрой.</w:t>
      </w:r>
    </w:p>
    <w:p w14:paraId="0000006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  <w:t>2. Основная часть</w:t>
      </w:r>
    </w:p>
    <w:p w14:paraId="0000006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садятся на стульчики перед проектором.</w:t>
      </w:r>
    </w:p>
    <w:p w14:paraId="0000006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6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6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«Волшебное пёрышко» привело нас на настоящий птичий двор, гд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е живут домашние птицы. (Слайд 2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.)</w:t>
      </w:r>
    </w:p>
    <w:p w14:paraId="0000007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Здесь живут мамы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птицы, они заботятся о своих птенцах и выводят их в гнёздах. Посмотрите внимательно: кого из птиц вы узнаёте?</w:t>
      </w:r>
    </w:p>
    <w:p w14:paraId="0000007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7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7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Куры и утки!</w:t>
      </w:r>
    </w:p>
    <w:p w14:paraId="0000007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7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7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Правильно! Давайте рассмотрим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курочку поближе. (Слайд 3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.) У неё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белое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оперение, маленький клюв, на голове — яркий красный гребешок, а под клювом — красные серёжки. Как курочка кудахчет?</w:t>
      </w:r>
    </w:p>
    <w:p w14:paraId="0000007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7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7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ко!</w:t>
      </w:r>
    </w:p>
    <w:p w14:paraId="0000007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7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7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Отлично! А тепе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рь посмотрим на уточку. (Слайд 4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.) У неё белые пёрышки, плоский клюв и лапки, похожие на ласты — ведь утка умеет пла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вать! Как разговаривает уточка?</w:t>
      </w:r>
    </w:p>
    <w:p w14:paraId="0000007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7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Кря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кря!</w:t>
      </w:r>
    </w:p>
    <w:p w14:paraId="0000007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8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8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Замечательно! Посмотрите на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следующее изображение. (Слайд 5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.) В одном гнезде оказались два яйца. Че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м они отличаются друг от друга?</w:t>
      </w:r>
    </w:p>
    <w:p w14:paraId="0000008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8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Одно большое, а второе маленькое!</w:t>
      </w:r>
    </w:p>
    <w:p w14:paraId="0000008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8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8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Верно! Давайте посмотрим, кто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вылупится из этих яиц. (Слайд 6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.)</w:t>
      </w:r>
    </w:p>
    <w:p w14:paraId="0000008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Это птенцы домашних птиц! Как их называют?</w:t>
      </w:r>
    </w:p>
    <w:p w14:paraId="0000008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8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8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Цыплёнок и утёнок!</w:t>
      </w:r>
    </w:p>
    <w:p w14:paraId="0000008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8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(достает игрушечных цыпленка и утенка)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:</w:t>
      </w:r>
    </w:p>
    <w:p w14:paraId="0000008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Птенцы немного растерялись и не мог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ут найти своих мам. Поможем им?</w:t>
      </w:r>
    </w:p>
    <w:p w14:paraId="0000008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8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Да!</w:t>
      </w:r>
    </w:p>
    <w:p w14:paraId="0000009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9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9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Возьмём птенцов с собой и пройдём по птичьему двору, чтобы помочь им отыскать мам.</w:t>
      </w:r>
    </w:p>
    <w:p w14:paraId="0000009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9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Звучит аудиозапись «Кудахтанье курицы».</w:t>
      </w:r>
    </w:p>
    <w:p w14:paraId="0000009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9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9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Чей это голос вы услышали?</w:t>
      </w:r>
    </w:p>
    <w:p w14:paraId="0000009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9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Курицы!</w:t>
      </w:r>
    </w:p>
    <w:p w14:paraId="0000009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(показывает игрушку курицы):</w:t>
      </w:r>
    </w:p>
    <w:p w14:paraId="0000009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Посмотрите, кто это?</w:t>
      </w:r>
    </w:p>
    <w:p w14:paraId="0000009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9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Это курица!</w:t>
      </w:r>
    </w:p>
    <w:p w14:paraId="0000009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9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A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Кто из птенцов нашёл свою маму?</w:t>
      </w:r>
    </w:p>
    <w:p w14:paraId="000000A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A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Цыплёнок!</w:t>
      </w:r>
    </w:p>
    <w:p w14:paraId="000000A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A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A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Правильно. Поставим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цыплёнка рядом с мамой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курицей.</w:t>
      </w:r>
    </w:p>
    <w:p w14:paraId="000000A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A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Далее воспитатель создаёт проблемную ситуацию:</w:t>
      </w:r>
    </w:p>
    <w:p w14:paraId="000000A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Пока мама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курица искала корм, подул сильный ветер и разворошил гнездо. Куриные яйца раскатились по всему двору. Давайте поможем курице собрать их обратно в гнездо. Только делать это нужно очень бережно и аккуратно, чтобы не разбить.</w:t>
      </w:r>
    </w:p>
    <w:p w14:paraId="000000A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A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собирают «яйца» (контейнеры из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под киндер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сюрприза) и кладут их в гнездо (плетёную тарелку).</w:t>
      </w:r>
    </w:p>
    <w:p w14:paraId="000000A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A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A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Сколько яиц мы собрали?</w:t>
      </w:r>
    </w:p>
    <w:p w14:paraId="000000A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A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Много!</w:t>
      </w:r>
    </w:p>
    <w:p w14:paraId="000000B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B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B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Каждый из вас принёс по одному яйцу, а у курочки в гнезде стало много. А сколько цыплят у курицы?</w:t>
      </w:r>
    </w:p>
    <w:p w14:paraId="000000B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B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B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Один!</w:t>
      </w:r>
    </w:p>
    <w:p w14:paraId="000000B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B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Кому мы помогли найти маму?</w:t>
      </w:r>
    </w:p>
    <w:p w14:paraId="000000B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B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Цыплёнку!</w:t>
      </w:r>
    </w:p>
    <w:p w14:paraId="000000B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B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Как называют маму цыплёнка?</w:t>
      </w:r>
    </w:p>
    <w:p w14:paraId="000000B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B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Курица!</w:t>
      </w:r>
    </w:p>
    <w:p w14:paraId="000000B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B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C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А как мы помогли маме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курице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?</w:t>
      </w:r>
    </w:p>
    <w:p w14:paraId="000000C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C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Собрали яйца в гнездо!</w:t>
      </w:r>
    </w:p>
    <w:p w14:paraId="000000C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C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C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Теперь отправимся на поиски мамы утёнка. Пройдёмте по нашему птичьему двору.</w:t>
      </w:r>
    </w:p>
    <w:p w14:paraId="000000C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C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 вместе с воспитателем ходят по групповой комнате, подходят к столу с игрушками птиц.</w:t>
      </w:r>
    </w:p>
    <w:p w14:paraId="000000C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C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Звучит аудиозапись «Голос утки».</w:t>
      </w:r>
    </w:p>
    <w:p w14:paraId="000000C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C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C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Чей э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то крик? Как зовут маму утёнка?</w:t>
      </w:r>
    </w:p>
    <w:p w14:paraId="000000C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C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Утка!</w:t>
      </w:r>
    </w:p>
    <w:p w14:paraId="000000C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D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D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Отлично! </w:t>
      </w:r>
    </w:p>
    <w:p w14:paraId="000000D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D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D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Как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вы поняли, что это мама утёнка?</w:t>
      </w:r>
    </w:p>
    <w:p w14:paraId="000000D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D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Они похожи!</w:t>
      </w:r>
    </w:p>
    <w:p w14:paraId="000000D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D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D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Верно, утка и утёнок действительно похожи: у обоих плоский клюв, короткая шея и лапки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ласты — ведь они оба умеют плавать!</w:t>
      </w:r>
    </w:p>
    <w:p w14:paraId="000000D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А теперь давайте сравним утку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и утёнка. Чем они отличаются?</w:t>
      </w:r>
    </w:p>
    <w:p w14:paraId="000000D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D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ка большая, а утёнок маленький!</w:t>
      </w:r>
    </w:p>
    <w:p w14:paraId="000000D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D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Правильно! Утка — большая, утёнок — ма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ленький. А сколько утят у утки?</w:t>
      </w:r>
    </w:p>
    <w:p w14:paraId="000000D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E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Один!</w:t>
      </w:r>
    </w:p>
    <w:p w14:paraId="000000E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E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E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Молодцы! А теперь давайте сами превратимся в мал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еньких утят и немного поиграем.</w:t>
      </w:r>
    </w:p>
    <w:p w14:paraId="000000E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(Расстилает ткань голубого цвета — «пруд».)</w:t>
      </w:r>
    </w:p>
    <w:p w14:paraId="000000E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E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  <w:t>Подвижная игра «Утки»</w:t>
      </w:r>
    </w:p>
    <w:p w14:paraId="000000E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 читает текст, дети выпо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лняют соответствующие движения:</w:t>
      </w:r>
    </w:p>
    <w:p w14:paraId="000000E8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Утки плавают в пруду,</w:t>
      </w:r>
    </w:p>
    <w:p w14:paraId="000000E9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Я с гостинцем к ним иду —</w:t>
      </w:r>
    </w:p>
    <w:p w14:paraId="000000EA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С хлебцем мягким белым.</w:t>
      </w:r>
    </w:p>
    <w:p w14:paraId="000000EB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Подплывайте смело!</w:t>
      </w:r>
    </w:p>
    <w:p w14:paraId="000000E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E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(Дети, изображая утят, «плывут», делая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волнообразные движения руками.)</w:t>
      </w:r>
    </w:p>
    <w:p w14:paraId="000000EE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Ути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ути, все сюда,</w:t>
      </w:r>
    </w:p>
    <w:p w14:paraId="000000EF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 меня для вас еда!</w:t>
      </w:r>
    </w:p>
    <w:p w14:paraId="000000F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F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(Дети ставят руки на пояс и вперевалку бегут к воспитателю.)</w:t>
      </w:r>
    </w:p>
    <w:p w14:paraId="000000F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F3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Кыш, кыш! Все на пруд,</w:t>
      </w:r>
    </w:p>
    <w:p w14:paraId="000000F4">
      <w:pPr>
        <w:shd w:val="clear" w:color="auto" w:fill="ffffff"/>
        <w:spacing w:after="0"/>
        <w:jc w:val="center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Больше корма не дадут.</w:t>
      </w:r>
    </w:p>
    <w:p w14:paraId="000000F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(Дети возвращаются на «пруд» — садятся на голубую ткань.)</w:t>
      </w:r>
    </w:p>
    <w:p w14:paraId="000000F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0F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F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Кто из птенцов нашёл маму?</w:t>
      </w:r>
    </w:p>
    <w:p w14:paraId="000000F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F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Утёнок!</w:t>
      </w:r>
    </w:p>
    <w:p w14:paraId="000000F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0F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Как называют маму утёнка?</w:t>
      </w:r>
    </w:p>
    <w:p w14:paraId="000000F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0F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Утка!</w:t>
      </w:r>
    </w:p>
    <w:p w14:paraId="000000F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0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0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Поставьте утёнка рядом с мамой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уткой.</w:t>
      </w:r>
    </w:p>
    <w:p w14:paraId="0000010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0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(Дети размещают игрушк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у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.)</w:t>
      </w:r>
    </w:p>
    <w:p w14:paraId="0000010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0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i/>
          <w:color w:val="auto"/>
          <w:sz w:val="26"/>
          <w:szCs w:val="26"/>
          <w:lang w:eastAsia="ru-RU"/>
        </w:rPr>
        <w:t>3. Заключительная часть</w:t>
      </w:r>
    </w:p>
    <w:p w14:paraId="0000010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0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Вот и закончилось наше увлекательное путешествие! Все птенцы нашли своих мам, и домашние птицы очень благодарны вам за помощь.</w:t>
      </w:r>
    </w:p>
    <w:p w14:paraId="0000010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0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Давайте вместе вспомним, куда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нас привело волшебное пёрышко?</w:t>
      </w:r>
    </w:p>
    <w:p w14:paraId="0000010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10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На птичий двор!</w:t>
      </w:r>
    </w:p>
    <w:p w14:paraId="0000010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0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Каких птиц мы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встретили во время путешествия?</w:t>
      </w:r>
    </w:p>
    <w:p w14:paraId="0000010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10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Курочку, утку, цыплёнка, утёнка!</w:t>
      </w:r>
    </w:p>
    <w:p w14:paraId="0000011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1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1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Как разговаривает курочка?</w:t>
      </w:r>
    </w:p>
    <w:p w14:paraId="0000011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11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ко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!</w:t>
      </w:r>
    </w:p>
    <w:p w14:paraId="0000011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1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А уточка?</w:t>
      </w:r>
    </w:p>
    <w:p w14:paraId="0000011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11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Кря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noBreakHyphen/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кря!</w:t>
      </w:r>
    </w:p>
    <w:p w14:paraId="0000011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1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1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Чьё же эт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о было пёрышко, как вы думаете?</w:t>
      </w:r>
    </w:p>
    <w:p w14:paraId="0000011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Дети:</w:t>
      </w:r>
    </w:p>
    <w:p w14:paraId="0000011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Утки! 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Курочки!</w:t>
      </w:r>
    </w:p>
    <w:p w14:paraId="0000011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1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— Понравилось ли вам наше путешествие? </w:t>
      </w:r>
    </w:p>
    <w:p w14:paraId="0000012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2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Теперь попрощаемся с курочкой и цыплятами, уткой и утятами. Помашем им ручками и скажем громко: «До свидания!»</w:t>
      </w:r>
    </w:p>
    <w:p w14:paraId="0000012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5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(Дети машут руками, произносят «до свидания».)</w:t>
      </w:r>
    </w:p>
    <w:p w14:paraId="00000126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7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28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А мы возвращаемся обратно в детский</w:t>
      </w: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 xml:space="preserve"> сад. Пёрышко, покажи нам путь!</w:t>
      </w:r>
    </w:p>
    <w:p w14:paraId="00000129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(Вместе с детьми дует на пёрышко.)</w:t>
      </w:r>
    </w:p>
    <w:p w14:paraId="0000012A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B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Вот мы и снова в нашей группе! Какое интересное и доброе путешествие у нас получилось!</w:t>
      </w:r>
    </w:p>
    <w:p w14:paraId="0000012C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Посмотрите: утка и курица оставили для вас подарок за вашу помощь и доброту.</w:t>
      </w:r>
    </w:p>
    <w:p w14:paraId="0000012D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2E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(Открывает корзинку, показывает наклейки с изображением птенцов.)</w:t>
      </w:r>
    </w:p>
    <w:p w14:paraId="0000012F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Кто хочет взять наклейку и приклеить её в свой альбом?</w:t>
      </w:r>
    </w:p>
    <w:p w14:paraId="00000130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31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(Дети выбирают наклейки, воспитатель помогает приклеить их на заранее подготовленные листы.)</w:t>
      </w:r>
    </w:p>
    <w:p w14:paraId="00000132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</w:p>
    <w:p w14:paraId="00000133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Воспитатель:</w:t>
      </w:r>
    </w:p>
    <w:p w14:paraId="00000134">
      <w:pPr>
        <w:shd w:val="clear" w:color="auto" w:fill="ffffff"/>
        <w:spacing w:after="0"/>
        <w:jc w:val="both"/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</w:pPr>
      <w:r>
        <w:rPr>
          <w:rFonts w:ascii="Times New Roman" w:cs="Times New Roman" w:eastAsia="Times New Roman" w:hAnsi="Times New Roman"/>
          <w:b w:val="off"/>
          <w:bCs w:val="off"/>
          <w:color w:val="auto"/>
          <w:sz w:val="26"/>
          <w:szCs w:val="26"/>
          <w:lang w:eastAsia="ru-RU"/>
        </w:rPr>
        <w:t>— Спасибо вам, ребята, за вашу доброту, внимательность и готовность помогать! Вы были настоящими друзьями птиц.</w:t>
      </w:r>
    </w:p>
    <w:p w14:paraId="00000135">
      <w:pPr>
        <w:rPr>
          <w:rFonts w:ascii="Times New Roman" w:cs="Times New Roman" w:hAnsi="Times New Roman"/>
          <w:b w:val="off"/>
          <w:bCs w:val="off"/>
          <w:color w:val="auto"/>
          <w:sz w:val="26"/>
          <w:szCs w:val="26"/>
        </w:rPr>
      </w:pPr>
    </w:p>
    <w:sectPr>
      <w:footnotePr/>
      <w:footnotePr/>
      <w:type w:val="nextPage"/>
      <w:pgSz w:w="11906" w:h="16838" w:orient="portrait"/>
      <w:pgMar w:top="528" w:right="420" w:bottom="1440" w:left="66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ambria Math">
    <w:panose1 w:val="02040503050406030204"/>
    <w:charset w:val="cc"/>
    <w:family w:val="roman"/>
    <w:pitch w:val="variable"/>
    <w:sig w:usb0="00000000" w:usb1="420024ff" w:usb2="02000000" w:usb3="00000000" w:csb0="0000019f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等线" w:hAnsi="Times New Roman"/>
        <w:b/>
        <w:bCs/>
        <w:sz w:val="24"/>
        <w:szCs w:val="24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Нурия</dc:creator>
  <cp:lastModifiedBy>Нурия</cp:lastModifiedBy>
</cp:coreProperties>
</file>