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8FA0" w14:textId="023F3964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ТЕХНОЛОГИЯ «ВИММЕЛЬБУХ» КАК ИННОВАЦИОННОЕ СРЕДСТВО РАЗВИТИЯ РЕЧИ ДЕТЕЙ ДОШКОЛЬНОГО ВОЗРАСТА </w:t>
      </w:r>
      <w:r w:rsidRPr="00106F86">
        <w:rPr>
          <w:color w:val="333333"/>
          <w:sz w:val="28"/>
          <w:szCs w:val="28"/>
        </w:rPr>
        <w:br/>
      </w:r>
    </w:p>
    <w:p w14:paraId="50A9997B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Развитие и формирование правильной устной речи является одной из наиболее актуальных задач современного образования. Современные правовые документы в сфере образования касаются создания особых условий для обучения и воспитания детей с ограниченными возможностями здоровья. ФГОС ДОО указывает на необходимость использования специальных учебно-методических пособий и дидактических материалов при обучении детей с ограниченными возможностями здоровья, в том числе с ТНР.</w:t>
      </w:r>
    </w:p>
    <w:p w14:paraId="1571F1E8" w14:textId="4E896FBE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ab/>
      </w:r>
      <w:r w:rsidRPr="00106F86">
        <w:rPr>
          <w:color w:val="333333"/>
          <w:sz w:val="28"/>
          <w:szCs w:val="28"/>
        </w:rPr>
        <w:t>Большинство педагогов, работающих в ДОУ, знают из практики, каким долгим и утомительным может быть процесс автоматизации звуков у детей с нарушениями речи. Сколько труда нужно потратить, насколько разнообразным должен быть речевой материал и яркие иллюстрации, чтобы повысить внимание ребенка и интерес к логопедическим занятиям, нужно долго и упорно искать материал, который разнообразит занятия, чтобы они не надоели малышу.</w:t>
      </w:r>
    </w:p>
    <w:p w14:paraId="4F5A0C2D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У нас возникает вопрос, в какой форме мы можем представить ребенку речевой материал, чтобы заинтересовать его, вызвать желание сотрудничать? Наряду с традиционными методами и приемами вполне разумно использовать оригинальные, творческие методы - инновационные образовательные технологии, эффективность которых очевидна. Такой находкой стала технология «Виммельбух».</w:t>
      </w:r>
    </w:p>
    <w:p w14:paraId="4C91EB58" w14:textId="30C827F5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«</w:t>
      </w:r>
      <w:proofErr w:type="gramStart"/>
      <w:r w:rsidRPr="00106F86">
        <w:rPr>
          <w:color w:val="333333"/>
          <w:sz w:val="28"/>
          <w:szCs w:val="28"/>
        </w:rPr>
        <w:t xml:space="preserve">Виммельбух» </w:t>
      </w:r>
      <w:r>
        <w:rPr>
          <w:color w:val="333333"/>
          <w:sz w:val="28"/>
          <w:szCs w:val="28"/>
        </w:rPr>
        <w:t xml:space="preserve"> </w:t>
      </w:r>
      <w:r w:rsidRPr="00106F86">
        <w:rPr>
          <w:color w:val="333333"/>
          <w:sz w:val="28"/>
          <w:szCs w:val="28"/>
        </w:rPr>
        <w:t>-</w:t>
      </w:r>
      <w:proofErr w:type="gramEnd"/>
      <w:r w:rsidRPr="00106F86">
        <w:rPr>
          <w:color w:val="333333"/>
          <w:sz w:val="28"/>
          <w:szCs w:val="28"/>
        </w:rPr>
        <w:t>это</w:t>
      </w:r>
      <w:r>
        <w:rPr>
          <w:color w:val="333333"/>
          <w:sz w:val="28"/>
          <w:szCs w:val="28"/>
        </w:rPr>
        <w:t xml:space="preserve"> </w:t>
      </w:r>
      <w:r w:rsidRPr="00106F86">
        <w:rPr>
          <w:color w:val="333333"/>
          <w:sz w:val="28"/>
          <w:szCs w:val="28"/>
        </w:rPr>
        <w:t>книга для рассм</w:t>
      </w:r>
      <w:r>
        <w:rPr>
          <w:color w:val="333333"/>
          <w:sz w:val="28"/>
          <w:szCs w:val="28"/>
        </w:rPr>
        <w:t>атривания</w:t>
      </w:r>
      <w:r w:rsidRPr="00106F86">
        <w:rPr>
          <w:color w:val="333333"/>
          <w:sz w:val="28"/>
          <w:szCs w:val="28"/>
        </w:rPr>
        <w:t>, которая не содержит текста, который может быть использован как в работе с дошкольниками, так и для развития связной речи младших школьников.</w:t>
      </w:r>
    </w:p>
    <w:p w14:paraId="14FE765F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В переводе с немецкого «wimmelbuch» – «изобилующая, мельтешащая книга». С этим художественный жанром можно впервые встретиться в работах художника Али Митгуша в 50-х годах XX века. «Виммельбух» имеет свои отличительные особенности: как правило, количество разворотов в книге небольшое – 7–10 страниц, напечатанных на плотном картоне; иллюстрации отличаются яркостью, насыщенностью, множеством деталей, при этом все фигуры кажутся равными, независимо от расположения.</w:t>
      </w:r>
    </w:p>
    <w:p w14:paraId="010FE778" w14:textId="09B1BCBF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Целью нашей педагогической деятельности является развитие речи дошкольников с помощью книг-виммельбух</w:t>
      </w:r>
      <w:r>
        <w:rPr>
          <w:color w:val="333333"/>
          <w:sz w:val="28"/>
          <w:szCs w:val="28"/>
        </w:rPr>
        <w:t>.</w:t>
      </w:r>
    </w:p>
    <w:p w14:paraId="5A2F889C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 Задачи:</w:t>
      </w:r>
    </w:p>
    <w:p w14:paraId="6C98B458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* обогащение словаря;</w:t>
      </w:r>
    </w:p>
    <w:p w14:paraId="394B79F2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* развитие грамматической структуры и связной речи;</w:t>
      </w:r>
    </w:p>
    <w:p w14:paraId="1F921AFF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* развитие внимания;</w:t>
      </w:r>
    </w:p>
    <w:p w14:paraId="4322798F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* улучшение ориентации в пространстве и на листе бумаги.</w:t>
      </w:r>
    </w:p>
    <w:p w14:paraId="1C9E4362" w14:textId="3D9BD84D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lastRenderedPageBreak/>
        <w:t>Используя данную технологию, педагог развивает психические процессы детей с нарушениями речи, расширяет кругозор, формирует умение устанавливать причинно-следственные связи. Виммельбух также является помощником в работе над лексическими и грамматическими категориями. Поскольку у нас в группе есть дети с особенностями эмоционально-волевой сферы и преимущественным развитием зрительной памяти, эта технология очень актуальна. Работа с виммельбухом объединяет такие образовательные направления, как речевое, когнитивное, социальное и коммуникативное развитие.</w:t>
      </w:r>
    </w:p>
    <w:p w14:paraId="7E8BD7AC" w14:textId="1232B023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Виммельбух - универсальный инструмент для развития речи.  Эту книгу можно просматривать часами - подмечая все новые и новые детали, воображая, придумывая собственные истории, которые случаются с героями.</w:t>
      </w:r>
    </w:p>
    <w:p w14:paraId="55DDCFDA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Классический виммельбух довольно большой, в формате А2, но есть и более компактные версии. Работая со дошкольниками с нарушениями речи, где обучение и коррекция речи происходит по лексическим темам, мы разработали собственные версии виммельбуха, где собрали сюжетные картинки на лексические темы «Детский сад», «Времена года», «Мой город», «Транспорт», «Правила Дорожного Движения», «Семья» и другие темы.</w:t>
      </w:r>
    </w:p>
    <w:p w14:paraId="397BCD77" w14:textId="49E7174C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ab/>
      </w:r>
      <w:r w:rsidRPr="00106F86">
        <w:rPr>
          <w:color w:val="333333"/>
          <w:sz w:val="28"/>
          <w:szCs w:val="28"/>
        </w:rPr>
        <w:t>Мы также разработали ряд бесед на эти лексические темы, потому что только правильно построенная беседа, продуманные вопросы, способствуют активному вхождению в лексическую тему. Составив серию последовательных вопросов для каждой страницы, мы объединили решение сразу нескольких задач: автоматизация звуков; обогащение словаря; развитие грамматической структуры и связной речи; развитие внимания; улучшение ориентации в пространстве. Каждый раз, когда ребенок открывает книгу, он находит новые отношения, жизненные ситуации, подсматривает за привычками своих любимых героев, сравнивает и предполагает развитие событий, знакомится с новыми словами и понятиями — и все это в виде увлекательных, сиюминутных историй.</w:t>
      </w:r>
    </w:p>
    <w:p w14:paraId="5D861DF4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Прелесть их в том, что ребенок практически любого возраста откроет в них что-то для себя. Подойдут виммельбухи и для самых маленьких, и для детей старшего дошкольного возраста, да что там, и взрослому они могут быть интересны.</w:t>
      </w:r>
    </w:p>
    <w:p w14:paraId="680B75C4" w14:textId="18BC7EC1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Работая над звукопроизношением или автоматизацией звуков, с детьми</w:t>
      </w:r>
      <w:r>
        <w:rPr>
          <w:color w:val="333333"/>
          <w:sz w:val="28"/>
          <w:szCs w:val="28"/>
        </w:rPr>
        <w:t xml:space="preserve"> </w:t>
      </w:r>
      <w:r w:rsidRPr="00106F86">
        <w:rPr>
          <w:color w:val="333333"/>
          <w:sz w:val="28"/>
          <w:szCs w:val="28"/>
        </w:rPr>
        <w:t>старшей группе было предложено</w:t>
      </w:r>
      <w:r>
        <w:rPr>
          <w:color w:val="333333"/>
          <w:sz w:val="28"/>
          <w:szCs w:val="28"/>
        </w:rPr>
        <w:t>,</w:t>
      </w:r>
      <w:r w:rsidRPr="00106F86">
        <w:rPr>
          <w:color w:val="333333"/>
          <w:sz w:val="28"/>
          <w:szCs w:val="28"/>
        </w:rPr>
        <w:t xml:space="preserve"> например</w:t>
      </w:r>
      <w:r>
        <w:rPr>
          <w:color w:val="333333"/>
          <w:sz w:val="28"/>
          <w:szCs w:val="28"/>
        </w:rPr>
        <w:t>,</w:t>
      </w:r>
      <w:r w:rsidRPr="00106F86">
        <w:rPr>
          <w:color w:val="333333"/>
          <w:sz w:val="28"/>
          <w:szCs w:val="28"/>
        </w:rPr>
        <w:t xml:space="preserve"> </w:t>
      </w:r>
      <w:proofErr w:type="gramStart"/>
      <w:r w:rsidRPr="00106F86">
        <w:rPr>
          <w:color w:val="333333"/>
          <w:sz w:val="28"/>
          <w:szCs w:val="28"/>
        </w:rPr>
        <w:t>найти </w:t>
      </w:r>
      <w:r>
        <w:rPr>
          <w:color w:val="333333"/>
          <w:sz w:val="28"/>
          <w:szCs w:val="28"/>
        </w:rPr>
        <w:t xml:space="preserve"> </w:t>
      </w:r>
      <w:r w:rsidRPr="00106F86">
        <w:rPr>
          <w:color w:val="333333"/>
          <w:sz w:val="28"/>
          <w:szCs w:val="28"/>
        </w:rPr>
        <w:t>все</w:t>
      </w:r>
      <w:proofErr w:type="gramEnd"/>
      <w:r w:rsidRPr="00106F86">
        <w:rPr>
          <w:color w:val="333333"/>
          <w:sz w:val="28"/>
          <w:szCs w:val="28"/>
        </w:rPr>
        <w:t xml:space="preserve"> рычащие слова, или в каких словах можно услышать шипение? </w:t>
      </w:r>
    </w:p>
    <w:p w14:paraId="1AB1C8BB" w14:textId="50FA68B6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Работать с виммельбухом можно бесконечно, придумывая все новые и новые способы игры для развития ребенка. Животные и транспорт являются привычными и любимыми темами для большинства детей, поэтому в книге есть много известных слов, но стоит присмотреться повнимательнее, чтобы найти что-то новое и еще незнакомое. Именно так пополняется словарный запас.</w:t>
      </w:r>
    </w:p>
    <w:p w14:paraId="316E7052" w14:textId="22EC779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lastRenderedPageBreak/>
        <w:t>Во время осмотра виммельбуха мы предлагаем рассказать дошкольникам о том, что они видят. В ходе рассмотрения мы задаем вопросы: «почему», «как вы думаете, что произошло раньше» и другие. Мы спрашиваем о том, какие чувства или эмоции испытывает тот или иной персонаж. Воспитатель сочиняет начало, и детям предлагается продолжить работу при поддержке виммельбуха. Наши педагоги находят знакомые предметы с ребенком, конкретного персонажа на всех страницах книги, устраивают конкурсы «кто быстрее?». Мы сравниваем образы с пространством, в котором живет ребенок (дом, детский сад, улица, парк), и находим похожие предметы.</w:t>
      </w:r>
    </w:p>
    <w:p w14:paraId="74D7D114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Для того чтобы реализовать взаимодействие педагога-логопеда и воспитателя, мы разработали картотеку речевых пятиминуток: опираясь на изображение, дети делают пальцевую, артикуляционную, мимическую гимнастику, выполняют логоритмические упражнения, играют в игры, развивающие фонематические процессы.</w:t>
      </w:r>
    </w:p>
    <w:p w14:paraId="167CDD8F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Таким образом, Виммельбух развивает связную речь, учится рассказывать истории, вступать в диалог. В книгах всегда есть несколько сюжетных линий, и интересные, радостные, грустные и удивительные события происходят с персонажами на каждом шагу. Виммельбухи совершенно ненавязчиво тренируют память, внимание, расширяют словарный запас, развивают кругозор, умение находить причинно-следственные связи и являются блестящей находкой для воспитателя дошкольного учреждения.</w:t>
      </w:r>
    </w:p>
    <w:p w14:paraId="4F4C8300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Проведенный промежуточный мониторинг динамики уровня речевого развития показал положительную динамику в развитии устной речи по всем параметрам языковой нормы: дошкольники ставят звуки; дети умеют дифференцировать звуки; последовательно называют звуки в словах, определяют положение звука в слове: начало, середина слова; фиксируют грубые нарушения грамматической структуры речи; воспитанники умеют рассказывать истории по сравнению с установлением связности и последовательности высказываний.</w:t>
      </w:r>
    </w:p>
    <w:p w14:paraId="454A7EDA" w14:textId="77777777" w:rsidR="00106F86" w:rsidRPr="00106F86" w:rsidRDefault="00106F86" w:rsidP="00106F86">
      <w:pPr>
        <w:pStyle w:val="ac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  <w:r w:rsidRPr="00106F86">
        <w:rPr>
          <w:color w:val="333333"/>
          <w:sz w:val="28"/>
          <w:szCs w:val="28"/>
        </w:rPr>
        <w:t>Таким образом, внедрение инновационного подхода в коррекционно-образовательный процесс позволяет более успешно корректировать нарушенные речевые навыки, формировать познавательные процессы у детей с речевой патологией, развивать языковые средства, создавать устойчивую мотивацию и интерес к занятиям у детей, что способствует повышению эффективности всего коррекционно-образовательного процесса в целом.</w:t>
      </w:r>
    </w:p>
    <w:p w14:paraId="55F14198" w14:textId="77777777" w:rsidR="00106F86" w:rsidRDefault="00106F86" w:rsidP="00106F86"/>
    <w:p w14:paraId="236E3A3D" w14:textId="77777777" w:rsidR="00106F86" w:rsidRDefault="00106F86" w:rsidP="00106F86"/>
    <w:p w14:paraId="493B36B9" w14:textId="77777777" w:rsidR="002F753F" w:rsidRDefault="002F753F"/>
    <w:sectPr w:rsidR="002F7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3F"/>
    <w:rsid w:val="00106F86"/>
    <w:rsid w:val="00273F68"/>
    <w:rsid w:val="002F753F"/>
    <w:rsid w:val="003E05FD"/>
    <w:rsid w:val="0050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4B08"/>
  <w15:chartTrackingRefBased/>
  <w15:docId w15:val="{8CACD76B-D0E1-477F-8617-D0B5EB2D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F86"/>
  </w:style>
  <w:style w:type="paragraph" w:styleId="1">
    <w:name w:val="heading 1"/>
    <w:basedOn w:val="a"/>
    <w:next w:val="a"/>
    <w:link w:val="10"/>
    <w:uiPriority w:val="9"/>
    <w:qFormat/>
    <w:rsid w:val="002F7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7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75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7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75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7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7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7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7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7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7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75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75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75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75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75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75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7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7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7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7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7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75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75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75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7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75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753F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0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1075</Words>
  <Characters>6130</Characters>
  <Application>Microsoft Office Word</Application>
  <DocSecurity>0</DocSecurity>
  <Lines>51</Lines>
  <Paragraphs>14</Paragraphs>
  <ScaleCrop>false</ScaleCrop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Светлана Владимировна</dc:creator>
  <cp:keywords/>
  <dc:description/>
  <cp:lastModifiedBy>Тютрина Светлана Владимировна</cp:lastModifiedBy>
  <cp:revision>4</cp:revision>
  <dcterms:created xsi:type="dcterms:W3CDTF">2025-12-21T19:34:00Z</dcterms:created>
  <dcterms:modified xsi:type="dcterms:W3CDTF">2025-12-21T19:42:00Z</dcterms:modified>
</cp:coreProperties>
</file>