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88592A99">
      <w:pPr>
        <w:pStyle w:val="style0"/>
        <w:jc w:val="center"/>
        <w:rPr>
          <w:b/>
          <w:lang w:val="tt-RU"/>
        </w:rPr>
      </w:pPr>
      <w:r>
        <w:rPr>
          <w:b/>
          <w:lang w:val="en-US"/>
        </w:rPr>
        <w:t xml:space="preserve">  Яр Чаллы шәһәренең 13 нче номерлы  "Елмаю"  катнаш балалар бакчасы муниципаль автаномияле мәктәпкәчә белем бирү учреждениясе тәрбиячесе Шайхуллина Руфия Нәфис кызы.</w:t>
      </w:r>
    </w:p>
    <w:p w14:paraId="998D2D25">
      <w:pPr>
        <w:pStyle w:val="style0"/>
        <w:jc w:val="center"/>
        <w:rPr>
          <w:lang w:val="tt-RU"/>
        </w:rPr>
      </w:pPr>
    </w:p>
    <w:p w14:paraId="7B0E2B89">
      <w:pPr>
        <w:pStyle w:val="style0"/>
        <w:spacing w:lineRule="auto" w:line="276"/>
        <w:jc w:val="both"/>
        <w:rPr>
          <w:lang w:val="tt-RU"/>
        </w:rPr>
      </w:pPr>
      <w:r>
        <w:rPr>
          <w:lang w:val="tt-RU"/>
        </w:rPr>
        <w:t xml:space="preserve">  </w:t>
      </w:r>
      <w:r>
        <w:rPr>
          <w:lang w:val="tt-RU"/>
        </w:rPr>
        <w:t xml:space="preserve">         Тема: “Сынаулар аланы</w:t>
      </w:r>
      <w:r>
        <w:rPr>
          <w:lang w:val="tt-RU"/>
        </w:rPr>
        <w:t>”</w:t>
      </w:r>
    </w:p>
    <w:p w14:paraId="A5325FBD">
      <w:pPr>
        <w:pStyle w:val="style0"/>
        <w:spacing w:lineRule="auto" w:line="276"/>
        <w:ind w:firstLine="709"/>
        <w:jc w:val="both"/>
        <w:rPr>
          <w:lang w:val="tt-RU"/>
        </w:rPr>
      </w:pPr>
      <w:r>
        <w:rPr>
          <w:lang w:val="tt-RU"/>
        </w:rPr>
        <w:t>Максат: балаларны халкыбызның героик үткәне белән таныштыру, үз халкы, Армия өчен горурлык хисе тәрбияләү, үз Илеңне яклау теләге тәрбияләү.</w:t>
      </w:r>
    </w:p>
    <w:p w14:paraId="D8AEBA73">
      <w:pPr>
        <w:pStyle w:val="style0"/>
        <w:spacing w:lineRule="auto" w:line="276"/>
        <w:ind w:firstLine="709"/>
        <w:jc w:val="both"/>
        <w:rPr>
          <w:lang w:val="tt-RU"/>
        </w:rPr>
      </w:pPr>
      <w:r>
        <w:rPr>
          <w:lang w:val="tt-RU"/>
        </w:rPr>
        <w:t>Бурычлар:</w:t>
      </w:r>
    </w:p>
    <w:p w14:paraId="B6235674">
      <w:pPr>
        <w:pStyle w:val="style179"/>
        <w:numPr>
          <w:ilvl w:val="0"/>
          <w:numId w:val="1"/>
        </w:numPr>
        <w:spacing w:lineRule="auto" w:line="276"/>
        <w:ind w:left="0" w:firstLine="709"/>
        <w:jc w:val="both"/>
        <w:rPr>
          <w:lang w:val="tt-RU"/>
        </w:rPr>
      </w:pPr>
      <w:r>
        <w:rPr>
          <w:lang w:val="tt-RU"/>
        </w:rPr>
        <w:t>Балаларны илебезнең тарихи үткәне (Бөек Ватан сугы</w:t>
      </w:r>
      <w:r>
        <w:rPr>
          <w:lang w:val="tt-RU"/>
        </w:rPr>
        <w:t>шы) белән таныштыруны дәвам итү.</w:t>
      </w:r>
    </w:p>
    <w:p w14:paraId="3791C5FC">
      <w:pPr>
        <w:pStyle w:val="style179"/>
        <w:numPr>
          <w:ilvl w:val="0"/>
          <w:numId w:val="1"/>
        </w:numPr>
        <w:spacing w:lineRule="auto" w:line="276"/>
        <w:ind w:left="0" w:firstLine="709"/>
        <w:jc w:val="both"/>
        <w:rPr>
          <w:lang w:val="tt-RU"/>
        </w:rPr>
      </w:pPr>
      <w:r>
        <w:rPr>
          <w:lang w:val="tt-RU"/>
        </w:rPr>
        <w:t>Армия сафларының туган илне саклауда зур өлеш кертүен җиткерү.</w:t>
      </w:r>
    </w:p>
    <w:p w14:paraId="93422F6B">
      <w:pPr>
        <w:pStyle w:val="style179"/>
        <w:numPr>
          <w:ilvl w:val="0"/>
          <w:numId w:val="1"/>
        </w:numPr>
        <w:spacing w:lineRule="auto" w:line="276"/>
        <w:ind w:left="0" w:firstLine="709"/>
        <w:jc w:val="both"/>
        <w:rPr>
          <w:lang w:val="tt-RU"/>
        </w:rPr>
      </w:pPr>
      <w:r>
        <w:rPr>
          <w:lang w:val="tt-RU"/>
        </w:rPr>
        <w:t>Балаларда</w:t>
      </w:r>
      <w:r>
        <w:rPr>
          <w:lang w:val="tt-RU"/>
        </w:rPr>
        <w:t xml:space="preserve"> эмоциональ аралашу шартларында хәрәкәтләнү күнекмәләрен ныгыту.</w:t>
      </w:r>
    </w:p>
    <w:p w14:paraId="B23A5992">
      <w:pPr>
        <w:pStyle w:val="style179"/>
        <w:numPr>
          <w:ilvl w:val="0"/>
          <w:numId w:val="1"/>
        </w:numPr>
        <w:spacing w:lineRule="auto" w:line="276"/>
        <w:ind w:left="0" w:firstLine="709"/>
        <w:jc w:val="both"/>
        <w:rPr>
          <w:lang w:val="tt-RU"/>
        </w:rPr>
      </w:pPr>
      <w:r>
        <w:rPr>
          <w:lang w:val="tt-RU"/>
        </w:rPr>
        <w:t>Спорт күнекмәләре ярдәмендә җитезлек, кыюлык</w:t>
      </w:r>
      <w:r>
        <w:rPr>
          <w:lang w:val="tt-RU"/>
        </w:rPr>
        <w:t>, координац</w:t>
      </w:r>
      <w:r>
        <w:rPr>
          <w:lang w:val="tt-RU"/>
        </w:rPr>
        <w:t>ия</w:t>
      </w:r>
      <w:r>
        <w:rPr>
          <w:lang w:val="tt-RU"/>
        </w:rPr>
        <w:t xml:space="preserve"> булдыру.</w:t>
      </w:r>
    </w:p>
    <w:p w14:paraId="27781959">
      <w:pPr>
        <w:pStyle w:val="style179"/>
        <w:numPr>
          <w:ilvl w:val="0"/>
          <w:numId w:val="1"/>
        </w:numPr>
        <w:spacing w:lineRule="auto" w:line="276"/>
        <w:ind w:left="0" w:firstLine="709"/>
        <w:jc w:val="both"/>
        <w:rPr>
          <w:lang w:val="tt-RU"/>
        </w:rPr>
      </w:pPr>
      <w:r>
        <w:rPr>
          <w:lang w:val="tt-RU"/>
        </w:rPr>
        <w:t>Игьтибар</w:t>
      </w:r>
      <w:r>
        <w:rPr>
          <w:lang w:val="tt-RU"/>
        </w:rPr>
        <w:t>лылык</w:t>
      </w:r>
      <w:r>
        <w:rPr>
          <w:lang w:val="tt-RU"/>
        </w:rPr>
        <w:t>, максатчанлык, иптәшлек хисе тәрбияләү.</w:t>
      </w:r>
    </w:p>
    <w:p w14:paraId="5B126B30">
      <w:pPr>
        <w:pStyle w:val="style179"/>
        <w:spacing w:lineRule="auto" w:line="276"/>
        <w:ind w:left="0" w:firstLine="709"/>
        <w:jc w:val="both"/>
        <w:rPr>
          <w:lang w:val="tt-RU"/>
        </w:rPr>
      </w:pPr>
    </w:p>
    <w:p w14:paraId="5844309E">
      <w:pPr>
        <w:pStyle w:val="style179"/>
        <w:spacing w:lineRule="auto" w:line="276"/>
        <w:ind w:left="0" w:firstLine="709"/>
        <w:jc w:val="both"/>
        <w:rPr>
          <w:lang w:val="tt-RU"/>
        </w:rPr>
      </w:pPr>
      <w:r>
        <w:rPr>
          <w:lang w:val="tt-RU"/>
        </w:rPr>
        <w:t>Балалар залга музыка көенә керәләр.</w:t>
      </w:r>
    </w:p>
    <w:p w14:paraId="2DE98E8E">
      <w:pPr>
        <w:pStyle w:val="style179"/>
        <w:numPr>
          <w:ilvl w:val="0"/>
          <w:numId w:val="2"/>
        </w:numPr>
        <w:spacing w:lineRule="auto" w:line="276"/>
        <w:ind w:left="0" w:firstLine="709"/>
        <w:jc w:val="both"/>
        <w:rPr>
          <w:lang w:val="tt-RU"/>
        </w:rPr>
      </w:pPr>
      <w:r>
        <w:rPr>
          <w:lang w:val="tt-RU"/>
        </w:rPr>
        <w:t xml:space="preserve">Исәнмесез балалар! Ел саен илебез онытылмас бәйрәм – Җиңү көнен билгеләп үтә. Безнең бабаларыбыз Бөек Ватан сугышында җиңгәгененә әлеге елда </w:t>
      </w:r>
      <w:r>
        <w:rPr>
          <w:lang w:val="en-US"/>
        </w:rPr>
        <w:t xml:space="preserve">80 </w:t>
      </w:r>
      <w:r>
        <w:rPr>
          <w:lang w:val="tt-RU"/>
        </w:rPr>
        <w:t>ел булды. Бу бер үк вакытта моңсу да, шатлыклы да. Моңсу, чөнки бу сугышта бик күп кеше һәлак булган. Ә шатлыклы, чөнки без җиңдек! Озак та үтмәс сез үсәрсез һәм безнең илебез сагын безне дошманнардан сакларга армия хезмәтләренә барырсыз.</w:t>
      </w:r>
    </w:p>
    <w:p w14:paraId="C7537C27">
      <w:pPr>
        <w:pStyle w:val="style179"/>
        <w:spacing w:lineRule="auto" w:line="276"/>
        <w:ind w:left="0" w:firstLine="709"/>
        <w:jc w:val="both"/>
        <w:rPr>
          <w:lang w:val="tt-RU"/>
        </w:rPr>
      </w:pPr>
      <w:r>
        <w:rPr>
          <w:lang w:val="tt-RU"/>
        </w:rPr>
        <w:t>Солдатлар, ил чиген саклар өчен кыю, җитез, көчле булырга тиешләр. Шуның өчен бүген без “Яшь сугышчы мәктәбе” укулары уздырачакбыз. Бу укуларда безгә сынаулар үтәргә туры киләчәк.</w:t>
      </w:r>
    </w:p>
    <w:p w14:paraId="D318358F">
      <w:pPr>
        <w:pStyle w:val="style179"/>
        <w:spacing w:lineRule="auto" w:line="276"/>
        <w:ind w:left="0" w:firstLine="709"/>
        <w:jc w:val="both"/>
        <w:rPr>
          <w:lang w:val="tt-RU"/>
        </w:rPr>
      </w:pPr>
    </w:p>
    <w:p w14:paraId="68CD5035">
      <w:pPr>
        <w:pStyle w:val="style179"/>
        <w:spacing w:lineRule="auto" w:line="276"/>
        <w:ind w:left="0" w:firstLine="709"/>
        <w:jc w:val="both"/>
        <w:rPr>
          <w:lang w:val="tt-RU"/>
        </w:rPr>
      </w:pPr>
      <w:r>
        <w:rPr>
          <w:lang w:val="tt-RU"/>
        </w:rPr>
        <w:t>1 өлеш. Зарядка.</w:t>
      </w:r>
    </w:p>
    <w:p w14:paraId="635245CD">
      <w:pPr>
        <w:pStyle w:val="style179"/>
        <w:spacing w:lineRule="auto" w:line="276"/>
        <w:ind w:left="0" w:firstLine="709"/>
        <w:jc w:val="both"/>
        <w:rPr>
          <w:lang w:val="tt-RU"/>
        </w:rPr>
      </w:pPr>
      <w:r>
        <w:rPr>
          <w:lang w:val="tt-RU"/>
        </w:rPr>
        <w:t>Сугышчыларга һәр иртә үзен дәртле һәм көчле хис итәргә нәрсә ярдәм итә? Әлбәттә, зарядка! Сезне каршылыклар полосасы каршылый, бер-бер артлы этешмичә үтеп чыгарга кирәк безгә.</w:t>
      </w:r>
    </w:p>
    <w:p w14:paraId="C9AC3238">
      <w:pPr>
        <w:pStyle w:val="style179"/>
        <w:spacing w:lineRule="auto" w:line="276"/>
        <w:ind w:left="0" w:firstLine="709"/>
        <w:jc w:val="both"/>
        <w:rPr>
          <w:lang w:val="tt-RU"/>
        </w:rPr>
      </w:pPr>
      <w:r>
        <w:rPr>
          <w:lang w:val="tt-RU"/>
        </w:rPr>
        <w:t>Атлап киттек, бер-бер-бер-ике-өч! Гәүдәләр төз!</w:t>
      </w:r>
    </w:p>
    <w:p w14:paraId="CF616C1D">
      <w:pPr>
        <w:pStyle w:val="style179"/>
        <w:numPr>
          <w:ilvl w:val="0"/>
          <w:numId w:val="2"/>
        </w:numPr>
        <w:spacing w:lineRule="auto" w:line="276"/>
        <w:ind w:left="0" w:firstLine="709"/>
        <w:jc w:val="both"/>
        <w:rPr>
          <w:lang w:val="tt-RU"/>
        </w:rPr>
      </w:pPr>
      <w:r>
        <w:rPr>
          <w:lang w:val="tt-RU"/>
        </w:rPr>
        <w:t>Куллар билдә, аяк очларында атлап барабыз;</w:t>
      </w:r>
    </w:p>
    <w:p w14:paraId="9B89EC2D">
      <w:pPr>
        <w:pStyle w:val="style179"/>
        <w:numPr>
          <w:ilvl w:val="0"/>
          <w:numId w:val="2"/>
        </w:numPr>
        <w:spacing w:lineRule="auto" w:line="276"/>
        <w:ind w:left="0" w:firstLine="709"/>
        <w:jc w:val="both"/>
        <w:rPr>
          <w:lang w:val="tt-RU"/>
        </w:rPr>
      </w:pPr>
      <w:r>
        <w:rPr>
          <w:lang w:val="tt-RU"/>
        </w:rPr>
        <w:t>к</w:t>
      </w:r>
      <w:r>
        <w:rPr>
          <w:lang w:val="tt-RU"/>
        </w:rPr>
        <w:t>уллар баш артында, үкчәләрдә атлап барабыз;</w:t>
      </w:r>
    </w:p>
    <w:p w14:paraId="7DE1B337">
      <w:pPr>
        <w:pStyle w:val="style179"/>
        <w:numPr>
          <w:ilvl w:val="0"/>
          <w:numId w:val="2"/>
        </w:numPr>
        <w:spacing w:lineRule="auto" w:line="276"/>
        <w:ind w:left="0" w:firstLine="709"/>
        <w:jc w:val="both"/>
        <w:rPr>
          <w:lang w:val="tt-RU"/>
        </w:rPr>
      </w:pPr>
      <w:r>
        <w:rPr>
          <w:lang w:val="tt-RU"/>
        </w:rPr>
        <w:t>к</w:t>
      </w:r>
      <w:r>
        <w:rPr>
          <w:lang w:val="tt-RU"/>
        </w:rPr>
        <w:t>аз адымы белән чүгәләп барабыз;</w:t>
      </w:r>
    </w:p>
    <w:p w14:paraId="C508EBE5">
      <w:pPr>
        <w:pStyle w:val="style179"/>
        <w:numPr>
          <w:ilvl w:val="0"/>
          <w:numId w:val="2"/>
        </w:numPr>
        <w:spacing w:lineRule="auto" w:line="276"/>
        <w:ind w:left="0" w:firstLine="709"/>
        <w:jc w:val="both"/>
        <w:rPr>
          <w:lang w:val="tt-RU"/>
        </w:rPr>
      </w:pPr>
      <w:r>
        <w:rPr>
          <w:lang w:val="tt-RU"/>
        </w:rPr>
        <w:t>к</w:t>
      </w:r>
      <w:r>
        <w:rPr>
          <w:lang w:val="tt-RU"/>
        </w:rPr>
        <w:t>ыр белән сикереп барабыз;</w:t>
      </w:r>
    </w:p>
    <w:p w14:paraId="4084D021">
      <w:pPr>
        <w:pStyle w:val="style179"/>
        <w:numPr>
          <w:ilvl w:val="0"/>
          <w:numId w:val="2"/>
        </w:numPr>
        <w:spacing w:lineRule="auto" w:line="276"/>
        <w:ind w:left="0" w:firstLine="709"/>
        <w:jc w:val="both"/>
        <w:rPr>
          <w:lang w:val="tt-RU"/>
        </w:rPr>
      </w:pPr>
      <w:r>
        <w:rPr>
          <w:lang w:val="tt-RU"/>
        </w:rPr>
        <w:t>а</w:t>
      </w:r>
      <w:r>
        <w:rPr>
          <w:lang w:val="tt-RU"/>
        </w:rPr>
        <w:t>яклар белән тыпырдар барабыз;</w:t>
      </w:r>
    </w:p>
    <w:p w14:paraId="63370460">
      <w:pPr>
        <w:pStyle w:val="style0"/>
        <w:tabs>
          <w:tab w:val="left" w:leader="none" w:pos="0"/>
        </w:tabs>
        <w:spacing w:lineRule="auto" w:line="276"/>
        <w:jc w:val="both"/>
        <w:rPr>
          <w:lang w:val="tt-RU"/>
        </w:rPr>
      </w:pPr>
      <w:r>
        <w:rPr>
          <w:lang w:val="tt-RU"/>
        </w:rPr>
        <w:t>Атлап киттек, борын белән тирән итеп сулыш алабыз, авыз аша чыгарабыз.</w:t>
      </w:r>
    </w:p>
    <w:p w14:paraId="325335BA">
      <w:pPr>
        <w:pStyle w:val="style0"/>
        <w:spacing w:lineRule="auto" w:line="276"/>
        <w:jc w:val="both"/>
        <w:rPr>
          <w:lang w:val="tt-RU"/>
        </w:rPr>
      </w:pPr>
      <w:r>
        <w:rPr>
          <w:lang w:val="tt-RU"/>
        </w:rPr>
        <w:t>Ике колоннага бүленеп степ-эскәмияләр артына килеп басабыз.</w:t>
      </w:r>
    </w:p>
    <w:p w14:paraId="7E8B6DC3">
      <w:pPr>
        <w:pStyle w:val="style179"/>
        <w:spacing w:lineRule="auto" w:line="276"/>
        <w:ind w:left="0" w:firstLine="709"/>
        <w:jc w:val="both"/>
        <w:rPr>
          <w:lang w:val="tt-RU"/>
        </w:rPr>
      </w:pPr>
      <w:r>
        <w:rPr>
          <w:lang w:val="tt-RU"/>
        </w:rPr>
        <w:t>Күзләребез армасын өчен күзләргә гимнастика ясап алыйк.</w:t>
      </w:r>
    </w:p>
    <w:p w14:paraId="128AD151">
      <w:pPr>
        <w:pStyle w:val="style179"/>
        <w:numPr>
          <w:ilvl w:val="0"/>
          <w:numId w:val="2"/>
        </w:numPr>
        <w:spacing w:lineRule="auto" w:line="276"/>
        <w:jc w:val="both"/>
        <w:rPr>
          <w:lang w:val="tt-RU"/>
        </w:rPr>
      </w:pPr>
      <w:r>
        <w:rPr>
          <w:lang w:val="tt-RU"/>
        </w:rPr>
        <w:t>күзләрне берничә мәртәбә йомып-ачып кыскалыйбыз;</w:t>
      </w:r>
    </w:p>
    <w:p w14:paraId="B2C2C4BF">
      <w:pPr>
        <w:pStyle w:val="style179"/>
        <w:numPr>
          <w:ilvl w:val="0"/>
          <w:numId w:val="2"/>
        </w:numPr>
        <w:spacing w:lineRule="auto" w:line="276"/>
        <w:jc w:val="both"/>
        <w:rPr>
          <w:lang w:val="tt-RU"/>
        </w:rPr>
      </w:pPr>
      <w:r>
        <w:rPr>
          <w:lang w:val="tt-RU"/>
        </w:rPr>
        <w:t>күзләрне генә йөртеп уңга, сулга, өскә, аска карыйбыз;</w:t>
      </w:r>
    </w:p>
    <w:p w14:paraId="D3D1B7B4">
      <w:pPr>
        <w:pStyle w:val="style179"/>
        <w:numPr>
          <w:ilvl w:val="0"/>
          <w:numId w:val="2"/>
        </w:numPr>
        <w:spacing w:lineRule="auto" w:line="276"/>
        <w:jc w:val="both"/>
        <w:rPr>
          <w:lang w:val="tt-RU"/>
        </w:rPr>
      </w:pPr>
      <w:r>
        <w:rPr>
          <w:lang w:val="tt-RU"/>
        </w:rPr>
        <w:t>күзләргә “бинокльләрне” китерәбез, уңга, сулга, еракка карыйбыз</w:t>
      </w:r>
    </w:p>
    <w:p w14:paraId="913FEF86">
      <w:pPr>
        <w:pStyle w:val="style179"/>
        <w:numPr>
          <w:ilvl w:val="0"/>
          <w:numId w:val="2"/>
        </w:numPr>
        <w:spacing w:lineRule="auto" w:line="276"/>
        <w:jc w:val="both"/>
        <w:rPr>
          <w:lang w:val="tt-RU"/>
        </w:rPr>
      </w:pPr>
      <w:r>
        <w:rPr>
          <w:lang w:val="tt-RU"/>
        </w:rPr>
        <w:t>күзләрне йомабыз һәм үзебез тирәли әйләнеп чыгабыз...</w:t>
      </w:r>
    </w:p>
    <w:p w14:paraId="D7F97101">
      <w:pPr>
        <w:pStyle w:val="style179"/>
        <w:spacing w:lineRule="auto" w:line="276"/>
        <w:jc w:val="both"/>
        <w:rPr>
          <w:lang w:val="tt-RU"/>
        </w:rPr>
      </w:pPr>
    </w:p>
    <w:p w14:paraId="74AA03FF">
      <w:pPr>
        <w:pStyle w:val="style179"/>
        <w:spacing w:lineRule="auto" w:line="276"/>
        <w:jc w:val="both"/>
        <w:rPr>
          <w:lang w:val="tt-RU"/>
        </w:rPr>
      </w:pPr>
    </w:p>
    <w:p w14:paraId="DAE30B82">
      <w:pPr>
        <w:pStyle w:val="style179"/>
        <w:spacing w:lineRule="auto" w:line="276"/>
        <w:jc w:val="both"/>
        <w:rPr>
          <w:lang w:val="tt-RU"/>
        </w:rPr>
      </w:pPr>
    </w:p>
    <w:p w14:paraId="FF82E033">
      <w:pPr>
        <w:pStyle w:val="style179"/>
        <w:spacing w:lineRule="auto" w:line="276"/>
        <w:jc w:val="both"/>
        <w:rPr>
          <w:lang w:val="tt-RU"/>
        </w:rPr>
      </w:pPr>
      <w:r>
        <w:rPr>
          <w:lang w:val="tt-RU"/>
        </w:rPr>
        <w:t>2 өлеш. Гомуми үсеш күнегүләре үткәрү (ОРУ)</w:t>
      </w:r>
    </w:p>
    <w:p w14:paraId="A67BA424">
      <w:pPr>
        <w:pStyle w:val="style0"/>
        <w:spacing w:lineRule="auto" w:line="276"/>
        <w:ind w:firstLine="709"/>
        <w:jc w:val="both"/>
        <w:rPr>
          <w:lang w:val="tt-RU"/>
        </w:rPr>
      </w:pPr>
      <w:r>
        <w:rPr>
          <w:lang w:val="tt-RU"/>
        </w:rPr>
        <w:t>Күзләрне ачтык, һәм, балалар беләсезме без кая килеп чыктык?! Без армиячеләрнең хәрби әзерлек аланына килеп чыкканбыз.</w:t>
      </w:r>
      <w:r>
        <w:rPr>
          <w:lang w:val="tt-RU"/>
        </w:rPr>
        <w:t xml:space="preserve"> </w:t>
      </w:r>
      <w:r>
        <w:rPr>
          <w:lang w:val="tt-RU"/>
        </w:rPr>
        <w:t>Минем монда сезне бик кызыклы эскәмияләр белән таныштырасым килә, болар “степ-эскәмияләр” дип атала. Степ-эскәмияне Америкада яшәүче инструктор-спортсмен уйлап тапкан, “степ” сүзе “адым” дигәнне аңлата. Степ-эскәмиядә атлап атлап күнегүләр ясау безнең умыртка баганабызны төз итә, безнең гәүдәләр төз, матур була.</w:t>
      </w:r>
    </w:p>
    <w:p w14:paraId="359EB8A2">
      <w:pPr>
        <w:pStyle w:val="style0"/>
        <w:spacing w:lineRule="auto" w:line="276"/>
        <w:ind w:firstLine="709"/>
        <w:jc w:val="both"/>
        <w:rPr>
          <w:lang w:val="tt-RU"/>
        </w:rPr>
      </w:pPr>
      <w:r>
        <w:rPr>
          <w:lang w:val="tt-RU"/>
        </w:rPr>
        <w:t>Степ-эскәмияләрдә музыка астында күнегүләр ясау.</w:t>
      </w:r>
    </w:p>
    <w:p w14:paraId="120B4255">
      <w:pPr>
        <w:pStyle w:val="style0"/>
        <w:spacing w:lineRule="auto" w:line="276"/>
        <w:ind w:firstLine="709"/>
        <w:jc w:val="both"/>
        <w:rPr>
          <w:lang w:val="tt-RU"/>
        </w:rPr>
      </w:pPr>
    </w:p>
    <w:p w14:paraId="B3473F97">
      <w:pPr>
        <w:pStyle w:val="style0"/>
        <w:spacing w:lineRule="auto" w:line="276"/>
        <w:ind w:firstLine="709"/>
        <w:jc w:val="both"/>
        <w:rPr>
          <w:lang w:val="tt-RU"/>
        </w:rPr>
      </w:pPr>
      <w:r>
        <w:rPr>
          <w:lang w:val="tt-RU"/>
        </w:rPr>
        <w:t>3. Төп хәрәкәт төрләре үткәрү (ОВД)</w:t>
      </w:r>
    </w:p>
    <w:p w14:paraId="0B2315BF">
      <w:pPr>
        <w:pStyle w:val="style0"/>
        <w:spacing w:lineRule="auto" w:line="276"/>
        <w:ind w:firstLine="709"/>
        <w:jc w:val="both"/>
        <w:rPr>
          <w:lang w:val="tt-RU"/>
        </w:rPr>
      </w:pPr>
      <w:r>
        <w:rPr>
          <w:lang w:val="tt-RU"/>
        </w:rPr>
        <w:t>Безнең кулларыбыз көчле булсын өчен без хәзер “тылсымлы туплар” белән “серле” күнегү ясарга өйрәнәбез. Балалар карагыз нинди матур туплар, әйдәгез алыйк әле.</w:t>
      </w:r>
    </w:p>
    <w:p w14:paraId="7C74FC9E">
      <w:pPr>
        <w:pStyle w:val="style179"/>
        <w:numPr>
          <w:ilvl w:val="0"/>
          <w:numId w:val="2"/>
        </w:numPr>
        <w:spacing w:lineRule="auto" w:line="276"/>
        <w:ind w:left="0" w:firstLine="360"/>
        <w:jc w:val="both"/>
        <w:rPr>
          <w:lang w:val="tt-RU"/>
        </w:rPr>
      </w:pPr>
      <w:r>
        <w:rPr>
          <w:lang w:val="tt-RU"/>
        </w:rPr>
        <w:t>Степ-эскәмияләргә бастык, аякларны иңсәләр киңлегендә куеп бастык, туплар кукрәк каршында, тупларны өскә ыргытабыз да, кире тотарга тырышабыз;</w:t>
      </w:r>
    </w:p>
    <w:p w14:paraId="AD34976C">
      <w:pPr>
        <w:pStyle w:val="style179"/>
        <w:numPr>
          <w:ilvl w:val="0"/>
          <w:numId w:val="2"/>
        </w:numPr>
        <w:spacing w:lineRule="auto" w:line="276"/>
        <w:ind w:left="0" w:firstLine="360"/>
        <w:jc w:val="both"/>
        <w:rPr>
          <w:lang w:val="tt-RU"/>
        </w:rPr>
      </w:pPr>
      <w:r>
        <w:rPr>
          <w:lang w:val="tt-RU"/>
        </w:rPr>
        <w:t>Аяклар</w:t>
      </w:r>
      <w:r>
        <w:rPr>
          <w:lang w:val="tt-RU"/>
        </w:rPr>
        <w:t xml:space="preserve"> иңсәләр киңлегендә</w:t>
      </w:r>
      <w:r>
        <w:rPr>
          <w:lang w:val="tt-RU"/>
        </w:rPr>
        <w:t>.</w:t>
      </w:r>
      <w:r>
        <w:rPr>
          <w:lang w:val="tt-RU"/>
        </w:rPr>
        <w:t xml:space="preserve"> </w:t>
      </w:r>
      <w:r>
        <w:rPr>
          <w:lang w:val="tt-RU"/>
        </w:rPr>
        <w:t>Тупларны өскә ыргытабыз, кулларны чәбәкләп алабыз да, кире тотып алабыз.</w:t>
      </w:r>
      <w:r>
        <w:rPr>
          <w:lang w:val="tt-RU"/>
        </w:rPr>
        <w:t xml:space="preserve"> </w:t>
      </w:r>
    </w:p>
    <w:p w14:paraId="95C459AA">
      <w:pPr>
        <w:pStyle w:val="style179"/>
        <w:spacing w:lineRule="auto" w:line="276"/>
        <w:ind w:left="360"/>
        <w:jc w:val="both"/>
        <w:rPr>
          <w:lang w:val="tt-RU"/>
        </w:rPr>
      </w:pPr>
      <w:r>
        <w:rPr>
          <w:lang w:val="tt-RU"/>
        </w:rPr>
        <w:t>Булдырдыгыз!</w:t>
      </w:r>
    </w:p>
    <w:p w14:paraId="7A83AC0D">
      <w:pPr>
        <w:pStyle w:val="style179"/>
        <w:spacing w:lineRule="auto" w:line="276"/>
        <w:ind w:left="360"/>
        <w:jc w:val="both"/>
        <w:rPr>
          <w:lang w:val="tt-RU"/>
        </w:rPr>
      </w:pPr>
    </w:p>
    <w:p w14:paraId="BF3DB773">
      <w:pPr>
        <w:pStyle w:val="style179"/>
        <w:spacing w:lineRule="auto" w:line="276"/>
        <w:ind w:left="0" w:firstLine="709"/>
        <w:jc w:val="both"/>
        <w:rPr>
          <w:lang w:val="tt-RU"/>
        </w:rPr>
      </w:pPr>
      <w:r>
        <w:rPr>
          <w:lang w:val="tt-RU"/>
        </w:rPr>
        <w:t>Кулларыбызда мускуллар артты, аякларга да көч өстәр өчен, без сезнең белән хәзер “чикерткәләргә” әвереләбез. Без гади генә итеп сикермәячәкбез, ә умыртка баганаларыбыз сәламәт һәм аякларыбыз көчле булсын өчен, степ-эскәмияләр аркылы сикерәчәкбез.Ничек сикерергә икәнлеген мин сезгә башта күрсәтәм, игътибар белән карап торыгыз.</w:t>
      </w:r>
    </w:p>
    <w:p w14:paraId="9320DFC1">
      <w:pPr>
        <w:pStyle w:val="style179"/>
        <w:numPr>
          <w:ilvl w:val="0"/>
          <w:numId w:val="2"/>
        </w:numPr>
        <w:spacing w:lineRule="auto" w:line="276"/>
        <w:ind w:left="0" w:firstLine="360"/>
        <w:jc w:val="both"/>
        <w:rPr>
          <w:lang w:val="tt-RU"/>
        </w:rPr>
      </w:pPr>
      <w:r>
        <w:rPr>
          <w:lang w:val="tt-RU"/>
        </w:rPr>
        <w:t>Аякларны тезләрдән аз гына чүгәбез, кулларны артка чигәбез, этәргеч ясыйбыз да сикерәбез, сикереп чыкканда куллар алга килә, һәм оекбашларга сикереп басабыз да тураябыз.</w:t>
      </w:r>
    </w:p>
    <w:p w14:paraId="7D82425F">
      <w:pPr>
        <w:pStyle w:val="style179"/>
        <w:spacing w:lineRule="auto" w:line="276"/>
        <w:ind w:left="360"/>
        <w:jc w:val="both"/>
        <w:rPr>
          <w:lang w:val="tt-RU"/>
        </w:rPr>
      </w:pPr>
      <w:r>
        <w:rPr>
          <w:lang w:val="tt-RU"/>
        </w:rPr>
        <w:t>Булдырдыгыз! Әлеге сынауны да уңышлы үттегез!</w:t>
      </w:r>
    </w:p>
    <w:p w14:paraId="7111CB34">
      <w:pPr>
        <w:pStyle w:val="style179"/>
        <w:spacing w:lineRule="auto" w:line="276"/>
        <w:ind w:left="0" w:firstLine="709"/>
        <w:jc w:val="both"/>
        <w:rPr>
          <w:lang w:val="tt-RU"/>
        </w:rPr>
      </w:pPr>
    </w:p>
    <w:p w14:paraId="25F4CBB8">
      <w:pPr>
        <w:pStyle w:val="style179"/>
        <w:spacing w:lineRule="auto" w:line="276"/>
        <w:ind w:left="0" w:firstLine="709"/>
        <w:jc w:val="both"/>
        <w:rPr>
          <w:lang w:val="tt-RU"/>
        </w:rPr>
      </w:pPr>
      <w:r>
        <w:rPr>
          <w:lang w:val="tt-RU"/>
        </w:rPr>
        <w:t xml:space="preserve">4. </w:t>
      </w:r>
      <w:r>
        <w:rPr>
          <w:lang w:val="tt-RU"/>
        </w:rPr>
        <w:t>Без көчне күп җыйдык, әле безнең сәламәтлегебезне ныгыта торган тагы бер әйбер бар. Бу – массаж. Массаж безнең организмга төрле авырулар белән көрәшергә ярдәм итә. Массажның бер төре булган “су-джок” дип аталган кечкенә энәле тупчыкларны кулланабыз. Су-джок безнең тәннәребездәге көчле нокталарабызны уятырга булыша.</w:t>
      </w:r>
    </w:p>
    <w:p w14:paraId="70292E31">
      <w:pPr>
        <w:pStyle w:val="style179"/>
        <w:numPr>
          <w:ilvl w:val="0"/>
          <w:numId w:val="2"/>
        </w:numPr>
        <w:spacing w:lineRule="auto" w:line="276"/>
        <w:ind w:left="0" w:firstLine="709"/>
        <w:jc w:val="both"/>
        <w:rPr>
          <w:lang w:val="tt-RU"/>
        </w:rPr>
      </w:pPr>
      <w:r>
        <w:rPr>
          <w:lang w:val="tt-RU"/>
        </w:rPr>
        <w:t>Су-джокны битләрдән, башлардан йөртәбез;</w:t>
      </w:r>
    </w:p>
    <w:p w14:paraId="54348A94">
      <w:pPr>
        <w:pStyle w:val="style179"/>
        <w:numPr>
          <w:ilvl w:val="0"/>
          <w:numId w:val="2"/>
        </w:numPr>
        <w:spacing w:lineRule="auto" w:line="276"/>
        <w:ind w:left="0" w:firstLine="709"/>
        <w:jc w:val="both"/>
        <w:rPr>
          <w:lang w:val="tt-RU"/>
        </w:rPr>
      </w:pPr>
      <w:r>
        <w:rPr>
          <w:lang w:val="tt-RU"/>
        </w:rPr>
        <w:t>Иңсәләрдән башлап, куллар буйлап кул бармакларына кадәр йәртеп, кирегә йөртәбез;</w:t>
      </w:r>
    </w:p>
    <w:p w14:paraId="0322C5B0">
      <w:pPr>
        <w:pStyle w:val="style179"/>
        <w:numPr>
          <w:ilvl w:val="0"/>
          <w:numId w:val="2"/>
        </w:numPr>
        <w:spacing w:lineRule="auto" w:line="276"/>
        <w:ind w:left="0" w:firstLine="709"/>
        <w:jc w:val="both"/>
        <w:rPr>
          <w:lang w:val="tt-RU"/>
        </w:rPr>
      </w:pPr>
      <w:r>
        <w:rPr>
          <w:lang w:val="tt-RU"/>
        </w:rPr>
        <w:t>Ботлардан башлап, аяк бармакларына, аннан кирегә йөртәбез.</w:t>
      </w:r>
    </w:p>
    <w:p w14:paraId="E5583509">
      <w:pPr>
        <w:pStyle w:val="style179"/>
        <w:tabs>
          <w:tab w:val="left" w:leader="none" w:pos="791"/>
        </w:tabs>
        <w:spacing w:lineRule="auto" w:line="276"/>
        <w:ind w:left="0" w:firstLine="851"/>
        <w:jc w:val="both"/>
        <w:rPr>
          <w:lang w:val="tt-RU"/>
        </w:rPr>
      </w:pPr>
    </w:p>
    <w:p w14:paraId="89518E19">
      <w:pPr>
        <w:pStyle w:val="style179"/>
        <w:tabs>
          <w:tab w:val="left" w:leader="none" w:pos="791"/>
        </w:tabs>
        <w:spacing w:lineRule="auto" w:line="276"/>
        <w:ind w:left="0" w:firstLine="709"/>
        <w:jc w:val="both"/>
        <w:rPr>
          <w:lang w:val="tt-RU"/>
        </w:rPr>
      </w:pPr>
      <w:r>
        <w:rPr>
          <w:lang w:val="tt-RU"/>
        </w:rPr>
        <w:t>5.</w:t>
      </w:r>
      <w:r>
        <w:rPr>
          <w:lang w:val="tt-RU"/>
        </w:rPr>
        <w:t xml:space="preserve"> Релакс.</w:t>
      </w:r>
    </w:p>
    <w:p w14:paraId="5C41570B">
      <w:pPr>
        <w:pStyle w:val="style179"/>
        <w:tabs>
          <w:tab w:val="left" w:leader="none" w:pos="791"/>
        </w:tabs>
        <w:spacing w:lineRule="auto" w:line="276"/>
        <w:ind w:left="0" w:firstLine="709"/>
        <w:jc w:val="both"/>
        <w:rPr>
          <w:lang w:val="tt-RU"/>
        </w:rPr>
      </w:pPr>
      <w:r>
        <w:rPr>
          <w:lang w:val="tt-RU"/>
        </w:rPr>
        <w:t>Балалар аякларны төрекчә куеп степ-эскәмияләргә утырыйк әле. Р</w:t>
      </w:r>
      <w:r>
        <w:rPr>
          <w:lang w:val="tt-RU"/>
        </w:rPr>
        <w:t xml:space="preserve">оссия дәүләтенең символларына </w:t>
      </w:r>
      <w:r>
        <w:rPr>
          <w:lang w:val="tt-RU"/>
        </w:rPr>
        <w:t>г</w:t>
      </w:r>
      <w:r>
        <w:rPr>
          <w:lang w:val="tt-RU"/>
        </w:rPr>
        <w:t>ерб, флаг һәм гимн</w:t>
      </w:r>
      <w:r>
        <w:rPr>
          <w:lang w:val="tt-RU"/>
        </w:rPr>
        <w:t xml:space="preserve"> керә</w:t>
      </w:r>
      <w:r>
        <w:rPr>
          <w:lang w:val="tt-RU"/>
        </w:rPr>
        <w:t>.</w:t>
      </w:r>
      <w:r>
        <w:rPr>
          <w:lang w:val="tt-RU"/>
        </w:rPr>
        <w:t xml:space="preserve"> Безнең гербта </w:t>
      </w:r>
      <w:r>
        <w:rPr>
          <w:lang w:val="tt-RU"/>
        </w:rPr>
        <w:t>ике башлы алтын бөркет</w:t>
      </w:r>
      <w:r>
        <w:rPr>
          <w:lang w:val="tt-RU"/>
        </w:rPr>
        <w:t xml:space="preserve"> сүрәтләнгән.</w:t>
      </w:r>
      <w:r>
        <w:rPr>
          <w:lang w:val="tt-RU"/>
        </w:rPr>
        <w:t xml:space="preserve"> </w:t>
      </w:r>
      <w:r>
        <w:rPr>
          <w:lang w:val="tt-RU"/>
        </w:rPr>
        <w:t>Россиянең флагы ничә төстән гыйбарәт икән? (3) Нинди төсләрдән?(ак, зәңгәр, кызыл).</w:t>
      </w:r>
      <w:r>
        <w:rPr>
          <w:color w:val="000000"/>
          <w:sz w:val="27"/>
          <w:szCs w:val="27"/>
          <w:shd w:val="clear" w:color="auto" w:fill="ffffff"/>
          <w:lang w:val="tt-RU"/>
        </w:rPr>
        <w:t xml:space="preserve"> </w:t>
      </w:r>
      <w:r>
        <w:rPr>
          <w:lang w:val="tt-RU"/>
        </w:rPr>
        <w:t>К</w:t>
      </w:r>
      <w:r>
        <w:rPr>
          <w:lang w:val="tt-RU"/>
        </w:rPr>
        <w:t>ызыл төс</w:t>
      </w:r>
      <w:r>
        <w:rPr>
          <w:lang w:val="tt-RU"/>
        </w:rPr>
        <w:t xml:space="preserve">              (батырлык), </w:t>
      </w:r>
      <w:r>
        <w:rPr>
          <w:lang w:val="tt-RU"/>
        </w:rPr>
        <w:t>күк төс</w:t>
      </w:r>
      <w:r>
        <w:rPr>
          <w:lang w:val="tt-RU"/>
        </w:rPr>
        <w:t>е (һава төсе, тугрылык), ак төс (тынычлык,чисталык</w:t>
      </w:r>
      <w:r>
        <w:rPr>
          <w:lang w:val="tt-RU"/>
        </w:rPr>
        <w:t>)</w:t>
      </w:r>
      <w:r>
        <w:rPr>
          <w:lang w:val="tt-RU"/>
        </w:rPr>
        <w:t xml:space="preserve">. </w:t>
      </w:r>
      <w:r>
        <w:rPr>
          <w:lang w:val="tt-RU"/>
        </w:rPr>
        <w:t>Тыңлагыз әле, нинди көй ишетәсез?! (“Россия гимны” яңгырый). Киләчәктә спорт ярышларында сез бу гимнны бик күп тапкырлар ишетерсез, әлеге гимн безнең илне алга әйдәп баручы җыр.</w:t>
      </w:r>
    </w:p>
    <w:p w14:paraId="04C1432E">
      <w:pPr>
        <w:pStyle w:val="style0"/>
        <w:tabs>
          <w:tab w:val="left" w:leader="none" w:pos="791"/>
        </w:tabs>
        <w:spacing w:lineRule="auto" w:line="276"/>
        <w:jc w:val="both"/>
        <w:rPr>
          <w:lang w:val="tt-RU"/>
        </w:rPr>
      </w:pPr>
    </w:p>
    <w:p w14:paraId="DF6A0DD9">
      <w:pPr>
        <w:pStyle w:val="style0"/>
        <w:tabs>
          <w:tab w:val="left" w:leader="none" w:pos="791"/>
        </w:tabs>
        <w:spacing w:lineRule="auto" w:line="276"/>
        <w:jc w:val="both"/>
        <w:rPr>
          <w:lang w:val="tt-RU"/>
        </w:rPr>
      </w:pPr>
    </w:p>
    <w:p w14:paraId="7AE89A63">
      <w:pPr>
        <w:pStyle w:val="style179"/>
        <w:numPr>
          <w:ilvl w:val="0"/>
          <w:numId w:val="1"/>
        </w:numPr>
        <w:tabs>
          <w:tab w:val="left" w:leader="none" w:pos="791"/>
        </w:tabs>
        <w:spacing w:lineRule="auto" w:line="276"/>
        <w:ind w:left="0" w:firstLine="851"/>
        <w:jc w:val="both"/>
        <w:rPr>
          <w:lang w:val="tt-RU"/>
        </w:rPr>
      </w:pPr>
      <w:r>
        <w:rPr>
          <w:lang w:val="tt-RU"/>
        </w:rPr>
        <w:t>Йомгаклау.</w:t>
      </w:r>
    </w:p>
    <w:p w14:paraId="A52D84A1">
      <w:pPr>
        <w:pStyle w:val="style179"/>
        <w:tabs>
          <w:tab w:val="left" w:leader="none" w:pos="791"/>
        </w:tabs>
        <w:spacing w:lineRule="auto" w:line="276"/>
        <w:ind w:left="0" w:firstLine="851"/>
        <w:jc w:val="both"/>
        <w:rPr>
          <w:lang w:val="tt-RU"/>
        </w:rPr>
      </w:pPr>
      <w:r>
        <w:rPr>
          <w:lang w:val="tt-RU"/>
        </w:rPr>
        <w:t>Балалар көчле, сәламәт булыр өчен, физик күнегүләр белән бер рәттән әле сәламәт тукланырга, витаминлы ризыклар ашарга да кирәк. Сез нинди витаминлы яшелчәләр һәм җиләк-җимешләр беләсез? Молодцы!</w:t>
      </w:r>
    </w:p>
    <w:p w14:paraId="A79CF50B">
      <w:pPr>
        <w:pStyle w:val="style179"/>
        <w:tabs>
          <w:tab w:val="left" w:leader="none" w:pos="791"/>
        </w:tabs>
        <w:spacing w:lineRule="auto" w:line="276"/>
        <w:ind w:left="0" w:firstLine="851"/>
        <w:jc w:val="both"/>
        <w:rPr>
          <w:lang w:val="tt-RU"/>
        </w:rPr>
      </w:pPr>
      <w:r>
        <w:rPr>
          <w:lang w:val="tt-RU"/>
        </w:rPr>
        <w:t xml:space="preserve">Хәзер без сезнең белән витаминлы шашлыкчыклар ясыйбыз. Кулларны юеш салфеткаларга сөртәбез дә, өстәлләр янына киләбез. Таякчыкларга җиләк-җимешләрне кидерәбез. Менә безнең витаминлы шашлыкларыбыз әзер. </w:t>
      </w:r>
    </w:p>
    <w:p w14:paraId="534FB4D3">
      <w:pPr>
        <w:pStyle w:val="style179"/>
        <w:tabs>
          <w:tab w:val="left" w:leader="none" w:pos="791"/>
        </w:tabs>
        <w:spacing w:lineRule="auto" w:line="276"/>
        <w:ind w:left="0" w:firstLine="851"/>
        <w:jc w:val="both"/>
        <w:rPr>
          <w:lang w:val="tt-RU"/>
        </w:rPr>
      </w:pPr>
    </w:p>
    <w:p w14:paraId="BDD62F17">
      <w:pPr>
        <w:pStyle w:val="style179"/>
        <w:tabs>
          <w:tab w:val="left" w:leader="none" w:pos="791"/>
        </w:tabs>
        <w:spacing w:lineRule="auto" w:line="276"/>
        <w:ind w:left="0" w:firstLine="851"/>
        <w:jc w:val="both"/>
        <w:rPr>
          <w:lang w:val="tt-RU"/>
        </w:rPr>
      </w:pPr>
      <w:r>
        <w:rPr>
          <w:lang w:val="tt-RU"/>
        </w:rPr>
        <w:t>Балалар сез барлык сынауларны уңышлы үтеп чыктыгыз, молодцы! Менә хәзер сез илебезне сакларга хокуклы кәчле, җитез, кыю солдатлар булдыгыз! Мин сезгә киләчәктә дә физик культура белән шөгельләнеп, спорт ярышларында катнашып беренче урыннарны яуларга, малайларыбызга армия хезмәтләрендә чыныгып, чын егетләр булып кайтуыгызны</w:t>
      </w:r>
      <w:r>
        <w:rPr>
          <w:lang w:val="tt-RU"/>
        </w:rPr>
        <w:t xml:space="preserve"> телим! Уңышлар сезгә!  </w:t>
      </w:r>
    </w:p>
    <w:p w14:paraId="46F9330B">
      <w:pPr>
        <w:pStyle w:val="style179"/>
        <w:tabs>
          <w:tab w:val="left" w:leader="none" w:pos="791"/>
        </w:tabs>
        <w:spacing w:lineRule="auto" w:line="276"/>
        <w:ind w:left="0" w:firstLine="851"/>
        <w:jc w:val="both"/>
        <w:rPr>
          <w:lang w:val="tt-RU"/>
        </w:rPr>
      </w:pPr>
    </w:p>
    <w:p w14:paraId="DE9CE2A8">
      <w:pPr>
        <w:pStyle w:val="style0"/>
        <w:spacing w:lineRule="auto" w:line="276"/>
        <w:ind w:left="360"/>
        <w:jc w:val="both"/>
        <w:rPr>
          <w:lang w:val="tt-RU"/>
        </w:rPr>
      </w:pPr>
      <w:r>
        <w:rPr>
          <w:lang w:val="tt-RU"/>
        </w:rPr>
        <w:t xml:space="preserve"> </w:t>
      </w:r>
    </w:p>
    <w:p w14:paraId="45064854">
      <w:pPr>
        <w:pStyle w:val="style179"/>
        <w:spacing w:lineRule="auto" w:line="276"/>
        <w:ind w:left="0" w:firstLine="709"/>
        <w:jc w:val="both"/>
        <w:rPr>
          <w:lang w:val="tt-RU"/>
        </w:rPr>
      </w:pPr>
    </w:p>
    <w:p w14:paraId="82924973">
      <w:pPr>
        <w:pStyle w:val="style0"/>
        <w:rPr/>
      </w:pPr>
    </w:p>
    <w:p w14:paraId="7F7FD176">
      <w:pPr>
        <w:pStyle w:val="style0"/>
        <w:rPr/>
      </w:pPr>
    </w:p>
    <w:p w14:paraId="C9762663">
      <w:pPr>
        <w:pStyle w:val="style0"/>
        <w:rPr/>
      </w:pPr>
    </w:p>
    <w:p w14:paraId="114C8D6E">
      <w:pPr>
        <w:pStyle w:val="style0"/>
        <w:rPr/>
      </w:pPr>
    </w:p>
    <w:p w14:paraId="52AD0278">
      <w:pPr>
        <w:pStyle w:val="style0"/>
        <w:rPr/>
      </w:pPr>
    </w:p>
    <w:p w14:paraId="A6EBEBA1">
      <w:pPr>
        <w:pStyle w:val="style0"/>
        <w:rPr/>
      </w:pPr>
    </w:p>
    <w:p w14:paraId="892A4D30">
      <w:pPr>
        <w:pStyle w:val="style0"/>
        <w:rPr/>
      </w:pPr>
    </w:p>
    <w:p w14:paraId="45921BC6">
      <w:pPr>
        <w:pStyle w:val="style0"/>
        <w:rPr/>
      </w:pPr>
    </w:p>
    <w:p w14:paraId="28BC69A4">
      <w:pPr>
        <w:pStyle w:val="style0"/>
        <w:rPr/>
      </w:pPr>
    </w:p>
    <w:p w14:paraId="8E407D1B">
      <w:pPr>
        <w:pStyle w:val="style0"/>
        <w:rPr/>
      </w:pPr>
    </w:p>
    <w:p w14:paraId="B60B7C23">
      <w:pPr>
        <w:pStyle w:val="style0"/>
        <w:rPr/>
      </w:pPr>
    </w:p>
    <w:p w14:paraId="50C7776A">
      <w:pPr>
        <w:pStyle w:val="style0"/>
        <w:rPr/>
      </w:pPr>
    </w:p>
    <w:p w14:paraId="ADFD149C">
      <w:pPr>
        <w:pStyle w:val="style0"/>
        <w:rPr/>
      </w:pPr>
    </w:p>
    <w:p w14:paraId="BA511A4D">
      <w:pPr>
        <w:pStyle w:val="style0"/>
        <w:rPr/>
      </w:pPr>
    </w:p>
    <w:p w14:paraId="1D9C7815">
      <w:pPr>
        <w:pStyle w:val="style0"/>
        <w:rPr/>
      </w:pPr>
    </w:p>
    <w:p w14:paraId="BCB18235">
      <w:pPr>
        <w:pStyle w:val="style0"/>
        <w:rPr/>
      </w:pPr>
    </w:p>
    <w:p w14:paraId="118B128C">
      <w:pPr>
        <w:pStyle w:val="style0"/>
        <w:rPr/>
      </w:pPr>
    </w:p>
    <w:p w14:paraId="246D1285">
      <w:pPr>
        <w:pStyle w:val="style0"/>
        <w:rPr/>
      </w:pPr>
    </w:p>
    <w:p w14:paraId="A19678A9">
      <w:pPr>
        <w:pStyle w:val="style0"/>
        <w:rPr/>
      </w:pPr>
    </w:p>
    <w:p w14:paraId="7994F851">
      <w:pPr>
        <w:pStyle w:val="style0"/>
        <w:rPr/>
      </w:pPr>
    </w:p>
    <w:p w14:paraId="59A5FAC9">
      <w:pPr>
        <w:pStyle w:val="style0"/>
        <w:rPr/>
      </w:pPr>
    </w:p>
    <w:p w14:paraId="A6E7C903">
      <w:pPr>
        <w:pStyle w:val="style0"/>
        <w:rPr/>
      </w:pPr>
    </w:p>
    <w:p w14:paraId="AF54DAEE">
      <w:pPr>
        <w:pStyle w:val="style0"/>
        <w:rPr/>
      </w:pPr>
    </w:p>
    <w:p w14:paraId="F4C6E3A6">
      <w:pPr>
        <w:pStyle w:val="style0"/>
        <w:rPr/>
      </w:pPr>
    </w:p>
    <w:p w14:paraId="980AF9F2">
      <w:pPr>
        <w:pStyle w:val="style0"/>
        <w:rPr/>
      </w:pPr>
    </w:p>
    <w:p w14:paraId="DF67FBFA">
      <w:pPr>
        <w:pStyle w:val="style0"/>
        <w:rPr/>
      </w:pPr>
    </w:p>
    <w:p w14:paraId="4A82DAD5">
      <w:pPr>
        <w:pStyle w:val="style0"/>
        <w:rPr/>
      </w:pPr>
    </w:p>
    <w:p w14:paraId="3C0039FF">
      <w:pPr>
        <w:pStyle w:val="style0"/>
        <w:rPr/>
      </w:pPr>
    </w:p>
    <w:p w14:paraId="D0944CCE">
      <w:pPr>
        <w:pStyle w:val="style0"/>
        <w:rPr/>
      </w:pPr>
    </w:p>
    <w:p w14:paraId="2D4655F5">
      <w:pPr>
        <w:pStyle w:val="style0"/>
        <w:rPr>
          <w:lang w:val="tt-RU"/>
        </w:rPr>
      </w:pPr>
    </w:p>
    <w:p w14:paraId="173A0A82">
      <w:pPr>
        <w:pStyle w:val="style0"/>
        <w:rPr>
          <w:lang w:val="tt-RU"/>
        </w:rPr>
      </w:pPr>
    </w:p>
    <w:p w14:paraId="63CBEBEF">
      <w:pPr>
        <w:pStyle w:val="style0"/>
        <w:rPr>
          <w:lang w:val="tt-RU"/>
        </w:rPr>
      </w:pPr>
    </w:p>
    <w:bookmarkStart w:id="0" w:name="_GoBack"/>
    <w:bookmarkEnd w:id="0"/>
    <w:p w14:paraId="07E20F4C">
      <w:pPr>
        <w:pStyle w:val="style0"/>
        <w:rPr>
          <w:lang w:val="tt-RU"/>
        </w:rPr>
      </w:pPr>
    </w:p>
    <w:p w14:paraId="51DA06A3">
      <w:pPr>
        <w:pStyle w:val="style0"/>
        <w:jc w:val="center"/>
        <w:rPr>
          <w:lang w:val="tt-RU"/>
        </w:rPr>
      </w:pPr>
      <w:r>
        <w:rPr>
          <w:lang w:val="tt-RU"/>
        </w:rPr>
        <w:t>Татарстан Республикасы Мөслим муниципаль районы муниципаль  бюджет мәктәпкәчә бирү учреждениясе Мөслим авылы гомумүстерелешле  «Күб</w:t>
      </w:r>
      <w:r>
        <w:rPr>
          <w:lang w:val="tt-RU"/>
        </w:rPr>
        <w:t>әләк» балалар бакчасы</w:t>
      </w:r>
    </w:p>
    <w:p w14:paraId="30B778F9">
      <w:pPr>
        <w:pStyle w:val="style0"/>
        <w:rPr>
          <w:lang w:val="tt-RU"/>
        </w:rPr>
      </w:pPr>
    </w:p>
    <w:p w14:paraId="6B91F6B7">
      <w:pPr>
        <w:pStyle w:val="style0"/>
        <w:rPr>
          <w:lang w:val="tt-RU"/>
        </w:rPr>
      </w:pPr>
    </w:p>
    <w:p w14:paraId="7262CF0C">
      <w:pPr>
        <w:pStyle w:val="style0"/>
        <w:rPr>
          <w:lang w:val="tt-RU"/>
        </w:rPr>
      </w:pPr>
    </w:p>
    <w:p w14:paraId="0BB9996B">
      <w:pPr>
        <w:pStyle w:val="style0"/>
        <w:rPr>
          <w:lang w:val="tt-RU"/>
        </w:rPr>
      </w:pPr>
    </w:p>
    <w:p w14:paraId="9CF9EFE9">
      <w:pPr>
        <w:pStyle w:val="style0"/>
        <w:rPr>
          <w:lang w:val="tt-RU"/>
        </w:rPr>
      </w:pPr>
    </w:p>
    <w:p w14:paraId="523547DE">
      <w:pPr>
        <w:pStyle w:val="style0"/>
        <w:rPr>
          <w:lang w:val="tt-RU"/>
        </w:rPr>
      </w:pPr>
    </w:p>
    <w:p w14:paraId="C0CED054">
      <w:pPr>
        <w:pStyle w:val="style0"/>
        <w:rPr>
          <w:lang w:val="tt-RU"/>
        </w:rPr>
      </w:pPr>
    </w:p>
    <w:p w14:paraId="2760590A">
      <w:pPr>
        <w:pStyle w:val="style0"/>
        <w:rPr>
          <w:lang w:val="tt-RU"/>
        </w:rPr>
      </w:pPr>
    </w:p>
    <w:p w14:paraId="AE7E7CEC">
      <w:pPr>
        <w:pStyle w:val="style0"/>
        <w:rPr>
          <w:lang w:val="tt-RU"/>
        </w:rPr>
      </w:pPr>
    </w:p>
    <w:p w14:paraId="F0A75EB5">
      <w:pPr>
        <w:pStyle w:val="style0"/>
        <w:rPr>
          <w:lang w:val="tt-RU"/>
        </w:rPr>
      </w:pPr>
    </w:p>
    <w:p w14:paraId="DF4FAF1A">
      <w:pPr>
        <w:pStyle w:val="style0"/>
        <w:rPr>
          <w:lang w:val="tt-RU"/>
        </w:rPr>
      </w:pPr>
    </w:p>
    <w:p w14:paraId="6F0602BD">
      <w:pPr>
        <w:pStyle w:val="style0"/>
        <w:rPr>
          <w:lang w:val="tt-RU"/>
        </w:rPr>
      </w:pPr>
    </w:p>
    <w:p w14:paraId="A817DEAB">
      <w:pPr>
        <w:pStyle w:val="style0"/>
        <w:tabs>
          <w:tab w:val="left" w:leader="none" w:pos="3719"/>
        </w:tabs>
        <w:jc w:val="center"/>
        <w:rPr>
          <w:sz w:val="28"/>
          <w:szCs w:val="28"/>
          <w:lang w:val="tt-RU"/>
        </w:rPr>
      </w:pPr>
      <w:r>
        <w:rPr>
          <w:sz w:val="28"/>
          <w:szCs w:val="28"/>
          <w:lang w:val="tt-RU"/>
        </w:rPr>
        <w:t>Физик культура белем бирү эшчәнлеге</w:t>
      </w:r>
    </w:p>
    <w:p w14:paraId="CC73F6B6">
      <w:pPr>
        <w:pStyle w:val="style0"/>
        <w:tabs>
          <w:tab w:val="left" w:leader="none" w:pos="3719"/>
        </w:tabs>
        <w:jc w:val="center"/>
        <w:rPr>
          <w:sz w:val="28"/>
          <w:szCs w:val="28"/>
          <w:lang w:val="tt-RU"/>
        </w:rPr>
      </w:pPr>
    </w:p>
    <w:p w14:paraId="3617D108">
      <w:pPr>
        <w:pStyle w:val="style0"/>
        <w:tabs>
          <w:tab w:val="left" w:leader="none" w:pos="3719"/>
        </w:tabs>
        <w:jc w:val="center"/>
        <w:rPr>
          <w:sz w:val="28"/>
          <w:szCs w:val="28"/>
          <w:lang w:val="tt-RU"/>
        </w:rPr>
      </w:pPr>
    </w:p>
    <w:p w14:paraId="56F83761">
      <w:pPr>
        <w:pStyle w:val="style0"/>
        <w:tabs>
          <w:tab w:val="left" w:leader="none" w:pos="3719"/>
        </w:tabs>
        <w:jc w:val="center"/>
        <w:rPr>
          <w:sz w:val="28"/>
          <w:szCs w:val="28"/>
          <w:lang w:val="tt-RU"/>
        </w:rPr>
      </w:pPr>
    </w:p>
    <w:p w14:paraId="85128885">
      <w:pPr>
        <w:pStyle w:val="style0"/>
        <w:tabs>
          <w:tab w:val="left" w:leader="none" w:pos="3719"/>
        </w:tabs>
        <w:jc w:val="center"/>
        <w:rPr>
          <w:sz w:val="28"/>
          <w:szCs w:val="28"/>
          <w:lang w:val="tt-RU"/>
        </w:rPr>
      </w:pPr>
    </w:p>
    <w:p w14:paraId="0DF54916">
      <w:pPr>
        <w:pStyle w:val="style0"/>
        <w:tabs>
          <w:tab w:val="left" w:leader="none" w:pos="3719"/>
        </w:tabs>
        <w:jc w:val="center"/>
        <w:rPr>
          <w:sz w:val="28"/>
          <w:szCs w:val="28"/>
          <w:lang w:val="tt-RU"/>
        </w:rPr>
      </w:pPr>
      <w:r>
        <w:rPr>
          <w:sz w:val="28"/>
          <w:szCs w:val="28"/>
          <w:lang w:val="tt-RU"/>
        </w:rPr>
        <w:t>Тема:</w:t>
      </w:r>
    </w:p>
    <w:p w14:paraId="15BC7701">
      <w:pPr>
        <w:pStyle w:val="style0"/>
        <w:tabs>
          <w:tab w:val="left" w:leader="none" w:pos="3719"/>
        </w:tabs>
        <w:jc w:val="center"/>
        <w:rPr>
          <w:sz w:val="28"/>
          <w:szCs w:val="28"/>
          <w:lang w:val="tt-RU"/>
        </w:rPr>
      </w:pPr>
      <w:r>
        <w:rPr>
          <w:sz w:val="28"/>
          <w:szCs w:val="28"/>
          <w:lang w:val="tt-RU"/>
        </w:rPr>
        <w:t>“Сынаулар аланы”</w:t>
      </w:r>
    </w:p>
    <w:p w14:paraId="8231D2F9">
      <w:pPr>
        <w:pStyle w:val="style0"/>
        <w:tabs>
          <w:tab w:val="left" w:leader="none" w:pos="3719"/>
        </w:tabs>
        <w:jc w:val="center"/>
        <w:rPr>
          <w:sz w:val="28"/>
          <w:szCs w:val="28"/>
          <w:lang w:val="tt-RU"/>
        </w:rPr>
      </w:pPr>
    </w:p>
    <w:p w14:paraId="53EE9F40">
      <w:pPr>
        <w:pStyle w:val="style0"/>
        <w:tabs>
          <w:tab w:val="left" w:leader="none" w:pos="3719"/>
        </w:tabs>
        <w:jc w:val="center"/>
        <w:rPr>
          <w:sz w:val="28"/>
          <w:szCs w:val="28"/>
          <w:lang w:val="tt-RU"/>
        </w:rPr>
      </w:pPr>
      <w:r>
        <w:rPr>
          <w:sz w:val="28"/>
          <w:szCs w:val="28"/>
          <w:lang w:val="tt-RU"/>
        </w:rPr>
        <w:t xml:space="preserve"> (мәктәпкә әзерлек төркеме)</w:t>
      </w:r>
    </w:p>
    <w:p w14:paraId="F912E489">
      <w:pPr>
        <w:pStyle w:val="style0"/>
        <w:rPr>
          <w:sz w:val="28"/>
          <w:szCs w:val="28"/>
          <w:lang w:val="tt-RU"/>
        </w:rPr>
      </w:pPr>
    </w:p>
    <w:p w14:paraId="92190A37">
      <w:pPr>
        <w:pStyle w:val="style0"/>
        <w:rPr>
          <w:sz w:val="28"/>
          <w:szCs w:val="28"/>
          <w:lang w:val="tt-RU"/>
        </w:rPr>
      </w:pPr>
    </w:p>
    <w:p w14:paraId="36AAEDC9">
      <w:pPr>
        <w:pStyle w:val="style0"/>
        <w:rPr>
          <w:sz w:val="28"/>
          <w:szCs w:val="28"/>
          <w:lang w:val="tt-RU"/>
        </w:rPr>
      </w:pPr>
    </w:p>
    <w:p w14:paraId="2F445357">
      <w:pPr>
        <w:pStyle w:val="style0"/>
        <w:rPr>
          <w:sz w:val="28"/>
          <w:szCs w:val="28"/>
          <w:lang w:val="tt-RU"/>
        </w:rPr>
      </w:pPr>
    </w:p>
    <w:p w14:paraId="AF1A6138">
      <w:pPr>
        <w:pStyle w:val="style0"/>
        <w:rPr>
          <w:sz w:val="28"/>
          <w:szCs w:val="28"/>
          <w:lang w:val="tt-RU"/>
        </w:rPr>
      </w:pPr>
    </w:p>
    <w:p w14:paraId="929E5164">
      <w:pPr>
        <w:pStyle w:val="style0"/>
        <w:rPr>
          <w:sz w:val="28"/>
          <w:szCs w:val="28"/>
          <w:lang w:val="tt-RU"/>
        </w:rPr>
      </w:pPr>
    </w:p>
    <w:p w14:paraId="603C3F27">
      <w:pPr>
        <w:pStyle w:val="style0"/>
        <w:rPr>
          <w:sz w:val="28"/>
          <w:szCs w:val="28"/>
          <w:lang w:val="tt-RU"/>
        </w:rPr>
      </w:pPr>
    </w:p>
    <w:p w14:paraId="09002AD6">
      <w:pPr>
        <w:pStyle w:val="style0"/>
        <w:rPr>
          <w:sz w:val="28"/>
          <w:szCs w:val="28"/>
          <w:lang w:val="tt-RU"/>
        </w:rPr>
      </w:pPr>
    </w:p>
    <w:p w14:paraId="C569AC20">
      <w:pPr>
        <w:pStyle w:val="style0"/>
        <w:rPr>
          <w:sz w:val="28"/>
          <w:szCs w:val="28"/>
          <w:lang w:val="tt-RU"/>
        </w:rPr>
      </w:pPr>
    </w:p>
    <w:p w14:paraId="26054C47">
      <w:pPr>
        <w:pStyle w:val="style0"/>
        <w:rPr>
          <w:sz w:val="28"/>
          <w:szCs w:val="28"/>
          <w:lang w:val="tt-RU"/>
        </w:rPr>
      </w:pPr>
    </w:p>
    <w:p w14:paraId="535F1BC3">
      <w:pPr>
        <w:pStyle w:val="style0"/>
        <w:rPr>
          <w:sz w:val="28"/>
          <w:szCs w:val="28"/>
          <w:lang w:val="tt-RU"/>
        </w:rPr>
      </w:pPr>
    </w:p>
    <w:p w14:paraId="CEBEDD50">
      <w:pPr>
        <w:pStyle w:val="style0"/>
        <w:rPr>
          <w:sz w:val="28"/>
          <w:szCs w:val="28"/>
          <w:lang w:val="tt-RU"/>
        </w:rPr>
      </w:pPr>
    </w:p>
    <w:p w14:paraId="86A3EAAC">
      <w:pPr>
        <w:pStyle w:val="style0"/>
        <w:rPr>
          <w:sz w:val="28"/>
          <w:szCs w:val="28"/>
          <w:lang w:val="tt-RU"/>
        </w:rPr>
      </w:pPr>
    </w:p>
    <w:p w14:paraId="74A978A4">
      <w:pPr>
        <w:pStyle w:val="style0"/>
        <w:rPr>
          <w:sz w:val="28"/>
          <w:szCs w:val="28"/>
          <w:lang w:val="tt-RU"/>
        </w:rPr>
      </w:pPr>
    </w:p>
    <w:p w14:paraId="0A00A41E">
      <w:pPr>
        <w:pStyle w:val="style0"/>
        <w:rPr>
          <w:sz w:val="28"/>
          <w:szCs w:val="28"/>
          <w:lang w:val="tt-RU"/>
        </w:rPr>
      </w:pPr>
    </w:p>
    <w:p w14:paraId="1F999799">
      <w:pPr>
        <w:pStyle w:val="style0"/>
        <w:rPr>
          <w:sz w:val="28"/>
          <w:szCs w:val="28"/>
          <w:lang w:val="tt-RU"/>
        </w:rPr>
      </w:pPr>
    </w:p>
    <w:p w14:paraId="7668126C">
      <w:pPr>
        <w:pStyle w:val="style0"/>
        <w:tabs>
          <w:tab w:val="left" w:leader="none" w:pos="5649"/>
        </w:tabs>
        <w:jc w:val="right"/>
        <w:rPr>
          <w:sz w:val="28"/>
          <w:szCs w:val="28"/>
          <w:lang w:val="tt-RU"/>
        </w:rPr>
      </w:pPr>
      <w:r>
        <w:rPr>
          <w:sz w:val="28"/>
          <w:szCs w:val="28"/>
          <w:lang w:val="tt-RU"/>
        </w:rPr>
        <w:t xml:space="preserve">“Күбәләк” балалар бакчасы тәрбиячесе: </w:t>
      </w:r>
    </w:p>
    <w:p w14:paraId="41FC48CC">
      <w:pPr>
        <w:pStyle w:val="style0"/>
        <w:tabs>
          <w:tab w:val="left" w:leader="none" w:pos="5649"/>
        </w:tabs>
        <w:jc w:val="right"/>
        <w:rPr>
          <w:sz w:val="28"/>
          <w:szCs w:val="28"/>
          <w:lang w:val="tt-RU"/>
        </w:rPr>
      </w:pPr>
      <w:r>
        <w:rPr>
          <w:sz w:val="28"/>
          <w:szCs w:val="28"/>
          <w:lang w:val="tt-RU"/>
        </w:rPr>
        <w:t>Лошкарева Нәфисә Рәшит кызы</w:t>
      </w:r>
    </w:p>
    <w:p w14:paraId="99204B11">
      <w:pPr>
        <w:pStyle w:val="style0"/>
        <w:rPr>
          <w:sz w:val="28"/>
          <w:szCs w:val="28"/>
          <w:lang w:val="tt-RU"/>
        </w:rPr>
      </w:pPr>
    </w:p>
    <w:p w14:paraId="37BD5C33">
      <w:pPr>
        <w:pStyle w:val="style0"/>
        <w:rPr>
          <w:sz w:val="28"/>
          <w:szCs w:val="28"/>
          <w:lang w:val="tt-RU"/>
        </w:rPr>
      </w:pPr>
    </w:p>
    <w:p w14:paraId="80CF6BA7">
      <w:pPr>
        <w:pStyle w:val="style0"/>
        <w:rPr>
          <w:sz w:val="28"/>
          <w:szCs w:val="28"/>
          <w:lang w:val="tt-RU"/>
        </w:rPr>
      </w:pPr>
    </w:p>
    <w:p w14:paraId="9BFCF674">
      <w:pPr>
        <w:pStyle w:val="style0"/>
        <w:rPr>
          <w:sz w:val="28"/>
          <w:szCs w:val="28"/>
          <w:lang w:val="tt-RU"/>
        </w:rPr>
      </w:pPr>
    </w:p>
    <w:p w14:paraId="C0CDC75A">
      <w:pPr>
        <w:pStyle w:val="style0"/>
        <w:tabs>
          <w:tab w:val="left" w:leader="none" w:pos="3592"/>
        </w:tabs>
        <w:rPr>
          <w:sz w:val="28"/>
          <w:szCs w:val="28"/>
          <w:lang w:val="tt-RU"/>
        </w:rPr>
      </w:pPr>
      <w:r>
        <w:rPr>
          <w:sz w:val="28"/>
          <w:szCs w:val="28"/>
          <w:lang w:val="tt-RU"/>
        </w:rPr>
        <w:tab/>
      </w:r>
    </w:p>
    <w:p w14:paraId="3FE478BB">
      <w:pPr>
        <w:pStyle w:val="style0"/>
        <w:tabs>
          <w:tab w:val="left" w:leader="none" w:pos="3592"/>
        </w:tabs>
        <w:jc w:val="center"/>
        <w:rPr>
          <w:lang w:val="tt-RU"/>
        </w:rPr>
      </w:pPr>
      <w:r>
        <w:rPr>
          <w:lang w:val="tt-RU"/>
        </w:rPr>
        <w:t>Мөслим, 2020</w:t>
      </w: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cc"/>
    <w:family w:val="roman"/>
    <w:pitch w:val="variable"/>
    <w:sig w:usb0="E0002EFF" w:usb1="C000785B" w:usb2="00000009" w:usb3="00000000" w:csb0="000001FF" w:csb1="00000000"/>
  </w:font>
  <w:font w:name="Courier New">
    <w:altName w:val="Courier New"/>
    <w:panose1 w:val="02070309020000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cc"/>
    <w:family w:val="swiss"/>
    <w:pitch w:val="variable"/>
    <w:sig w:usb0="E4002EFF" w:usb1="C000247B" w:usb2="00000009" w:usb3="00000000" w:csb0="000001FF" w:csb1="00000000"/>
  </w:font>
  <w:font w:name="Tahoma">
    <w:altName w:val="Tahoma"/>
    <w:panose1 w:val="020b0604030000040204"/>
    <w:charset w:val="00"/>
    <w:family w:val="swiss"/>
    <w:pitch w:val="variable"/>
    <w:sig w:usb0="00000003" w:usb1="00000000" w:usb2="00000000" w:usb3="00000000" w:csb0="00000001" w:csb1="00000000"/>
  </w:font>
  <w:font w:name="Cambria">
    <w:altName w:val="Cambria"/>
    <w:panose1 w:val="02040503050000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736B0BE"/>
    <w:lvl w:ilvl="0" w:tplc="73B2D8E8">
      <w:start w:val="1"/>
      <w:numFmt w:val="bullet"/>
      <w:lvlText w:val="-"/>
      <w:lvlJc w:val="left"/>
      <w:pPr>
        <w:ind w:left="720" w:hanging="360"/>
      </w:pPr>
      <w:rPr>
        <w:rFonts w:ascii="Times New Roman" w:cs="Times New Roman" w:eastAsia="Times New Roman" w:hAnsi="Times New Roman"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39F61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b/>
        <w:color w:val="2a2723"/>
        <w:sz w:val="28"/>
        <w:szCs w:val="28"/>
        <w:lang w:val="ru-RU" w:bidi="ar-SA" w:eastAsia="en-US"/>
      </w:rPr>
    </w:rPrDefault>
    <w:pPrDefault>
      <w:pPr>
        <w:spacing w:lineRule="auto" w:line="276"/>
        <w:jc w:val="center"/>
      </w:pPr>
    </w:pPrDefault>
  </w:docDefaults>
  <w:style w:type="paragraph" w:default="1" w:styleId="style0">
    <w:name w:val="Normal"/>
    <w:next w:val="style0"/>
    <w:qFormat/>
    <w:pPr>
      <w:spacing w:lineRule="auto" w:line="240"/>
      <w:jc w:val="left"/>
    </w:pPr>
    <w:rPr>
      <w:rFonts w:cs="Times New Roman" w:eastAsia="Times New Roman"/>
      <w:b w:val="false"/>
      <w:color w:val="auto"/>
      <w:sz w:val="24"/>
      <w:szCs w:val="24"/>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rPr>
      <w:rFonts w:ascii="Tahoma" w:cs="Tahoma" w:hAnsi="Tahoma"/>
      <w:sz w:val="16"/>
      <w:szCs w:val="16"/>
    </w:rPr>
  </w:style>
  <w:style w:type="character" w:customStyle="1" w:styleId="style4097">
    <w:name w:val="Текст выноски Знак"/>
    <w:basedOn w:val="style65"/>
    <w:next w:val="style4097"/>
    <w:link w:val="style153"/>
    <w:uiPriority w:val="99"/>
    <w:rPr>
      <w:rFonts w:ascii="Tahoma" w:cs="Tahoma" w:eastAsia="Times New Roman" w:hAnsi="Tahoma"/>
      <w:b w:val="false"/>
      <w:color w:val="auto"/>
      <w:sz w:val="16"/>
      <w:szCs w:val="16"/>
      <w:lang w:eastAsia="ru-RU"/>
    </w:rPr>
  </w:style>
  <w:style w:type="paragraph" w:styleId="style31">
    <w:name w:val="header"/>
    <w:basedOn w:val="style0"/>
    <w:next w:val="style31"/>
    <w:link w:val="style4098"/>
    <w:uiPriority w:val="99"/>
    <w:pPr>
      <w:tabs>
        <w:tab w:val="center" w:leader="none" w:pos="4677"/>
        <w:tab w:val="right" w:leader="none" w:pos="9355"/>
      </w:tabs>
    </w:pPr>
    <w:rPr/>
  </w:style>
  <w:style w:type="character" w:customStyle="1" w:styleId="style4098">
    <w:name w:val="Верхний колонтитул Знак"/>
    <w:basedOn w:val="style65"/>
    <w:next w:val="style4098"/>
    <w:link w:val="style31"/>
    <w:uiPriority w:val="99"/>
    <w:rPr>
      <w:rFonts w:cs="Times New Roman" w:eastAsia="Times New Roman"/>
      <w:b w:val="false"/>
      <w:color w:val="auto"/>
      <w:sz w:val="24"/>
      <w:szCs w:val="24"/>
      <w:lang w:eastAsia="ru-RU"/>
    </w:rPr>
  </w:style>
  <w:style w:type="paragraph" w:styleId="style32">
    <w:name w:val="footer"/>
    <w:basedOn w:val="style0"/>
    <w:next w:val="style32"/>
    <w:link w:val="style4099"/>
    <w:uiPriority w:val="99"/>
    <w:pPr>
      <w:tabs>
        <w:tab w:val="center" w:leader="none" w:pos="4677"/>
        <w:tab w:val="right" w:leader="none" w:pos="9355"/>
      </w:tabs>
    </w:pPr>
    <w:rPr/>
  </w:style>
  <w:style w:type="character" w:customStyle="1" w:styleId="style4099">
    <w:name w:val="Нижний колонтитул Знак"/>
    <w:basedOn w:val="style65"/>
    <w:next w:val="style4099"/>
    <w:link w:val="style32"/>
    <w:uiPriority w:val="99"/>
    <w:rPr>
      <w:rFonts w:cs="Times New Roman" w:eastAsia="Times New Roman"/>
      <w:b w:val="false"/>
      <w:color w:val="auto"/>
      <w:sz w:val="24"/>
      <w:szCs w:val="24"/>
      <w:lang w:eastAsia="ru-RU"/>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748</Words>
  <Pages>4</Pages>
  <Characters>4973</Characters>
  <Application>WPS Office</Application>
  <DocSecurity>0</DocSecurity>
  <Paragraphs>143</Paragraphs>
  <ScaleCrop>false</ScaleCrop>
  <LinksUpToDate>false</LinksUpToDate>
  <CharactersWithSpaces>5703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2026-08-24T13:10:16Z</dcterms:created>
  <dc:creator>asus</dc:creator>
  <lastModifiedBy>SM-A175F</lastModifiedBy>
  <lastPrinted>2020-12-14T16:32:00Z</lastPrinted>
  <dcterms:modified xsi:type="dcterms:W3CDTF">2026-08-24T13:10:16Z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9207ac506ef34afeba00a7f23085b3b0_23</vt:lpwstr>
  </property>
</Properties>
</file>