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3B" w:rsidRPr="00DC6F1F" w:rsidRDefault="00DD423B" w:rsidP="00DD423B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Густи Вероника Андреевна</w:t>
      </w:r>
      <w:r w:rsidRPr="00DC6F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 </w:t>
      </w:r>
    </w:p>
    <w:p w:rsidR="00DD423B" w:rsidRPr="00DC6F1F" w:rsidRDefault="00DD423B" w:rsidP="00DD423B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DC6F1F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преподаватель,</w:t>
      </w:r>
    </w:p>
    <w:p w:rsidR="00DD423B" w:rsidRPr="00DC6F1F" w:rsidRDefault="00DD423B" w:rsidP="00DD423B">
      <w:pPr>
        <w:pStyle w:val="a7"/>
        <w:jc w:val="right"/>
        <w:rPr>
          <w:i/>
          <w:color w:val="000000" w:themeColor="text1"/>
        </w:rPr>
      </w:pPr>
      <w:r w:rsidRPr="00DC6F1F">
        <w:rPr>
          <w:i/>
          <w:color w:val="000000" w:themeColor="text1"/>
        </w:rPr>
        <w:t>ОГАПОУ «</w:t>
      </w:r>
      <w:proofErr w:type="spellStart"/>
      <w:r w:rsidRPr="00DC6F1F">
        <w:rPr>
          <w:i/>
          <w:color w:val="000000" w:themeColor="text1"/>
        </w:rPr>
        <w:t>Яковлевский</w:t>
      </w:r>
      <w:proofErr w:type="spellEnd"/>
      <w:r w:rsidRPr="00DC6F1F">
        <w:rPr>
          <w:i/>
          <w:color w:val="000000" w:themeColor="text1"/>
        </w:rPr>
        <w:t xml:space="preserve"> политехнический техникум»,</w:t>
      </w:r>
    </w:p>
    <w:p w:rsidR="00DD423B" w:rsidRDefault="00DD423B" w:rsidP="00DD423B">
      <w:pPr>
        <w:pStyle w:val="a7"/>
        <w:jc w:val="right"/>
        <w:rPr>
          <w:i/>
          <w:color w:val="000000" w:themeColor="text1"/>
        </w:rPr>
      </w:pPr>
      <w:r w:rsidRPr="00DC6F1F">
        <w:rPr>
          <w:i/>
          <w:color w:val="000000" w:themeColor="text1"/>
        </w:rPr>
        <w:t>г. Строитель</w:t>
      </w:r>
    </w:p>
    <w:p w:rsidR="00DD423B" w:rsidRDefault="00DD423B" w:rsidP="00DD423B">
      <w:pPr>
        <w:pStyle w:val="a3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</w:p>
    <w:p w:rsidR="00DD423B" w:rsidRDefault="00DD423B" w:rsidP="00DC2964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8D267E" w:rsidRPr="00DC2964" w:rsidRDefault="00BA51DC" w:rsidP="00DC2964">
      <w:pPr>
        <w:pStyle w:val="a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ОСОБЕННОСТИ НОМИНАЦИИ</w:t>
      </w:r>
      <w:r w:rsidR="00DC2964" w:rsidRPr="00DC2964">
        <w:rPr>
          <w:b/>
          <w:sz w:val="28"/>
          <w:szCs w:val="28"/>
        </w:rPr>
        <w:t xml:space="preserve"> ХЛЕБОБУЛОЧЫХ ИЗДЕЛИЙ</w:t>
      </w:r>
      <w:r>
        <w:rPr>
          <w:b/>
          <w:sz w:val="28"/>
          <w:szCs w:val="28"/>
        </w:rPr>
        <w:t xml:space="preserve"> ВО ФРАНЦУЗСКОМ ЯЗЫКЕ</w:t>
      </w:r>
    </w:p>
    <w:bookmarkEnd w:id="0"/>
    <w:p w:rsidR="00DC2964" w:rsidRDefault="00DC2964" w:rsidP="008D267E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</w:p>
    <w:p w:rsidR="00DC2964" w:rsidRPr="00C6422B" w:rsidRDefault="00DC2964" w:rsidP="00DD423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C6422B" w:rsidRDefault="00C6422B" w:rsidP="003D2EA1">
      <w:pPr>
        <w:pStyle w:val="a3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shd w:val="clear" w:color="auto" w:fill="FFFFFF"/>
        </w:rPr>
      </w:pPr>
      <w:r w:rsidRPr="00C6422B">
        <w:rPr>
          <w:b/>
          <w:color w:val="000000"/>
          <w:spacing w:val="-1"/>
          <w:sz w:val="28"/>
          <w:szCs w:val="28"/>
          <w:shd w:val="clear" w:color="auto" w:fill="FFFFFF"/>
        </w:rPr>
        <w:t>Аннотация</w:t>
      </w:r>
      <w:r w:rsidRPr="00C6422B">
        <w:rPr>
          <w:b/>
          <w:color w:val="000000"/>
          <w:spacing w:val="-1"/>
          <w:sz w:val="28"/>
          <w:szCs w:val="28"/>
        </w:rPr>
        <w:br/>
      </w:r>
      <w:r w:rsidR="00BD45EB" w:rsidRPr="00BD45EB">
        <w:rPr>
          <w:spacing w:val="-1"/>
          <w:sz w:val="28"/>
          <w:szCs w:val="28"/>
          <w:shd w:val="clear" w:color="auto" w:fill="FFFFFF"/>
        </w:rPr>
        <w:t>Статья посвящена анализу особенностей номинации хлебобулочных изделий во французском языке как значимого фрагмента языковой картины мира. Рассматривается процесс номинации как фундаментальная функция языка, обеспечивающая связь между мышлением и действительностью, а также как механизм структурирования знаний о предметах повседневной культуры, которыми являются изделия из хлеба. Анализ показывает, что наименования формируются на основе различных признаков: формы, состава, способа приготовления и функционального назначения продукта. Значительную роль играет метафоризация, проявляющаяся в переносе значений по визуальному сходству, а также вторичная номинация, свидетельствующая о динамичности языковой системы. Отмечается важность культурного компонента, поскольку многие наименования связаны с традициями, ритуалами и национальной идентичностью. Подчеркивается, что хлебобулочные изделия во французской культуре выполняют не только утилитарную, но и символическую функцию. В результате делается вывод о том, что изучение данной лексической группы позволяет глубже понять особенности французского мировосприятия и специфику взаимодействия языка, культуры и мышления.</w:t>
      </w:r>
      <w:r w:rsidR="00BD45EB" w:rsidRPr="00C6422B">
        <w:rPr>
          <w:color w:val="000000"/>
          <w:spacing w:val="-1"/>
          <w:sz w:val="28"/>
          <w:szCs w:val="28"/>
        </w:rPr>
        <w:br/>
      </w:r>
    </w:p>
    <w:p w:rsidR="00DD423B" w:rsidRDefault="00C6422B" w:rsidP="00DD423B">
      <w:pPr>
        <w:pStyle w:val="a3"/>
        <w:spacing w:before="0" w:beforeAutospacing="0" w:after="0" w:afterAutospacing="0"/>
        <w:jc w:val="both"/>
        <w:rPr>
          <w:color w:val="000000"/>
          <w:spacing w:val="-1"/>
          <w:sz w:val="28"/>
          <w:szCs w:val="28"/>
          <w:shd w:val="clear" w:color="auto" w:fill="FFFFFF"/>
        </w:rPr>
      </w:pPr>
      <w:r w:rsidRPr="00C6422B">
        <w:rPr>
          <w:b/>
          <w:color w:val="000000"/>
          <w:spacing w:val="-1"/>
          <w:sz w:val="28"/>
          <w:szCs w:val="28"/>
          <w:shd w:val="clear" w:color="auto" w:fill="FFFFFF"/>
        </w:rPr>
        <w:t>Ключевые слова:</w:t>
      </w:r>
      <w:r w:rsidRPr="00C6422B">
        <w:rPr>
          <w:color w:val="000000"/>
          <w:spacing w:val="-1"/>
          <w:sz w:val="28"/>
          <w:szCs w:val="28"/>
          <w:shd w:val="clear" w:color="auto" w:fill="FFFFFF"/>
        </w:rPr>
        <w:t xml:space="preserve"> номинация, французский язык, хлебобулочные изделия, лексико-семантическое поле, метафора, культура, когнитивный аспект, семантика.</w:t>
      </w:r>
    </w:p>
    <w:p w:rsidR="008C158B" w:rsidRPr="00DD423B" w:rsidRDefault="008C158B" w:rsidP="00DD423B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-1"/>
          <w:sz w:val="28"/>
          <w:szCs w:val="28"/>
          <w:shd w:val="clear" w:color="auto" w:fill="FFFFFF"/>
        </w:rPr>
      </w:pPr>
      <w:r w:rsidRPr="008C158B">
        <w:rPr>
          <w:sz w:val="28"/>
          <w:szCs w:val="28"/>
        </w:rPr>
        <w:t>В современной лингвистике возраста</w:t>
      </w:r>
      <w:r>
        <w:rPr>
          <w:sz w:val="28"/>
          <w:szCs w:val="28"/>
        </w:rPr>
        <w:t>ет интерес к процессу номинации</w:t>
      </w:r>
      <w:r w:rsidRPr="008C158B">
        <w:rPr>
          <w:sz w:val="28"/>
          <w:szCs w:val="28"/>
        </w:rPr>
        <w:t xml:space="preserve">, то есть к тому, как мысль человека об окружающем мире облекается в языковые формы. Номинация, как ключевая функция языка, служит мостом между нашим сознанием и реальностью. Используя слова, мы не просто называем предметы, но и упорядочиваем наши знания о мире, формируя свою уникальную языковую картину. Особое место в этом процессе занимают слова, связанные с повседневной жизнью, в частности, с едой. Среди них выделяется лексико-семантическое поле, охватывающее изделия из теста и хлеб во французском </w:t>
      </w:r>
      <w:r>
        <w:rPr>
          <w:sz w:val="28"/>
          <w:szCs w:val="28"/>
        </w:rPr>
        <w:t>языке, как весьма показательное.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Хлеб играет неотъемлемую роль во французской культуре и быту. Он выступает не только как основа питания, но и как значимый элемент национальной идентичности, формируемый традициями и социальным 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взаимодействием. Отсюда проистекает богатство и многообразие названий, которыми французы обозначают различные виды хлеба и выпечки.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Лингвисты рассматривают номинацию как многогранный феномен, включающий когнитивные, семантические и культурные аспекты. В процессе именования выделяются наиболее существенные черты объекта, которые закрепляются в его названии. Примечательно, что один и тот же объект может быть назван по разным признакам – форме, составу, способу приготовления или назначению.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французском языке названия хлебобулочных изделий демонстрируют высокую степень семантической детализации. Ядр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этой группы составляет слово 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pain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(хлеб), однако вокруг него существует обширная система конкретных наименований, отражающих разнообразие форм и видов этой продукции.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изделия часто становится основой для его наименова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 К примеру, слово 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baguette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изначально означало “палочка”, но впоследствии стало обозначать хлеб вытя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нутой формы. Подобным образом, 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croissant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(полумесяц) вошло во французский язык из австрийской кухни, где выпекали изделия такой формы. Эти примеры иллюстрируют активное использование метафоры, когда название возникает благодаря визуальному сходству.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Другой важный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– указание на состав. 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Pain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complet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это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цельнозерновой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хлеб, а 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pain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au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chocolat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изделие с добавлением шоколада. Такие названия несут информативную функцию, позволяя быстро идентифицировать продукт.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приготовления также играет существенную роль. Некоторые названия отражают технологические особенности, что подчеркивает тесную связь языка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практической деятельностью.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Brioche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связано с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нтенсивным вымешиванием теста,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baguette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 формованием,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pain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au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levain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 использованием закваски, а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croissant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 многократным раскатывани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теста.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Pain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viennois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отсылает к «венскому» способу приготовления, а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fougasse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» 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 технике надрезания.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во французской хлебной лексике широко представлены наименования, связанные с культурными и историческими традициями, такие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galette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des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rois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название содержит не только денотативное, но и культурно-символическое значение, отражая связь с праздником Богоявления.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Хлебобулочные изделия во французском языке могут нести и символическую функцию, становясь знаками национальной культуры или элеме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нтами социальной коммуникации.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Baguette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например, стала одним из символов Франции.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Интересным явлением является вторичная номинация, когда уже существующие слова приобре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тают новые значения. Например,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chausson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(тапочек) стало названием выпечки, напоминающей по форме обувь.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Семантическая структура названий хлебобулочных изделий </w:t>
      </w:r>
      <w:proofErr w:type="spellStart"/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многоуровнева</w:t>
      </w:r>
      <w:proofErr w:type="spellEnd"/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прямое, переносное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ассоциативное значения. Слово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pain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приобретать абстрактные значения, символизируя основной продукт питания.</w:t>
      </w:r>
    </w:p>
    <w:p w:rsid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Когнитивный аспект номинации проявляется в классификации 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делий. Во французской культуре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baguette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прототипом. Классификация может строиться и на основе функц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иональных сценариев, например, </w:t>
      </w:r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proofErr w:type="spellStart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croissant</w:t>
      </w:r>
      <w:proofErr w:type="spellEnd"/>
      <w:r w:rsidRPr="008C15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ассоциируется с завтраком.</w:t>
      </w:r>
    </w:p>
    <w:p w:rsidR="008C158B" w:rsidRPr="008C158B" w:rsidRDefault="008C158B" w:rsidP="008C15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5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номинация хлебобулочных изделий во французском языке – это сложное явление, отражающее взаимодействие языка, мышления и культуры. Анализ этой лексической группы показывает, что язык не только фиксирует знания, но и активно участвует в их формировании, раскрывая особенности национального мировосприятия. Изучение номинации имеет значение для лингвистики и межкультурной коммуникации, способствуя глубокому пониманию языковой картины мира и национальной культуры.</w:t>
      </w:r>
    </w:p>
    <w:p w:rsidR="008C158B" w:rsidRPr="00BD45EB" w:rsidRDefault="008C158B" w:rsidP="00BD45E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6DD" w:rsidRDefault="00B53499" w:rsidP="00B534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5349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Литература</w:t>
      </w:r>
    </w:p>
    <w:p w:rsidR="00B53499" w:rsidRDefault="00B53499" w:rsidP="00B53499">
      <w:pPr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Алефиренко Н.Ф. Язык, познание, культура: </w:t>
      </w: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когнитивно-семиологическая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синергетика слова: монография. – Волгоград: Перемена, 2006. – 228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Кубрякова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Е.С. Язык и знание: На пути получения знаний о языке: части речи с когнитивной точки зрения. Роль языка в познании мира: монография. – Москва: Языки славянской культуры, 2004. – 560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Арутюнова Н.Д. Язык и мир человека. – Москва: Языки русской культуры, 1999. – 896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Вежбицкая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А. Семантические универсалии и описание языков. – Москва: Языки русской культуры, 1999. – 780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Телия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В.Н. Русская фразеология. Семантический, прагматический и </w:t>
      </w: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лингвокультурологический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аспекты. – Москва: Школа «Языки русской культуры», 1996. – 288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Карасик В.И. Языковой круг: личность, концепты, дискурс. – Волгоград: Перемена, 2002. – 477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Бабенко Л.Г., Казарин Ю.В. Лингвистический анализ художественного текста. Теория и практика. – Москва: Флинта, 2009. – 496 с.</w:t>
      </w:r>
    </w:p>
    <w:p w:rsidR="00B53499" w:rsidRDefault="00B53499" w:rsidP="00B5349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</w:pPr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Алефиренко Н.Ф. </w:t>
      </w: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Когнитивно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-прагматическая </w:t>
      </w: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субпарадигма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 xml:space="preserve"> науки о языке // </w:t>
      </w:r>
      <w:proofErr w:type="spellStart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Когнитивно</w:t>
      </w:r>
      <w:proofErr w:type="spellEnd"/>
      <w:r w:rsidRPr="00B53499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</w:rPr>
        <w:t>-прагматические векторы современного языкознания: сб. науч. трудов. – Москва: ФЛИНТА: Наука, 2011. – С. 16–27.</w:t>
      </w:r>
    </w:p>
    <w:p w:rsidR="008D267E" w:rsidRPr="00B53499" w:rsidRDefault="008D267E" w:rsidP="00B53499">
      <w:pPr>
        <w:pStyle w:val="a3"/>
        <w:tabs>
          <w:tab w:val="left" w:pos="72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D267E" w:rsidRDefault="008D267E" w:rsidP="00B5349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C0D0E"/>
          <w:sz w:val="28"/>
          <w:szCs w:val="28"/>
          <w:lang w:eastAsia="ru-RU"/>
        </w:rPr>
      </w:pPr>
    </w:p>
    <w:p w:rsidR="006A4521" w:rsidRPr="00B53499" w:rsidRDefault="006A4521" w:rsidP="00B53499">
      <w:pPr>
        <w:rPr>
          <w:rFonts w:ascii="Times New Roman" w:eastAsia="Times New Roman" w:hAnsi="Times New Roman" w:cs="Times New Roman"/>
          <w:color w:val="0C0D0E"/>
          <w:sz w:val="28"/>
          <w:szCs w:val="28"/>
          <w:lang w:eastAsia="ru-RU"/>
        </w:rPr>
      </w:pPr>
    </w:p>
    <w:sectPr w:rsidR="006A4521" w:rsidRPr="00B53499" w:rsidSect="008D267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1C8"/>
    <w:rsid w:val="00130E71"/>
    <w:rsid w:val="00201441"/>
    <w:rsid w:val="003D2EA1"/>
    <w:rsid w:val="006A4521"/>
    <w:rsid w:val="007771C8"/>
    <w:rsid w:val="008C158B"/>
    <w:rsid w:val="008D267E"/>
    <w:rsid w:val="00A166DD"/>
    <w:rsid w:val="00B53499"/>
    <w:rsid w:val="00BA51DC"/>
    <w:rsid w:val="00BD45EB"/>
    <w:rsid w:val="00C6422B"/>
    <w:rsid w:val="00C77A6E"/>
    <w:rsid w:val="00DC2964"/>
    <w:rsid w:val="00DD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87448-F083-4726-A544-43F600F8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58B"/>
  </w:style>
  <w:style w:type="paragraph" w:styleId="1">
    <w:name w:val="heading 1"/>
    <w:next w:val="a"/>
    <w:link w:val="10"/>
    <w:uiPriority w:val="9"/>
    <w:unhideWhenUsed/>
    <w:qFormat/>
    <w:rsid w:val="008D267E"/>
    <w:pPr>
      <w:keepNext/>
      <w:keepLines/>
      <w:spacing w:after="0"/>
      <w:ind w:left="10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paragraph" w:styleId="2">
    <w:name w:val="heading 2"/>
    <w:next w:val="a"/>
    <w:link w:val="20"/>
    <w:uiPriority w:val="9"/>
    <w:unhideWhenUsed/>
    <w:qFormat/>
    <w:rsid w:val="008D267E"/>
    <w:pPr>
      <w:keepNext/>
      <w:keepLines/>
      <w:spacing w:after="1"/>
      <w:ind w:left="1304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7771C8"/>
  </w:style>
  <w:style w:type="character" w:customStyle="1" w:styleId="meta">
    <w:name w:val="meta"/>
    <w:basedOn w:val="a0"/>
    <w:rsid w:val="007771C8"/>
  </w:style>
  <w:style w:type="paragraph" w:customStyle="1" w:styleId="docdata">
    <w:name w:val="docdata"/>
    <w:aliases w:val="docy,v5,9169,bqiaagaaeyqcaaagiaiaaamiiqaabtahaaaaaaaaaaaaaaaaaaaaaaaaaaaaaaaaaaaaaaaaaaaaaaaaaaaaaaaaaaaaaaaaaaaaaaaaaaaaaaaaaaaaaaaaaaaaaaaaaaaaaaaaaaaaaaaaaaaaaaaaaaaaaaaaaaaaaaaaaaaaaaaaaaaaaaaaaaaaaaaaaaaaaaaaaaaaaaaaaaaaaaaaaaaaaaaaaaaaaaaa"/>
    <w:basedOn w:val="a"/>
    <w:rsid w:val="008D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D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267E"/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D267E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customStyle="1" w:styleId="messagetext">
    <w:name w:val="messagetext"/>
    <w:basedOn w:val="a0"/>
    <w:rsid w:val="00A166DD"/>
  </w:style>
  <w:style w:type="character" w:styleId="a4">
    <w:name w:val="Hyperlink"/>
    <w:basedOn w:val="a0"/>
    <w:uiPriority w:val="99"/>
    <w:semiHidden/>
    <w:unhideWhenUsed/>
    <w:rsid w:val="00A166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166DD"/>
    <w:pPr>
      <w:ind w:left="720"/>
      <w:contextualSpacing/>
    </w:pPr>
  </w:style>
  <w:style w:type="character" w:styleId="a6">
    <w:name w:val="Strong"/>
    <w:basedOn w:val="a0"/>
    <w:uiPriority w:val="22"/>
    <w:qFormat/>
    <w:rsid w:val="00BD45EB"/>
    <w:rPr>
      <w:b/>
      <w:bCs/>
    </w:rPr>
  </w:style>
  <w:style w:type="paragraph" w:styleId="a7">
    <w:name w:val="Body Text"/>
    <w:basedOn w:val="a"/>
    <w:link w:val="a8"/>
    <w:uiPriority w:val="99"/>
    <w:unhideWhenUsed/>
    <w:rsid w:val="00DD423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DD4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2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791">
                  <w:marLeft w:val="0"/>
                  <w:marRight w:val="0"/>
                  <w:marTop w:val="6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7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12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80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82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94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89400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84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403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5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652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9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1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4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9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70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889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31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8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26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299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7913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1261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6001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9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240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997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957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Пользователь Windows</cp:lastModifiedBy>
  <cp:revision>11</cp:revision>
  <dcterms:created xsi:type="dcterms:W3CDTF">2026-04-21T14:02:00Z</dcterms:created>
  <dcterms:modified xsi:type="dcterms:W3CDTF">2026-09-15T11:38:00Z</dcterms:modified>
</cp:coreProperties>
</file>