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DC9EC7" w14:textId="77777777" w:rsidR="00191BCF" w:rsidRPr="00191BCF" w:rsidRDefault="00191BCF" w:rsidP="00191BCF">
      <w:pPr>
        <w:shd w:val="clear" w:color="auto" w:fill="FFFFFF"/>
        <w:spacing w:before="360" w:after="18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91BC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Формирование устойчивой мотивации школьников к занятиям физической культурой</w:t>
      </w:r>
    </w:p>
    <w:p w14:paraId="36C44024" w14:textId="77777777" w:rsidR="00191BCF" w:rsidRPr="00191BCF" w:rsidRDefault="00191BCF" w:rsidP="00191BCF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B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Мотивация — ключевой фактор успешности в любой деятельности, и уроки физической культуры не исключение. Устойчивая мотивация помогает школьникам не просто «отбывать» уроки, а осознанно включаться в двигательную активность, видеть в ней ценность для себя и сохранять интерес к спорту на долгие годы. В условиях снижения общей двигательной активности детей и роста влияния цифровых развлечений задача формирования такой мотивации становится особенно актуальной для педагогов.</w:t>
      </w:r>
    </w:p>
    <w:p w14:paraId="21DD64B2" w14:textId="77777777" w:rsidR="00191BCF" w:rsidRPr="00191BCF" w:rsidRDefault="00191BCF" w:rsidP="00191BCF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191B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Почему мотивация к физкультуре часто оказывается низкой</w:t>
      </w:r>
    </w:p>
    <w:p w14:paraId="456CBC4F" w14:textId="77777777" w:rsidR="00191BCF" w:rsidRPr="00191BCF" w:rsidRDefault="00191BCF" w:rsidP="00191BCF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B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Среди основных причин слабой вовлечённости школьников можно выделить несколько групп факторов. Во</w:t>
      </w:r>
      <w:r w:rsidRPr="00191B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noBreakHyphen/>
        <w:t>первых, психологические: страх неудачи, стеснение, боязнь быть осмеянным при выполнении упражнений или участии в соревнованиях. Во</w:t>
      </w:r>
      <w:r w:rsidRPr="00191B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noBreakHyphen/>
        <w:t>вторых, организационные: однообразие занятий, жёсткие нормативы без учёта индивидуальных особенностей, отсутствие выбора видов активности. В</w:t>
      </w:r>
      <w:r w:rsidRPr="00191B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noBreakHyphen/>
        <w:t>третьих, социальные: низкий статус физкультуры в глазах части учеников и даже родителей, восприятие её как второстепенного предмета. Наконец, физиологические: разный уровень физической подготовленности, особенности здоровья, из</w:t>
      </w:r>
      <w:r w:rsidRPr="00191B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noBreakHyphen/>
        <w:t>за которых ребёнку сложно справляться с типовыми заданиями.</w:t>
      </w:r>
    </w:p>
    <w:p w14:paraId="7780ECA6" w14:textId="77777777" w:rsidR="00191BCF" w:rsidRPr="00191BCF" w:rsidRDefault="00191BCF" w:rsidP="00191BCF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191B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Базовые принципы формирования мотивации</w:t>
      </w:r>
    </w:p>
    <w:p w14:paraId="2803A739" w14:textId="77777777" w:rsidR="00191BCF" w:rsidRPr="00191BCF" w:rsidRDefault="00191BCF" w:rsidP="00191BCF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B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Чтобы мотивация становилась устойчивой, важно опираться на ряд педагогических принципов. Принцип доступности предполагает подбор нагрузки и заданий с учётом реального уровня подготовки каждого ребёнка. Принцип вариативности означает разнообразие форм и содержания занятий: от игровых и соревновательных до исследовательских и проектных. Принцип субъектности подразумевает, что школьник становится не пассивным исполнителем, а активным участником процесса: он может выбирать варианты упражнений, предлагать идеи для эстафет, участвовать в планировании урока. Принцип позитивной обратной связи требует акцентировать внимание на прогрессе, а не </w:t>
      </w:r>
      <w:r w:rsidRPr="00191B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только на результате: важно отмечать личный рост ученика, даже если он пока далёк от эталонных показателей.</w:t>
      </w:r>
    </w:p>
    <w:p w14:paraId="2F33068E" w14:textId="77777777" w:rsidR="00191BCF" w:rsidRPr="00191BCF" w:rsidRDefault="00191BCF" w:rsidP="00191BCF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191B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Практические подходы и методы</w:t>
      </w:r>
    </w:p>
    <w:p w14:paraId="538F4F0D" w14:textId="77777777" w:rsidR="00191BCF" w:rsidRPr="00191BCF" w:rsidRDefault="00191BCF" w:rsidP="00191BCF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B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практике эти принципы реализуются через конкретные приёмы. Например, использование игровых технологий делает занятия эмоционально привлекательными и снижает тревожность: подвижные игры, эстафеты, игровые квесты позволяют отрабатывать двигательные навыки в непринуждённой обстановке. Соревновательные элементы, грамотно дозированные и ориентированные на сравнение с собственными результатами, стимулируют стремление к улучшению. Проектно</w:t>
      </w:r>
      <w:r w:rsidRPr="00191B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noBreakHyphen/>
        <w:t>исследовательская деятельность расширяет представление о физкультуре как о науке: школьники могут изучать влияние разных видов нагрузки на пульс, составлять индивидуальные комплексы упражнений, исследовать историю национальных игр.</w:t>
      </w:r>
    </w:p>
    <w:p w14:paraId="3BD87AEB" w14:textId="77777777" w:rsidR="00191BCF" w:rsidRPr="00191BCF" w:rsidRDefault="00191BCF" w:rsidP="00191BCF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B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Важную роль играет интеграция цифровых инструментов. Фитнес</w:t>
      </w:r>
      <w:r w:rsidRPr="00191B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noBreakHyphen/>
      </w:r>
      <w:proofErr w:type="spellStart"/>
      <w:r w:rsidRPr="00191B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трекеры</w:t>
      </w:r>
      <w:proofErr w:type="spellEnd"/>
      <w:r w:rsidRPr="00191B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мобильные приложения для отслеживания активности, видеоанализ техники движений делают процесс более наглядным и современным. Для детей, которым сложно выступать публично, полезны индивидуальные маршруты с чёткими этапами и понятными критериями успеха. Элементы самоуправления — например, назначение дежурных по инвентарю, судей на эстафетах, ведущих разминки — повышают чувство ответственности и вовлечённости.</w:t>
      </w:r>
    </w:p>
    <w:p w14:paraId="7AF05100" w14:textId="77777777" w:rsidR="00191BCF" w:rsidRPr="00191BCF" w:rsidRDefault="00191BCF" w:rsidP="00191BCF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191B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Роль внеурочной деятельности и национальных игр</w:t>
      </w:r>
    </w:p>
    <w:p w14:paraId="70605FB6" w14:textId="77777777" w:rsidR="00191BCF" w:rsidRPr="00191BCF" w:rsidRDefault="00191BCF" w:rsidP="00191BCF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B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Внеурочные формы работы усиливают мотивацию за счёт большей свободы выбора и неформальной атмосферы. Кружки, секции, спортивные праздники и «Дни здоровья» позволяют попробовать разные виды активности и найти то, что действительно нравится. Особое место здесь занимают национальные игры, такие как лапта: они сочетают физическую нагрузку с культурным контекстом, развивают командные навыки и дают возможность достигать успеха в понятных и близких детям форматах. Опыт школ, где кружки по лапте становятся точкой роста для учеников, показывает, что сочетание традиций, соревновательности и видимого прогресса формирует устойчивую мотивацию и даже приводит к серьёзным спортивным результатам.</w:t>
      </w:r>
    </w:p>
    <w:p w14:paraId="3C44CCEB" w14:textId="77777777" w:rsidR="00191BCF" w:rsidRPr="00191BCF" w:rsidRDefault="00191BCF" w:rsidP="00191BCF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191B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lastRenderedPageBreak/>
        <w:t>Учёт возрастных особенностей</w:t>
      </w:r>
    </w:p>
    <w:p w14:paraId="36761A54" w14:textId="77777777" w:rsidR="00191BCF" w:rsidRPr="00191BCF" w:rsidRDefault="00191BCF" w:rsidP="00191BCF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B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начальной школе мотивация строится на интересе к игре, ярких эмоциях и признании со стороны учителя. В среднем звене на первый план выходят значимость в группе сверстников, возможность проявить себя в команде, а также элементы самостоятельности. Старшеклассники чаще ориентируются на практическую пользу: улучшение самочувствия, подготовку к сдаче нормативов, развитие конкретных физических качеств. Соответственно, методы мотивации должны меняться с возрастом: от сюжетных игр и поощрений — к проектной работе, выбору специализации и участию в организации мероприятий.</w:t>
      </w:r>
    </w:p>
    <w:p w14:paraId="6BDCE2E0" w14:textId="77777777" w:rsidR="00191BCF" w:rsidRPr="00191BCF" w:rsidRDefault="00191BCF" w:rsidP="00191BCF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191B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Создание поддерживающей среды</w:t>
      </w:r>
    </w:p>
    <w:p w14:paraId="13F8ADD4" w14:textId="77777777" w:rsidR="00191BCF" w:rsidRPr="00191BCF" w:rsidRDefault="00191BCF" w:rsidP="00191BCF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B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Устойчивая мотивация невозможна без благоприятной атмосферы на уроке и в школе в целом. Это включает уважительное отношение к индивидуальным темпам развития, отказ от публичного сравнения учеников, акцент на личных достижениях. Важна и работа с родителями: информирование о пользе двигательной активности, приглашение к участию в спортивных праздниках, совместные </w:t>
      </w:r>
      <w:proofErr w:type="spellStart"/>
      <w:r w:rsidRPr="00191B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челленджи</w:t>
      </w:r>
      <w:proofErr w:type="spellEnd"/>
      <w:r w:rsidRPr="00191B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помогают сформировать единую ценностную позицию семьи и школы.</w:t>
      </w:r>
    </w:p>
    <w:p w14:paraId="46315AA2" w14:textId="77777777" w:rsidR="00191BCF" w:rsidRPr="00191BCF" w:rsidRDefault="00191BCF" w:rsidP="00191BCF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B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Таким образом, формирование устойчивой мотивации к занятиям физической культурой — это комплексная задача, требующая сочетания продуманной методики, современных технологий, учёта индивидуальных и возрастных особенностей, а также создания поддерживающей среды. Когда школьник видит смысл в движениях, чувствует свою значимость и замечает личный прогресс, физкультура становится не обязанностью, а ценной частью его жизни.</w:t>
      </w:r>
    </w:p>
    <w:p w14:paraId="253241F1" w14:textId="58678E36" w:rsidR="00191BCF" w:rsidRDefault="00191BCF" w:rsidP="00191BCF">
      <w:bookmarkStart w:id="0" w:name="_GoBack"/>
      <w:bookmarkEnd w:id="0"/>
    </w:p>
    <w:sectPr w:rsidR="00191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ED6"/>
    <w:rsid w:val="00191BCF"/>
    <w:rsid w:val="00AD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ECA0A"/>
  <w15:chartTrackingRefBased/>
  <w15:docId w15:val="{FB6D1E7C-7547-4B2F-8A35-366C2A081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582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815</Words>
  <Characters>4650</Characters>
  <Application>Microsoft Office Word</Application>
  <DocSecurity>0</DocSecurity>
  <Lines>38</Lines>
  <Paragraphs>10</Paragraphs>
  <ScaleCrop>false</ScaleCrop>
  <Company/>
  <LinksUpToDate>false</LinksUpToDate>
  <CharactersWithSpaces>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Ефимова</dc:creator>
  <cp:keywords/>
  <dc:description/>
  <cp:lastModifiedBy>Виктория Ефимова</cp:lastModifiedBy>
  <cp:revision>2</cp:revision>
  <dcterms:created xsi:type="dcterms:W3CDTF">2026-09-04T06:30:00Z</dcterms:created>
  <dcterms:modified xsi:type="dcterms:W3CDTF">2026-09-04T06:31:00Z</dcterms:modified>
</cp:coreProperties>
</file>