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5415" w:rsidRDefault="008F5415" w:rsidP="008F5415">
      <w:pPr>
        <w:ind w:left="-993"/>
        <w:jc w:val="center"/>
        <w:rPr>
          <w:rFonts w:ascii="Times New Roman" w:hAnsi="Times New Roman" w:cs="Times New Roman"/>
          <w:b/>
          <w:bCs/>
          <w:sz w:val="24"/>
          <w:szCs w:val="24"/>
        </w:rPr>
      </w:pPr>
      <w:r w:rsidRPr="008F5415">
        <w:rPr>
          <w:rFonts w:ascii="Times New Roman" w:hAnsi="Times New Roman" w:cs="Times New Roman"/>
          <w:b/>
          <w:bCs/>
          <w:sz w:val="24"/>
          <w:szCs w:val="24"/>
        </w:rPr>
        <w:t>«Тёплые ладошки: совместная деятельность воспитателя и детей 3–4 лет по формированию эмоционального благополучия»</w:t>
      </w:r>
    </w:p>
    <w:p w:rsidR="008F5415" w:rsidRDefault="008F5415" w:rsidP="008F5415">
      <w:pPr>
        <w:ind w:left="-993"/>
        <w:rPr>
          <w:rFonts w:ascii="Times New Roman" w:hAnsi="Times New Roman" w:cs="Times New Roman"/>
          <w:b/>
          <w:bCs/>
          <w:sz w:val="24"/>
          <w:szCs w:val="24"/>
        </w:rPr>
      </w:pPr>
    </w:p>
    <w:p w:rsidR="008F5415" w:rsidRDefault="008F5415" w:rsidP="008F5415">
      <w:pPr>
        <w:ind w:left="-993"/>
        <w:jc w:val="right"/>
        <w:rPr>
          <w:rFonts w:ascii="Times New Roman" w:hAnsi="Times New Roman" w:cs="Times New Roman"/>
          <w:bCs/>
          <w:sz w:val="24"/>
          <w:szCs w:val="24"/>
        </w:rPr>
      </w:pPr>
      <w:r>
        <w:rPr>
          <w:rFonts w:ascii="Times New Roman" w:hAnsi="Times New Roman" w:cs="Times New Roman"/>
          <w:bCs/>
          <w:sz w:val="24"/>
          <w:szCs w:val="24"/>
        </w:rPr>
        <w:t>Подготовила: воспитатель</w:t>
      </w:r>
    </w:p>
    <w:p w:rsidR="008F5415" w:rsidRPr="008F5415" w:rsidRDefault="008F5415" w:rsidP="008F5415">
      <w:pPr>
        <w:ind w:left="-567" w:firstLine="0"/>
        <w:jc w:val="right"/>
        <w:rPr>
          <w:rFonts w:ascii="Times New Roman" w:hAnsi="Times New Roman" w:cs="Times New Roman"/>
          <w:bCs/>
          <w:sz w:val="24"/>
          <w:szCs w:val="24"/>
        </w:rPr>
      </w:pPr>
      <w:r>
        <w:rPr>
          <w:rFonts w:ascii="Times New Roman" w:hAnsi="Times New Roman" w:cs="Times New Roman"/>
          <w:bCs/>
          <w:sz w:val="24"/>
          <w:szCs w:val="24"/>
        </w:rPr>
        <w:t>Зайнуллина Л.Н.</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b/>
          <w:bCs/>
          <w:sz w:val="24"/>
          <w:szCs w:val="24"/>
        </w:rPr>
        <w:t>Цель:</w:t>
      </w:r>
      <w:r w:rsidRPr="008F5415">
        <w:rPr>
          <w:rFonts w:ascii="Times New Roman" w:hAnsi="Times New Roman" w:cs="Times New Roman"/>
          <w:sz w:val="24"/>
          <w:szCs w:val="24"/>
        </w:rPr>
        <w:t> создание условий для эмоционального благополучия детей младшего дошкольного возраста в образовательной среде ДО</w:t>
      </w:r>
      <w:r>
        <w:rPr>
          <w:rFonts w:ascii="Times New Roman" w:hAnsi="Times New Roman" w:cs="Times New Roman"/>
          <w:sz w:val="24"/>
          <w:szCs w:val="24"/>
        </w:rPr>
        <w:t>О</w:t>
      </w:r>
      <w:r w:rsidRPr="008F5415">
        <w:rPr>
          <w:rFonts w:ascii="Times New Roman" w:hAnsi="Times New Roman" w:cs="Times New Roman"/>
          <w:sz w:val="24"/>
          <w:szCs w:val="24"/>
        </w:rPr>
        <w:t>.</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b/>
          <w:bCs/>
          <w:sz w:val="24"/>
          <w:szCs w:val="24"/>
        </w:rPr>
        <w:t>Задачи:</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Сформировать у детей чувство безопасности и принятия в группе посредством эмоционально поддерживающих ритуалов.</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Развивать способность распознавать и называть базовые эмоции (радость, грусть, испуг, злость) через игровые и образные средства.</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Стимулировать проявление эмпатии и доброжелательного отношения к сверстникам в совместной деятельности.</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Обеспечить возможность эмоциональной разрядки и регуляции состояния через сенсорно-двигательные практики.</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Закрепить позитивный образ детского сада как «второго дома» через символические и творческие действия.</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b/>
          <w:bCs/>
          <w:sz w:val="24"/>
          <w:szCs w:val="24"/>
        </w:rPr>
        <w:t>Материалы и оборудование:</w:t>
      </w:r>
      <w:r>
        <w:rPr>
          <w:rFonts w:ascii="Times New Roman" w:hAnsi="Times New Roman" w:cs="Times New Roman"/>
          <w:sz w:val="24"/>
          <w:szCs w:val="24"/>
        </w:rPr>
        <w:t xml:space="preserve"> </w:t>
      </w:r>
      <w:r w:rsidRPr="008F5415">
        <w:rPr>
          <w:rFonts w:ascii="Times New Roman" w:hAnsi="Times New Roman" w:cs="Times New Roman"/>
          <w:sz w:val="24"/>
          <w:szCs w:val="24"/>
        </w:rPr>
        <w:t>набор карточек с пиктограммами эмоций (радость, грусть, удивление, страх, злость);</w:t>
      </w:r>
      <w:r>
        <w:rPr>
          <w:rFonts w:ascii="Times New Roman" w:hAnsi="Times New Roman" w:cs="Times New Roman"/>
          <w:sz w:val="24"/>
          <w:szCs w:val="24"/>
        </w:rPr>
        <w:t xml:space="preserve"> </w:t>
      </w:r>
      <w:r w:rsidRPr="008F5415">
        <w:rPr>
          <w:rFonts w:ascii="Times New Roman" w:hAnsi="Times New Roman" w:cs="Times New Roman"/>
          <w:sz w:val="24"/>
          <w:szCs w:val="24"/>
        </w:rPr>
        <w:t>«волшебный мешочек» с мягкими предметами разной фактуры (плюшевые фигурки, шарики из ткани, гладкие камушки, кусочки меха);</w:t>
      </w:r>
      <w:r>
        <w:rPr>
          <w:rFonts w:ascii="Times New Roman" w:hAnsi="Times New Roman" w:cs="Times New Roman"/>
          <w:sz w:val="24"/>
          <w:szCs w:val="24"/>
        </w:rPr>
        <w:t xml:space="preserve"> </w:t>
      </w:r>
      <w:r w:rsidRPr="008F5415">
        <w:rPr>
          <w:rFonts w:ascii="Times New Roman" w:hAnsi="Times New Roman" w:cs="Times New Roman"/>
          <w:sz w:val="24"/>
          <w:szCs w:val="24"/>
        </w:rPr>
        <w:t>коробка-«сюрприз» с небольшими приятными мелочами (значки, наклейки, деревянные фигурки);</w:t>
      </w:r>
      <w:r>
        <w:rPr>
          <w:rFonts w:ascii="Times New Roman" w:hAnsi="Times New Roman" w:cs="Times New Roman"/>
          <w:sz w:val="24"/>
          <w:szCs w:val="24"/>
        </w:rPr>
        <w:t xml:space="preserve"> </w:t>
      </w:r>
      <w:r w:rsidRPr="008F5415">
        <w:rPr>
          <w:rFonts w:ascii="Times New Roman" w:hAnsi="Times New Roman" w:cs="Times New Roman"/>
          <w:sz w:val="24"/>
          <w:szCs w:val="24"/>
        </w:rPr>
        <w:t>цветные платочки из лёгкой ткани (по количеству детей);</w:t>
      </w:r>
      <w:r>
        <w:rPr>
          <w:rFonts w:ascii="Times New Roman" w:hAnsi="Times New Roman" w:cs="Times New Roman"/>
          <w:sz w:val="24"/>
          <w:szCs w:val="24"/>
        </w:rPr>
        <w:t xml:space="preserve"> </w:t>
      </w:r>
      <w:r w:rsidRPr="008F5415">
        <w:rPr>
          <w:rFonts w:ascii="Times New Roman" w:hAnsi="Times New Roman" w:cs="Times New Roman"/>
          <w:sz w:val="24"/>
          <w:szCs w:val="24"/>
        </w:rPr>
        <w:t>мягкая игрушка-опосредованный персонаж («Зайчик-</w:t>
      </w:r>
      <w:proofErr w:type="spellStart"/>
      <w:r w:rsidRPr="008F5415">
        <w:rPr>
          <w:rFonts w:ascii="Times New Roman" w:hAnsi="Times New Roman" w:cs="Times New Roman"/>
          <w:sz w:val="24"/>
          <w:szCs w:val="24"/>
        </w:rPr>
        <w:t>помогайка</w:t>
      </w:r>
      <w:proofErr w:type="spellEnd"/>
      <w:r w:rsidRPr="008F5415">
        <w:rPr>
          <w:rFonts w:ascii="Times New Roman" w:hAnsi="Times New Roman" w:cs="Times New Roman"/>
          <w:sz w:val="24"/>
          <w:szCs w:val="24"/>
        </w:rPr>
        <w:t>», «Мишка-друг»);</w:t>
      </w:r>
      <w:r>
        <w:rPr>
          <w:rFonts w:ascii="Times New Roman" w:hAnsi="Times New Roman" w:cs="Times New Roman"/>
          <w:sz w:val="24"/>
          <w:szCs w:val="24"/>
        </w:rPr>
        <w:t xml:space="preserve"> </w:t>
      </w:r>
      <w:r w:rsidRPr="008F5415">
        <w:rPr>
          <w:rFonts w:ascii="Times New Roman" w:hAnsi="Times New Roman" w:cs="Times New Roman"/>
          <w:sz w:val="24"/>
          <w:szCs w:val="24"/>
        </w:rPr>
        <w:t>аудиозапись спокойной инструментальной музыки (без слов, темп 60–70 ударов в минуту);</w:t>
      </w:r>
      <w:r>
        <w:rPr>
          <w:rFonts w:ascii="Times New Roman" w:hAnsi="Times New Roman" w:cs="Times New Roman"/>
          <w:sz w:val="24"/>
          <w:szCs w:val="24"/>
        </w:rPr>
        <w:t xml:space="preserve"> </w:t>
      </w:r>
      <w:r w:rsidRPr="008F5415">
        <w:rPr>
          <w:rFonts w:ascii="Times New Roman" w:hAnsi="Times New Roman" w:cs="Times New Roman"/>
          <w:sz w:val="24"/>
          <w:szCs w:val="24"/>
        </w:rPr>
        <w:t xml:space="preserve">ватман или </w:t>
      </w:r>
      <w:proofErr w:type="spellStart"/>
      <w:r w:rsidRPr="008F5415">
        <w:rPr>
          <w:rFonts w:ascii="Times New Roman" w:hAnsi="Times New Roman" w:cs="Times New Roman"/>
          <w:sz w:val="24"/>
          <w:szCs w:val="24"/>
        </w:rPr>
        <w:t>флипчарт</w:t>
      </w:r>
      <w:proofErr w:type="spellEnd"/>
      <w:r w:rsidRPr="008F5415">
        <w:rPr>
          <w:rFonts w:ascii="Times New Roman" w:hAnsi="Times New Roman" w:cs="Times New Roman"/>
          <w:sz w:val="24"/>
          <w:szCs w:val="24"/>
        </w:rPr>
        <w:t>, фломастеры, клей, заготовки сердечек из цветной бумаги;</w:t>
      </w:r>
      <w:r>
        <w:rPr>
          <w:rFonts w:ascii="Times New Roman" w:hAnsi="Times New Roman" w:cs="Times New Roman"/>
          <w:sz w:val="24"/>
          <w:szCs w:val="24"/>
        </w:rPr>
        <w:t xml:space="preserve"> </w:t>
      </w:r>
      <w:r w:rsidRPr="008F5415">
        <w:rPr>
          <w:rFonts w:ascii="Times New Roman" w:hAnsi="Times New Roman" w:cs="Times New Roman"/>
          <w:sz w:val="24"/>
          <w:szCs w:val="24"/>
        </w:rPr>
        <w:t>коврик или мягкие модули для круга.</w:t>
      </w:r>
    </w:p>
    <w:p w:rsidR="008F5415" w:rsidRPr="008F5415" w:rsidRDefault="008F5415" w:rsidP="008F5415">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Конспект совместной деятельности</w:t>
      </w:r>
    </w:p>
    <w:p w:rsidR="008F5415" w:rsidRDefault="008F5415" w:rsidP="008F5415">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 xml:space="preserve">Этап 1. Ритуал начала: «Круг тёплых ладошек» </w:t>
      </w:r>
    </w:p>
    <w:p w:rsidR="008F5415" w:rsidRDefault="008F5415"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Pr="008F5415">
        <w:rPr>
          <w:rFonts w:ascii="Times New Roman" w:hAnsi="Times New Roman" w:cs="Times New Roman"/>
          <w:sz w:val="24"/>
          <w:szCs w:val="24"/>
        </w:rPr>
        <w:t>Воспитатель собирает детей в круг на коврике, включает спокойную музыку. В руках у педагога — мягкая игрушка, которая «здоровается» с каждым ребёнком. Дети по очереди кладут ладошки друг другу на плечи или соприкасаются ладонями, произнося короткое приветствие («Здравствуй, Маша», «Я рад тебя видеть»). Игрушка «передаёт» каждому ребёнку маленький комплимент («Ты сегодня в синей кофточке — это красиво», «Ты помог Мише поднять кубик — ты добрый»).</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i/>
          <w:iCs/>
          <w:sz w:val="24"/>
          <w:szCs w:val="24"/>
        </w:rPr>
        <w:t xml:space="preserve"> Педагогический эффект:</w:t>
      </w:r>
      <w:r w:rsidRPr="008F5415">
        <w:rPr>
          <w:rFonts w:ascii="Times New Roman" w:hAnsi="Times New Roman" w:cs="Times New Roman"/>
          <w:sz w:val="24"/>
          <w:szCs w:val="24"/>
        </w:rPr>
        <w:t> формируется чувство принадлежности к группе, снижается тревожность, закрепляется опыт позитивного контакта.</w:t>
      </w:r>
    </w:p>
    <w:p w:rsidR="008F5415" w:rsidRDefault="008F5415" w:rsidP="008F5415">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lastRenderedPageBreak/>
        <w:t>Этап 2. Эмоциональная разминка: «Угадай настроение»</w:t>
      </w:r>
    </w:p>
    <w:p w:rsidR="008F5415" w:rsidRDefault="008F5415"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Pr="008F5415">
        <w:rPr>
          <w:rFonts w:ascii="Times New Roman" w:hAnsi="Times New Roman" w:cs="Times New Roman"/>
          <w:sz w:val="24"/>
          <w:szCs w:val="24"/>
        </w:rPr>
        <w:t xml:space="preserve"> Воспитатель показывает карточки с пиктограммами эмоций, называет их, затем предлагает детям мимикой и жестами изобразить эмоцию, а группе — угадать. Далее педагог разыгрывает короткие бытовые ситуации с игрушкой (например, «Зайчик потерял морковку — ему грустно», «Мишка нашёл подарок — он радуется»), дети подбирают подходящую карточку и проговаривают: «Зайчику грустно, потому что…».</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i/>
          <w:iCs/>
          <w:sz w:val="24"/>
          <w:szCs w:val="24"/>
        </w:rPr>
        <w:t>Педагогический эффект:</w:t>
      </w:r>
      <w:r w:rsidRPr="008F5415">
        <w:rPr>
          <w:rFonts w:ascii="Times New Roman" w:hAnsi="Times New Roman" w:cs="Times New Roman"/>
          <w:sz w:val="24"/>
          <w:szCs w:val="24"/>
        </w:rPr>
        <w:t> развивается эмоциональный словарь, навык распознавания эмоций по невербальным признакам, формируется эмпатия.</w:t>
      </w:r>
    </w:p>
    <w:p w:rsidR="008F5415" w:rsidRDefault="008F5415" w:rsidP="008F5415">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 xml:space="preserve">Этап 3. Сенсорная пауза: «Волшебный мешочек» </w:t>
      </w:r>
    </w:p>
    <w:p w:rsidR="008F5415" w:rsidRDefault="008F5415"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Pr="008F5415">
        <w:rPr>
          <w:rFonts w:ascii="Times New Roman" w:hAnsi="Times New Roman" w:cs="Times New Roman"/>
          <w:sz w:val="24"/>
          <w:szCs w:val="24"/>
        </w:rPr>
        <w:t xml:space="preserve"> Дети по очереди достают из мешочка предметы разной фактуры, описывают ощущения («мягко», «колюче», «гладко»), делятся, нравится ли им этот предмет. Воспитатель сопровождает высказывания, нормализуя любые реакции: «Кому-то нравится шершавое, кому-то — гладкое, это нормально».</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i/>
          <w:iCs/>
          <w:sz w:val="24"/>
          <w:szCs w:val="24"/>
        </w:rPr>
        <w:t xml:space="preserve"> Педагогический эффект:</w:t>
      </w:r>
      <w:r w:rsidRPr="008F5415">
        <w:rPr>
          <w:rFonts w:ascii="Times New Roman" w:hAnsi="Times New Roman" w:cs="Times New Roman"/>
          <w:sz w:val="24"/>
          <w:szCs w:val="24"/>
        </w:rPr>
        <w:t> снижается напряжение, развивается сенсорная чувствительность и речевая активность, создаётся опыт безопасного самовыражения.</w:t>
      </w:r>
    </w:p>
    <w:p w:rsidR="00184837" w:rsidRDefault="008F5415" w:rsidP="00184837">
      <w:pPr>
        <w:ind w:left="-567" w:firstLine="0"/>
        <w:jc w:val="center"/>
        <w:rPr>
          <w:rFonts w:ascii="Times New Roman" w:hAnsi="Times New Roman" w:cs="Times New Roman"/>
          <w:b/>
          <w:bCs/>
          <w:sz w:val="24"/>
          <w:szCs w:val="24"/>
        </w:rPr>
      </w:pPr>
      <w:r w:rsidRPr="008F5415">
        <w:rPr>
          <w:rFonts w:ascii="Times New Roman" w:hAnsi="Times New Roman" w:cs="Times New Roman"/>
          <w:b/>
          <w:bCs/>
          <w:sz w:val="24"/>
          <w:szCs w:val="24"/>
        </w:rPr>
        <w:t>Этап 4. Совместное творчество: «Сердце группы»</w:t>
      </w:r>
    </w:p>
    <w:p w:rsidR="008F5415" w:rsidRPr="008F5415" w:rsidRDefault="00184837"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008F5415" w:rsidRPr="008F5415">
        <w:rPr>
          <w:rFonts w:ascii="Times New Roman" w:hAnsi="Times New Roman" w:cs="Times New Roman"/>
          <w:sz w:val="24"/>
          <w:szCs w:val="24"/>
        </w:rPr>
        <w:t>На ватмане воспитатель рисует большое сердце, дети приклеивают внутрь свои маленькие сердечки-заготовки, называя одно хорошее качество о себе или о друге («Я умею делиться», «Саша добрый»). Педагог комментирует: «В нашем сердце — все мы, и каждому здесь хорошо».</w:t>
      </w:r>
      <w:r w:rsidR="008F5415" w:rsidRPr="008F5415">
        <w:rPr>
          <w:rFonts w:ascii="Times New Roman" w:hAnsi="Times New Roman" w:cs="Times New Roman"/>
          <w:sz w:val="24"/>
          <w:szCs w:val="24"/>
        </w:rPr>
        <w:br/>
      </w:r>
      <w:r w:rsidR="008F5415" w:rsidRPr="008F5415">
        <w:rPr>
          <w:rFonts w:ascii="Times New Roman" w:hAnsi="Times New Roman" w:cs="Times New Roman"/>
          <w:i/>
          <w:iCs/>
          <w:sz w:val="24"/>
          <w:szCs w:val="24"/>
        </w:rPr>
        <w:t>Педагогический эффект:</w:t>
      </w:r>
      <w:r w:rsidR="008F5415" w:rsidRPr="008F5415">
        <w:rPr>
          <w:rFonts w:ascii="Times New Roman" w:hAnsi="Times New Roman" w:cs="Times New Roman"/>
          <w:sz w:val="24"/>
          <w:szCs w:val="24"/>
        </w:rPr>
        <w:t> укрепляется групповая идентичность, закрепляется позитивный образ себя и сверстников, развивается речевая инициатива.</w:t>
      </w:r>
    </w:p>
    <w:p w:rsidR="00184837" w:rsidRDefault="008F5415" w:rsidP="00184837">
      <w:pPr>
        <w:ind w:left="-567" w:firstLine="0"/>
        <w:jc w:val="center"/>
        <w:rPr>
          <w:rFonts w:ascii="Times New Roman" w:hAnsi="Times New Roman" w:cs="Times New Roman"/>
          <w:b/>
          <w:bCs/>
          <w:sz w:val="24"/>
          <w:szCs w:val="24"/>
        </w:rPr>
      </w:pPr>
      <w:r w:rsidRPr="008F5415">
        <w:rPr>
          <w:rFonts w:ascii="Times New Roman" w:hAnsi="Times New Roman" w:cs="Times New Roman"/>
          <w:b/>
          <w:bCs/>
          <w:sz w:val="24"/>
          <w:szCs w:val="24"/>
        </w:rPr>
        <w:t>Этап 5. Ритуал завершения: «Сюрприз дня» и «Платочек спокойствия»</w:t>
      </w:r>
    </w:p>
    <w:p w:rsidR="00184837" w:rsidRDefault="00184837"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008F5415" w:rsidRPr="008F5415">
        <w:rPr>
          <w:rFonts w:ascii="Times New Roman" w:hAnsi="Times New Roman" w:cs="Times New Roman"/>
          <w:sz w:val="24"/>
          <w:szCs w:val="24"/>
        </w:rPr>
        <w:t>Каждый ребёнок достаёт из коробки-«сюрприза» небольшую приятную мелочь, благодарит. Затем дети берут платочки, делают ими лёгкие взмахи под музыку, представляя, что «улетают все грустные мысли». В завершение — общее прощание в круге: «Сегодня мы были дружными, спасибо всем».</w:t>
      </w:r>
    </w:p>
    <w:p w:rsidR="008F5415" w:rsidRPr="008F5415" w:rsidRDefault="00184837" w:rsidP="008F5415">
      <w:pPr>
        <w:ind w:left="-567" w:firstLine="0"/>
        <w:rPr>
          <w:rFonts w:ascii="Times New Roman" w:hAnsi="Times New Roman" w:cs="Times New Roman"/>
          <w:sz w:val="24"/>
          <w:szCs w:val="24"/>
        </w:rPr>
      </w:pPr>
      <w:r w:rsidRPr="008F5415">
        <w:rPr>
          <w:rFonts w:ascii="Times New Roman" w:hAnsi="Times New Roman" w:cs="Times New Roman"/>
          <w:i/>
          <w:iCs/>
          <w:sz w:val="24"/>
          <w:szCs w:val="24"/>
        </w:rPr>
        <w:t xml:space="preserve"> </w:t>
      </w:r>
      <w:r w:rsidR="008F5415" w:rsidRPr="008F5415">
        <w:rPr>
          <w:rFonts w:ascii="Times New Roman" w:hAnsi="Times New Roman" w:cs="Times New Roman"/>
          <w:i/>
          <w:iCs/>
          <w:sz w:val="24"/>
          <w:szCs w:val="24"/>
        </w:rPr>
        <w:t>Педагогический эффект:</w:t>
      </w:r>
      <w:r w:rsidR="008F5415" w:rsidRPr="008F5415">
        <w:rPr>
          <w:rFonts w:ascii="Times New Roman" w:hAnsi="Times New Roman" w:cs="Times New Roman"/>
          <w:sz w:val="24"/>
          <w:szCs w:val="24"/>
        </w:rPr>
        <w:t> закрепляется положительный эмоциональный итог занятия, формируется навык саморегуляции, снижается стресс от расставания.</w:t>
      </w:r>
    </w:p>
    <w:p w:rsidR="00184837" w:rsidRDefault="008F5415" w:rsidP="00184837">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Методические рекомендац</w:t>
      </w:r>
      <w:bookmarkStart w:id="0" w:name="_GoBack"/>
      <w:bookmarkEnd w:id="0"/>
      <w:r w:rsidRPr="008F5415">
        <w:rPr>
          <w:rFonts w:ascii="Times New Roman" w:hAnsi="Times New Roman" w:cs="Times New Roman"/>
          <w:b/>
          <w:bCs/>
          <w:sz w:val="24"/>
          <w:szCs w:val="24"/>
        </w:rPr>
        <w:t>ии:</w:t>
      </w:r>
    </w:p>
    <w:p w:rsidR="008F5415" w:rsidRPr="008F5415" w:rsidRDefault="00184837"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Pr="008F5415">
        <w:rPr>
          <w:rFonts w:ascii="Times New Roman" w:hAnsi="Times New Roman" w:cs="Times New Roman"/>
          <w:sz w:val="24"/>
          <w:szCs w:val="24"/>
        </w:rPr>
        <w:t xml:space="preserve"> </w:t>
      </w:r>
      <w:r w:rsidR="008F5415" w:rsidRPr="008F5415">
        <w:rPr>
          <w:rFonts w:ascii="Times New Roman" w:hAnsi="Times New Roman" w:cs="Times New Roman"/>
          <w:sz w:val="24"/>
          <w:szCs w:val="24"/>
        </w:rPr>
        <w:t>Для поддержания эмоционального благополучия важно сохранять постоянство ритуалов, использовать спокойный тон голоса, избегать оценочных суждений, опираться на интересы детей и учитывать индивидуальные особенности темпа адаптации. Регулярное включение подобных практик в повседневную жизнь группы способствует формированию у детей чувства безопасности, доверия к взрослым и позитивного отношения к детскому саду.</w:t>
      </w:r>
    </w:p>
    <w:p w:rsidR="00FF791A" w:rsidRPr="008F5415" w:rsidRDefault="00FF791A" w:rsidP="008F5415">
      <w:pPr>
        <w:ind w:left="-567" w:firstLine="0"/>
        <w:rPr>
          <w:rFonts w:ascii="Times New Roman" w:hAnsi="Times New Roman" w:cs="Times New Roman"/>
          <w:sz w:val="24"/>
          <w:szCs w:val="24"/>
        </w:rPr>
      </w:pPr>
    </w:p>
    <w:sectPr w:rsidR="00FF791A" w:rsidRPr="008F5415" w:rsidSect="008F5415">
      <w:footerReference w:type="default" r:id="rId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4837" w:rsidRDefault="00184837" w:rsidP="00184837">
      <w:pPr>
        <w:spacing w:line="240" w:lineRule="auto"/>
      </w:pPr>
      <w:r>
        <w:separator/>
      </w:r>
    </w:p>
  </w:endnote>
  <w:endnote w:type="continuationSeparator" w:id="0">
    <w:p w:rsidR="00184837" w:rsidRDefault="00184837" w:rsidP="001848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6225"/>
      <w:docPartObj>
        <w:docPartGallery w:val="Page Numbers (Bottom of Page)"/>
        <w:docPartUnique/>
      </w:docPartObj>
    </w:sdtPr>
    <w:sdtContent>
      <w:p w:rsidR="00184837" w:rsidRDefault="00184837" w:rsidP="00184837">
        <w:pPr>
          <w:pStyle w:val="a5"/>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4837" w:rsidRDefault="00184837" w:rsidP="00184837">
      <w:pPr>
        <w:spacing w:line="240" w:lineRule="auto"/>
      </w:pPr>
      <w:r>
        <w:separator/>
      </w:r>
    </w:p>
  </w:footnote>
  <w:footnote w:type="continuationSeparator" w:id="0">
    <w:p w:rsidR="00184837" w:rsidRDefault="00184837" w:rsidP="001848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D21E5"/>
    <w:multiLevelType w:val="multilevel"/>
    <w:tmpl w:val="E734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907BF"/>
    <w:multiLevelType w:val="multilevel"/>
    <w:tmpl w:val="A344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15"/>
    <w:rsid w:val="00184837"/>
    <w:rsid w:val="008F5415"/>
    <w:rsid w:val="00FF7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200E"/>
  <w15:chartTrackingRefBased/>
  <w15:docId w15:val="{08ABA4A6-DCC8-4096-A303-EA5BE2649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837"/>
    <w:pPr>
      <w:tabs>
        <w:tab w:val="center" w:pos="4677"/>
        <w:tab w:val="right" w:pos="9355"/>
      </w:tabs>
      <w:spacing w:line="240" w:lineRule="auto"/>
    </w:pPr>
  </w:style>
  <w:style w:type="character" w:customStyle="1" w:styleId="a4">
    <w:name w:val="Верхний колонтитул Знак"/>
    <w:basedOn w:val="a0"/>
    <w:link w:val="a3"/>
    <w:uiPriority w:val="99"/>
    <w:rsid w:val="00184837"/>
  </w:style>
  <w:style w:type="paragraph" w:styleId="a5">
    <w:name w:val="footer"/>
    <w:basedOn w:val="a"/>
    <w:link w:val="a6"/>
    <w:uiPriority w:val="99"/>
    <w:unhideWhenUsed/>
    <w:rsid w:val="00184837"/>
    <w:pPr>
      <w:tabs>
        <w:tab w:val="center" w:pos="4677"/>
        <w:tab w:val="right" w:pos="9355"/>
      </w:tabs>
      <w:spacing w:line="240" w:lineRule="auto"/>
    </w:pPr>
  </w:style>
  <w:style w:type="character" w:customStyle="1" w:styleId="a6">
    <w:name w:val="Нижний колонтитул Знак"/>
    <w:basedOn w:val="a0"/>
    <w:link w:val="a5"/>
    <w:uiPriority w:val="99"/>
    <w:rsid w:val="00184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834661">
      <w:bodyDiv w:val="1"/>
      <w:marLeft w:val="0"/>
      <w:marRight w:val="0"/>
      <w:marTop w:val="0"/>
      <w:marBottom w:val="0"/>
      <w:divBdr>
        <w:top w:val="none" w:sz="0" w:space="0" w:color="auto"/>
        <w:left w:val="none" w:sz="0" w:space="0" w:color="auto"/>
        <w:bottom w:val="none" w:sz="0" w:space="0" w:color="auto"/>
        <w:right w:val="none" w:sz="0" w:space="0" w:color="auto"/>
      </w:divBdr>
      <w:divsChild>
        <w:div w:id="1243948873">
          <w:marLeft w:val="0"/>
          <w:marRight w:val="720"/>
          <w:marTop w:val="0"/>
          <w:marBottom w:val="0"/>
          <w:divBdr>
            <w:top w:val="none" w:sz="0" w:space="0" w:color="auto"/>
            <w:left w:val="none" w:sz="0" w:space="0" w:color="auto"/>
            <w:bottom w:val="none" w:sz="0" w:space="0" w:color="auto"/>
            <w:right w:val="none" w:sz="0" w:space="0" w:color="auto"/>
          </w:divBdr>
          <w:divsChild>
            <w:div w:id="291447679">
              <w:marLeft w:val="0"/>
              <w:marRight w:val="0"/>
              <w:marTop w:val="0"/>
              <w:marBottom w:val="0"/>
              <w:divBdr>
                <w:top w:val="none" w:sz="0" w:space="0" w:color="auto"/>
                <w:left w:val="none" w:sz="0" w:space="0" w:color="auto"/>
                <w:bottom w:val="none" w:sz="0" w:space="0" w:color="auto"/>
                <w:right w:val="none" w:sz="0" w:space="0" w:color="auto"/>
              </w:divBdr>
              <w:divsChild>
                <w:div w:id="220479569">
                  <w:marLeft w:val="0"/>
                  <w:marRight w:val="0"/>
                  <w:marTop w:val="0"/>
                  <w:marBottom w:val="0"/>
                  <w:divBdr>
                    <w:top w:val="none" w:sz="0" w:space="0" w:color="auto"/>
                    <w:left w:val="none" w:sz="0" w:space="0" w:color="auto"/>
                    <w:bottom w:val="none" w:sz="0" w:space="0" w:color="auto"/>
                    <w:right w:val="none" w:sz="0" w:space="0" w:color="auto"/>
                  </w:divBdr>
                  <w:divsChild>
                    <w:div w:id="993024293">
                      <w:marLeft w:val="0"/>
                      <w:marRight w:val="0"/>
                      <w:marTop w:val="100"/>
                      <w:marBottom w:val="100"/>
                      <w:divBdr>
                        <w:top w:val="none" w:sz="0" w:space="0" w:color="auto"/>
                        <w:left w:val="none" w:sz="0" w:space="0" w:color="auto"/>
                        <w:bottom w:val="none" w:sz="0" w:space="0" w:color="auto"/>
                        <w:right w:val="none" w:sz="0" w:space="0" w:color="auto"/>
                      </w:divBdr>
                      <w:divsChild>
                        <w:div w:id="18391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683</Words>
  <Characters>3898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 </cp:lastModifiedBy>
  <cp:revision>1</cp:revision>
  <dcterms:created xsi:type="dcterms:W3CDTF">2026-08-11T05:11:00Z</dcterms:created>
  <dcterms:modified xsi:type="dcterms:W3CDTF">2026-08-11T05:19:00Z</dcterms:modified>
</cp:coreProperties>
</file>