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D3" w:rsidRDefault="003163D3" w:rsidP="005503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</w:t>
      </w:r>
    </w:p>
    <w:p w:rsidR="003163D3" w:rsidRPr="003163D3" w:rsidRDefault="003163D3" w:rsidP="00316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3D3">
        <w:rPr>
          <w:rFonts w:ascii="Times New Roman" w:hAnsi="Times New Roman" w:cs="Times New Roman"/>
          <w:b/>
          <w:sz w:val="28"/>
          <w:szCs w:val="28"/>
        </w:rPr>
        <w:t>Методы повышения мотивации ученика на уроке русского языка в начальной школке.</w:t>
      </w:r>
    </w:p>
    <w:p w:rsidR="001E534C" w:rsidRDefault="00150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3C96" w:rsidRPr="00AC3C96">
        <w:rPr>
          <w:rFonts w:ascii="Times New Roman" w:hAnsi="Times New Roman" w:cs="Times New Roman"/>
          <w:sz w:val="28"/>
          <w:szCs w:val="28"/>
        </w:rPr>
        <w:t>Учение для школьника — трудное занятие. Одного лишь понимания того, что нужно учиться, далеко не достаточно. Всем известно, что школьника нельзя успешно учить, если он относится к учению и знаниям равнодушно, без интереса. Поэтому перед нами стоит задача по формированию и развитию у ребёнка положительной</w:t>
      </w:r>
      <w:r w:rsidR="003163D3">
        <w:rPr>
          <w:rFonts w:ascii="Times New Roman" w:hAnsi="Times New Roman" w:cs="Times New Roman"/>
          <w:sz w:val="28"/>
          <w:szCs w:val="28"/>
        </w:rPr>
        <w:t xml:space="preserve"> мотивации.</w:t>
      </w:r>
    </w:p>
    <w:p w:rsidR="00150542" w:rsidRDefault="00150542">
      <w:pPr>
        <w:rPr>
          <w:rFonts w:ascii="Times New Roman" w:hAnsi="Times New Roman" w:cs="Times New Roman"/>
          <w:sz w:val="28"/>
          <w:szCs w:val="28"/>
        </w:rPr>
      </w:pPr>
      <w:r w:rsidRPr="0015054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0542">
        <w:rPr>
          <w:rFonts w:ascii="Times New Roman" w:hAnsi="Times New Roman" w:cs="Times New Roman"/>
          <w:sz w:val="28"/>
          <w:szCs w:val="28"/>
        </w:rPr>
        <w:t xml:space="preserve"> Педагогическая сущность мотивации учебной деятельности нашла отражение в трудах Я. А. Коменского, А. С. Макаренко, В. А. Сухомлинского, Л. Н. Толстого, К. Д. Ушинского и др. В XX веке проблема мотивации стала рассматриваться не только в педагогике, но и в различных областях психологии, истории, медицины.</w:t>
      </w:r>
    </w:p>
    <w:p w:rsidR="00150C7A" w:rsidRDefault="00150C7A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7FEC">
        <w:rPr>
          <w:rFonts w:ascii="Times New Roman" w:eastAsia="Times New Roman" w:hAnsi="Times New Roman"/>
          <w:sz w:val="28"/>
          <w:szCs w:val="28"/>
        </w:rPr>
        <w:t>А. Г. </w:t>
      </w:r>
      <w:proofErr w:type="spellStart"/>
      <w:r w:rsidRPr="00187FEC">
        <w:rPr>
          <w:rFonts w:ascii="Times New Roman" w:eastAsia="Times New Roman" w:hAnsi="Times New Roman"/>
          <w:sz w:val="28"/>
          <w:szCs w:val="28"/>
        </w:rPr>
        <w:t>Асмолов</w:t>
      </w:r>
      <w:proofErr w:type="spellEnd"/>
      <w:r w:rsidRPr="00187FEC">
        <w:rPr>
          <w:rFonts w:ascii="Times New Roman" w:eastAsia="Times New Roman" w:hAnsi="Times New Roman"/>
          <w:sz w:val="28"/>
          <w:szCs w:val="28"/>
        </w:rPr>
        <w:t xml:space="preserve"> определяет мотивацию как «динамический процесс физиологического и психологического управления поведением человека, определяющий его направленность, организованность, активность, и устойчивость»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CB71BA" w:rsidRPr="00CB71BA" w:rsidRDefault="00CB71BA">
      <w:pPr>
        <w:rPr>
          <w:rFonts w:ascii="Times New Roman" w:hAnsi="Times New Roman" w:cs="Times New Roman"/>
          <w:sz w:val="28"/>
          <w:szCs w:val="28"/>
        </w:rPr>
      </w:pPr>
      <w:r w:rsidRPr="00CB71B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CB71BA">
        <w:rPr>
          <w:rFonts w:ascii="Times New Roman" w:hAnsi="Times New Roman" w:cs="Times New Roman"/>
          <w:sz w:val="28"/>
          <w:szCs w:val="28"/>
        </w:rPr>
        <w:t>В условиях современной российской школы мотивация является одной из наиболее бо</w:t>
      </w:r>
      <w:r w:rsidR="00726719">
        <w:rPr>
          <w:rFonts w:ascii="Times New Roman" w:hAnsi="Times New Roman" w:cs="Times New Roman"/>
          <w:sz w:val="28"/>
          <w:szCs w:val="28"/>
        </w:rPr>
        <w:t>лезненных проблем</w:t>
      </w:r>
      <w:r w:rsidRPr="00CB71BA">
        <w:rPr>
          <w:rFonts w:ascii="Times New Roman" w:hAnsi="Times New Roman" w:cs="Times New Roman"/>
          <w:sz w:val="28"/>
          <w:szCs w:val="28"/>
        </w:rPr>
        <w:t>. Очевидно, что низкая мотивация сегодняшних школьников и студентов ставит под сомнение эффективность учебной деятельности</w:t>
      </w:r>
      <w:r w:rsidR="00726719">
        <w:rPr>
          <w:rFonts w:ascii="Times New Roman" w:hAnsi="Times New Roman" w:cs="Times New Roman"/>
          <w:sz w:val="28"/>
          <w:szCs w:val="28"/>
        </w:rPr>
        <w:t xml:space="preserve"> в целом. В первую очередь необходимо </w:t>
      </w:r>
      <w:r w:rsidRPr="00CB71BA">
        <w:rPr>
          <w:rFonts w:ascii="Times New Roman" w:hAnsi="Times New Roman" w:cs="Times New Roman"/>
          <w:sz w:val="28"/>
          <w:szCs w:val="28"/>
        </w:rPr>
        <w:t xml:space="preserve"> проанализировать основные причины, которые приводят к снижению мотивации у российских школьников. Мотивация является многофакторным явлением, поэтому стоит предположить, что на снижение мотивации влияют самые различные факторы, идущие как от специфики устройства российского общества в целом и принятых в культуре стилей воспитания, так и от содержания, методов и форм обучения.</w:t>
      </w:r>
    </w:p>
    <w:p w:rsidR="00150C7A" w:rsidRDefault="003E7FAE">
      <w:pPr>
        <w:rPr>
          <w:rFonts w:ascii="Times New Roman" w:hAnsi="Times New Roman" w:cs="Times New Roman"/>
          <w:sz w:val="28"/>
          <w:szCs w:val="28"/>
        </w:rPr>
      </w:pPr>
      <w:r w:rsidRPr="003E7FAE">
        <w:rPr>
          <w:rFonts w:ascii="Times New Roman" w:hAnsi="Times New Roman" w:cs="Times New Roman"/>
          <w:sz w:val="28"/>
          <w:szCs w:val="28"/>
        </w:rPr>
        <w:t xml:space="preserve">             Истинный источник мотивации человека находится в нем самом. Вот почему решающее значение придается не мотивам обучения - внешнему нажиму: в форме подсказок, намеков, требований, указаний, понуканий или даже принуждений, а мотивам учения, т.е. внутренним побудительным силам.</w:t>
      </w:r>
    </w:p>
    <w:p w:rsidR="001F0506" w:rsidRDefault="001F0506" w:rsidP="001F0506">
      <w:pPr>
        <w:rPr>
          <w:rFonts w:ascii="Times New Roman" w:hAnsi="Times New Roman" w:cs="Times New Roman"/>
          <w:sz w:val="28"/>
          <w:szCs w:val="28"/>
        </w:rPr>
      </w:pPr>
      <w:r w:rsidRPr="0090530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5308">
        <w:rPr>
          <w:rFonts w:ascii="Times New Roman" w:hAnsi="Times New Roman" w:cs="Times New Roman"/>
          <w:sz w:val="28"/>
          <w:szCs w:val="28"/>
        </w:rPr>
        <w:t xml:space="preserve">уществует богатый выбор форм и методов стимулирования и мотивации познавательной деятельности. Условно можно выделить 4 блока основных методов мотивации: эмоциональные, познавательные, волевые и </w:t>
      </w:r>
      <w:r w:rsidRPr="00905308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социальные. - Эмоциональные: 1 - поощрение, 2 - порицание, 3 - учебно-познавательная игра, 4 - создание ярких наглядно-образных представлений, 5 - создание ситуаций успеха, 6 - стимулирующее оценивание, 7 - свободный выбор задания, 8 - удовлетворение желания быть значимой личностью. - </w:t>
      </w:r>
      <w:proofErr w:type="gramStart"/>
      <w:r w:rsidRPr="00905308">
        <w:rPr>
          <w:rFonts w:ascii="Times New Roman" w:hAnsi="Times New Roman" w:cs="Times New Roman"/>
          <w:sz w:val="28"/>
          <w:szCs w:val="28"/>
        </w:rPr>
        <w:t>Познавательные: 1 - опора на жизненный опыт, 2 - познавательный интерес, 3 - создание проблемной ситуации, 4 - побуждение к поиску альтернативных решений, 5 - выполнение творческих заданий, 6 - «мозговая атака», 7 - развивающая кооперация (парная и групповая работа, проектный метод).</w:t>
      </w:r>
      <w:proofErr w:type="gramEnd"/>
      <w:r w:rsidRPr="00905308">
        <w:rPr>
          <w:rFonts w:ascii="Times New Roman" w:hAnsi="Times New Roman" w:cs="Times New Roman"/>
          <w:sz w:val="28"/>
          <w:szCs w:val="28"/>
        </w:rPr>
        <w:t xml:space="preserve"> - Волевые: 1 - предъявление учебных требований, 2 - информирование об обязательных результатах обучения, 3 - формирование ответственного отношения к учению, 4 - познавательные затруднения, 5 - самооценка деятельности и коррекции, 6 - рефлексия поведения, 7 - прогнозирование будущей деятельности. - Социальные: 1 - развитие желания быть полезным обществу, 2 - побуждение подражать сильной личности, 3 - создание ситуации взаимопомощи, 4 - поиск контактов и сотрудничества, 5 - заинтересованность в результатах коллективной работы, 6 - взаимопроверка, 7 – рецензирование</w:t>
      </w:r>
    </w:p>
    <w:p w:rsidR="00082D94" w:rsidRPr="00082D94" w:rsidRDefault="00082D94" w:rsidP="00082D94">
      <w:pPr>
        <w:pStyle w:val="c21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8"/>
          <w:szCs w:val="28"/>
        </w:rPr>
      </w:pPr>
      <w:r w:rsidRPr="00082D94">
        <w:rPr>
          <w:rStyle w:val="c6"/>
          <w:rFonts w:eastAsiaTheme="majorEastAsia"/>
          <w:bCs/>
          <w:color w:val="000000"/>
          <w:sz w:val="28"/>
          <w:szCs w:val="28"/>
        </w:rPr>
        <w:t>Созданию ситуации успеха, на мой  взгляд, способствует </w:t>
      </w:r>
      <w:r w:rsidRPr="00082D94">
        <w:rPr>
          <w:rStyle w:val="c6"/>
          <w:rFonts w:eastAsiaTheme="majorEastAsia"/>
          <w:bCs/>
          <w:i/>
          <w:iCs/>
          <w:color w:val="000000"/>
          <w:sz w:val="28"/>
          <w:szCs w:val="28"/>
        </w:rPr>
        <w:t xml:space="preserve">использование </w:t>
      </w:r>
      <w:r w:rsidRPr="00082D94">
        <w:rPr>
          <w:rStyle w:val="c6"/>
          <w:rFonts w:eastAsiaTheme="majorEastAsia"/>
          <w:bCs/>
          <w:iCs/>
          <w:color w:val="000000"/>
          <w:sz w:val="28"/>
          <w:szCs w:val="28"/>
        </w:rPr>
        <w:t>педагогом в учебно-воспитательном процессе коллективных форм обучения</w:t>
      </w:r>
      <w:r w:rsidRPr="00082D94">
        <w:rPr>
          <w:rStyle w:val="c6"/>
          <w:rFonts w:eastAsiaTheme="majorEastAsia"/>
          <w:bCs/>
          <w:color w:val="000000"/>
          <w:sz w:val="28"/>
          <w:szCs w:val="28"/>
        </w:rPr>
        <w:t>.</w:t>
      </w:r>
      <w:r w:rsidRPr="00082D94">
        <w:rPr>
          <w:rStyle w:val="c5"/>
          <w:color w:val="000000"/>
          <w:sz w:val="28"/>
          <w:szCs w:val="28"/>
        </w:rPr>
        <w:t> В данном случае действует принцип “Одна голова хорошо, а две лучше” или “Что одному не под силу, то легко</w:t>
      </w:r>
      <w:r>
        <w:rPr>
          <w:rStyle w:val="c5"/>
          <w:color w:val="000000"/>
          <w:sz w:val="28"/>
          <w:szCs w:val="28"/>
        </w:rPr>
        <w:t xml:space="preserve"> коллективу”. </w:t>
      </w:r>
      <w:r w:rsidRPr="00082D94">
        <w:rPr>
          <w:rStyle w:val="c5"/>
          <w:color w:val="000000"/>
          <w:sz w:val="28"/>
          <w:szCs w:val="28"/>
        </w:rPr>
        <w:t xml:space="preserve"> Выполняя работу в паре постоянного или сменного состава, в группе, дети получают возможность справиться с </w:t>
      </w:r>
      <w:r>
        <w:rPr>
          <w:rStyle w:val="c5"/>
          <w:color w:val="000000"/>
          <w:sz w:val="28"/>
          <w:szCs w:val="28"/>
        </w:rPr>
        <w:t>заданием успешно</w:t>
      </w:r>
      <w:r w:rsidRPr="00082D94">
        <w:rPr>
          <w:rStyle w:val="c5"/>
          <w:color w:val="000000"/>
          <w:sz w:val="28"/>
          <w:szCs w:val="28"/>
        </w:rPr>
        <w:t xml:space="preserve"> Формы коллективной учебной работы обучающихся, используемые нами в своей педагогической деятельности: работа в парах постоянного и сменного состава, работа в </w:t>
      </w:r>
      <w:proofErr w:type="spellStart"/>
      <w:r w:rsidRPr="00082D94">
        <w:rPr>
          <w:rStyle w:val="c5"/>
          <w:color w:val="000000"/>
          <w:sz w:val="28"/>
          <w:szCs w:val="28"/>
        </w:rPr>
        <w:t>микрогруппах</w:t>
      </w:r>
      <w:proofErr w:type="spellEnd"/>
      <w:r w:rsidRPr="00082D94">
        <w:rPr>
          <w:rStyle w:val="c5"/>
          <w:color w:val="000000"/>
          <w:sz w:val="28"/>
          <w:szCs w:val="28"/>
        </w:rPr>
        <w:t xml:space="preserve"> </w:t>
      </w:r>
      <w:proofErr w:type="gramStart"/>
      <w:r w:rsidRPr="00082D94">
        <w:rPr>
          <w:rStyle w:val="c5"/>
          <w:color w:val="000000"/>
          <w:sz w:val="28"/>
          <w:szCs w:val="28"/>
        </w:rPr>
        <w:t xml:space="preserve">( </w:t>
      </w:r>
      <w:proofErr w:type="gramEnd"/>
      <w:r w:rsidRPr="00082D94">
        <w:rPr>
          <w:rStyle w:val="c5"/>
          <w:color w:val="000000"/>
          <w:sz w:val="28"/>
          <w:szCs w:val="28"/>
        </w:rPr>
        <w:t>тройках, четверках), работа в группах (5-7 человек), коллективная работа (класс делится на 2-3 группы или выполняется общая для всего класса работа).</w:t>
      </w:r>
    </w:p>
    <w:p w:rsidR="00082D94" w:rsidRDefault="00082D94" w:rsidP="00082D94">
      <w:pPr>
        <w:pStyle w:val="c22"/>
        <w:shd w:val="clear" w:color="auto" w:fill="FFFFFF"/>
        <w:spacing w:before="0" w:beforeAutospacing="0" w:after="0" w:afterAutospacing="0"/>
        <w:ind w:firstLine="568"/>
        <w:rPr>
          <w:rStyle w:val="c5"/>
          <w:color w:val="000000"/>
          <w:sz w:val="28"/>
          <w:szCs w:val="28"/>
        </w:rPr>
      </w:pPr>
      <w:r w:rsidRPr="00082D94">
        <w:rPr>
          <w:rStyle w:val="c5"/>
          <w:color w:val="000000"/>
          <w:sz w:val="28"/>
          <w:szCs w:val="28"/>
        </w:rPr>
        <w:t>Особый интерес вызывает работа в парах сменного состава,</w:t>
      </w:r>
      <w:r w:rsidRPr="00082D94">
        <w:rPr>
          <w:rStyle w:val="c6"/>
          <w:rFonts w:eastAsiaTheme="majorEastAsia"/>
          <w:b/>
          <w:bCs/>
          <w:color w:val="000000"/>
          <w:sz w:val="28"/>
          <w:szCs w:val="28"/>
        </w:rPr>
        <w:t> </w:t>
      </w:r>
      <w:r w:rsidRPr="00082D94">
        <w:rPr>
          <w:rStyle w:val="c5"/>
          <w:color w:val="000000"/>
          <w:sz w:val="28"/>
          <w:szCs w:val="28"/>
        </w:rPr>
        <w:t xml:space="preserve">когда дети одного варианта передвигаются по ряду: ученики с первой парты – на </w:t>
      </w:r>
      <w:proofErr w:type="gramStart"/>
      <w:r w:rsidRPr="00082D94">
        <w:rPr>
          <w:rStyle w:val="c5"/>
          <w:color w:val="000000"/>
          <w:sz w:val="28"/>
          <w:szCs w:val="28"/>
        </w:rPr>
        <w:t>последнюю</w:t>
      </w:r>
      <w:proofErr w:type="gramEnd"/>
      <w:r w:rsidRPr="00082D94">
        <w:rPr>
          <w:rStyle w:val="c5"/>
          <w:color w:val="000000"/>
          <w:sz w:val="28"/>
          <w:szCs w:val="28"/>
        </w:rPr>
        <w:t>, остальные двигаются всегда на место вперед, а второго варианта – остаются на своем месте. Так, каждый раз состав пар меняется.</w:t>
      </w:r>
    </w:p>
    <w:p w:rsidR="000174B4" w:rsidRPr="00082D94" w:rsidRDefault="00082D94" w:rsidP="00082D94">
      <w:pPr>
        <w:pStyle w:val="c22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</w:t>
      </w:r>
      <w:r w:rsidR="00ED4621">
        <w:rPr>
          <w:color w:val="0A0A0A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Остановлюсь на познавательном методе  - создании</w:t>
      </w:r>
      <w:r w:rsidR="000174B4">
        <w:rPr>
          <w:color w:val="0A0A0A"/>
          <w:sz w:val="28"/>
          <w:szCs w:val="28"/>
        </w:rPr>
        <w:t xml:space="preserve"> учебных ситуаций.</w:t>
      </w:r>
    </w:p>
    <w:p w:rsidR="000174B4" w:rsidRPr="000174B4" w:rsidRDefault="00ED4621" w:rsidP="000174B4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       </w:t>
      </w:r>
      <w:r w:rsidR="000174B4" w:rsidRPr="000174B4">
        <w:rPr>
          <w:color w:val="0A0A0A"/>
          <w:sz w:val="28"/>
          <w:szCs w:val="28"/>
        </w:rPr>
        <w:t>Учебная ситуация — это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переформулируют, или предлагают</w:t>
      </w:r>
      <w:r w:rsidR="00726719">
        <w:rPr>
          <w:color w:val="0A0A0A"/>
          <w:sz w:val="28"/>
          <w:szCs w:val="28"/>
        </w:rPr>
        <w:t xml:space="preserve"> свое описание и т.д. </w:t>
      </w:r>
      <w:proofErr w:type="spellStart"/>
      <w:r w:rsidR="00726719">
        <w:rPr>
          <w:color w:val="0A0A0A"/>
          <w:sz w:val="28"/>
          <w:szCs w:val="28"/>
        </w:rPr>
        <w:t>дд</w:t>
      </w:r>
      <w:proofErr w:type="spellEnd"/>
      <w:r w:rsidR="00726719">
        <w:rPr>
          <w:color w:val="0A0A0A"/>
          <w:sz w:val="28"/>
          <w:szCs w:val="28"/>
        </w:rPr>
        <w:t>..</w:t>
      </w:r>
      <w:proofErr w:type="spellStart"/>
      <w:r w:rsidR="00726719">
        <w:rPr>
          <w:color w:val="0A0A0A"/>
          <w:sz w:val="28"/>
          <w:szCs w:val="28"/>
        </w:rPr>
        <w:t>д</w:t>
      </w:r>
      <w:proofErr w:type="gramStart"/>
      <w:r w:rsidR="00726719">
        <w:rPr>
          <w:color w:val="0A0A0A"/>
          <w:sz w:val="28"/>
          <w:szCs w:val="28"/>
        </w:rPr>
        <w:t>.</w:t>
      </w:r>
      <w:r w:rsidR="000174B4" w:rsidRPr="000174B4">
        <w:rPr>
          <w:color w:val="0A0A0A"/>
          <w:sz w:val="28"/>
          <w:szCs w:val="28"/>
        </w:rPr>
        <w:t>з</w:t>
      </w:r>
      <w:proofErr w:type="gramEnd"/>
      <w:r w:rsidR="000174B4" w:rsidRPr="000174B4">
        <w:rPr>
          <w:color w:val="0A0A0A"/>
          <w:sz w:val="28"/>
          <w:szCs w:val="28"/>
        </w:rPr>
        <w:t>апоминают</w:t>
      </w:r>
      <w:proofErr w:type="spellEnd"/>
      <w:r w:rsidR="000174B4" w:rsidRPr="000174B4">
        <w:rPr>
          <w:color w:val="0A0A0A"/>
          <w:sz w:val="28"/>
          <w:szCs w:val="28"/>
        </w:rPr>
        <w:t>.</w:t>
      </w:r>
    </w:p>
    <w:p w:rsidR="00ED4621" w:rsidRDefault="00ED4621" w:rsidP="000174B4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       </w:t>
      </w:r>
      <w:r w:rsidR="000174B4" w:rsidRPr="000174B4">
        <w:rPr>
          <w:color w:val="0A0A0A"/>
          <w:sz w:val="28"/>
          <w:szCs w:val="28"/>
        </w:rPr>
        <w:t xml:space="preserve">Урок — это решение «цепочки» учебных задач. Учебную задачу можно перевести в учебную ситуацию, т. е. поставить задачу в такие условия, чтобы </w:t>
      </w:r>
      <w:r w:rsidR="000174B4" w:rsidRPr="000174B4">
        <w:rPr>
          <w:color w:val="0A0A0A"/>
          <w:sz w:val="28"/>
          <w:szCs w:val="28"/>
        </w:rPr>
        <w:lastRenderedPageBreak/>
        <w:t>она провоцировала детей на активные действия, создавала мотивацию учения, не вынуждала, а побуждала.</w:t>
      </w:r>
    </w:p>
    <w:p w:rsidR="000174B4" w:rsidRDefault="00ED4621" w:rsidP="000174B4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          Например, на уроке русского </w:t>
      </w:r>
      <w:proofErr w:type="gramStart"/>
      <w:r>
        <w:rPr>
          <w:color w:val="0A0A0A"/>
          <w:sz w:val="28"/>
          <w:szCs w:val="28"/>
        </w:rPr>
        <w:t>языка</w:t>
      </w:r>
      <w:proofErr w:type="gramEnd"/>
      <w:r>
        <w:rPr>
          <w:color w:val="0A0A0A"/>
          <w:sz w:val="28"/>
          <w:szCs w:val="28"/>
        </w:rPr>
        <w:t xml:space="preserve"> на этапе знакомства с новым словарным словом « здравствуйте»  проводится работа:</w:t>
      </w:r>
    </w:p>
    <w:p w:rsidR="00ED4621" w:rsidRPr="00ED4621" w:rsidRDefault="00ED4621" w:rsidP="00ED4621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ED4621">
        <w:rPr>
          <w:color w:val="0A0A0A"/>
          <w:sz w:val="28"/>
          <w:szCs w:val="28"/>
        </w:rPr>
        <w:t>− Коля сел писать письмо бабушке. Как вы думаете, с каких слов он должен начать письмо? (Здравствуй, бабушка!)</w:t>
      </w:r>
    </w:p>
    <w:p w:rsidR="00ED4621" w:rsidRPr="00ED4621" w:rsidRDefault="00ED4621" w:rsidP="00ED4621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ED4621">
        <w:rPr>
          <w:color w:val="0A0A0A"/>
          <w:sz w:val="28"/>
          <w:szCs w:val="28"/>
        </w:rPr>
        <w:t>И у Коли возникли сомнения при написании этого слова, то ли «здравствуй», то ли «</w:t>
      </w:r>
      <w:proofErr w:type="spellStart"/>
      <w:r w:rsidRPr="00ED4621">
        <w:rPr>
          <w:color w:val="0A0A0A"/>
          <w:sz w:val="28"/>
          <w:szCs w:val="28"/>
        </w:rPr>
        <w:t>здраствуй</w:t>
      </w:r>
      <w:proofErr w:type="spellEnd"/>
      <w:r w:rsidRPr="00ED4621">
        <w:rPr>
          <w:color w:val="0A0A0A"/>
          <w:sz w:val="28"/>
          <w:szCs w:val="28"/>
        </w:rPr>
        <w:t xml:space="preserve">». Мы с вами тоже пока еще не знаем, как пишется данное слово. Значит, какая у нас задача? (Задача: научиться </w:t>
      </w:r>
      <w:proofErr w:type="gramStart"/>
      <w:r w:rsidRPr="00ED4621">
        <w:rPr>
          <w:color w:val="0A0A0A"/>
          <w:sz w:val="28"/>
          <w:szCs w:val="28"/>
        </w:rPr>
        <w:t>правильно</w:t>
      </w:r>
      <w:proofErr w:type="gramEnd"/>
      <w:r w:rsidRPr="00ED4621">
        <w:rPr>
          <w:color w:val="0A0A0A"/>
          <w:sz w:val="28"/>
          <w:szCs w:val="28"/>
        </w:rPr>
        <w:t xml:space="preserve"> писать новое слово)</w:t>
      </w:r>
    </w:p>
    <w:p w:rsidR="00ED4621" w:rsidRPr="00ED4621" w:rsidRDefault="00ED4621" w:rsidP="00ED4621">
      <w:pPr>
        <w:pStyle w:val="a4"/>
        <w:pBdr>
          <w:top w:val="single" w:sz="2" w:space="0" w:color="E5E5E5"/>
          <w:left w:val="single" w:sz="2" w:space="31" w:color="E5E5E5"/>
          <w:bottom w:val="single" w:sz="2" w:space="0" w:color="E5E5E5"/>
          <w:right w:val="single" w:sz="2" w:space="31" w:color="E5E5E5"/>
        </w:pBdr>
        <w:shd w:val="clear" w:color="auto" w:fill="FFFFFF"/>
        <w:spacing w:line="336" w:lineRule="atLeast"/>
        <w:rPr>
          <w:color w:val="0A0A0A"/>
          <w:sz w:val="28"/>
          <w:szCs w:val="28"/>
        </w:rPr>
      </w:pPr>
      <w:r w:rsidRPr="00ED4621">
        <w:rPr>
          <w:color w:val="0A0A0A"/>
          <w:sz w:val="28"/>
          <w:szCs w:val="28"/>
        </w:rPr>
        <w:t>− Как помочь Коле? (Если испытывает затруднения в написании слова, то обращаемся к словарю)</w:t>
      </w:r>
    </w:p>
    <w:p w:rsidR="00793774" w:rsidRDefault="00726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</w:t>
      </w:r>
      <w:r w:rsidR="00793774" w:rsidRPr="00793774">
        <w:rPr>
          <w:rFonts w:ascii="Times New Roman" w:hAnsi="Times New Roman" w:cs="Times New Roman"/>
          <w:sz w:val="28"/>
          <w:szCs w:val="28"/>
        </w:rPr>
        <w:t xml:space="preserve">  Среди социальных методов мотивации и стимулирования можно выделить метод соревнования, который реализуется через: - мобилизацию учебной, трудовой, спортивной </w:t>
      </w:r>
      <w:r>
        <w:rPr>
          <w:rFonts w:ascii="Times New Roman" w:hAnsi="Times New Roman" w:cs="Times New Roman"/>
          <w:sz w:val="28"/>
          <w:szCs w:val="28"/>
        </w:rPr>
        <w:t>активности учащихся</w:t>
      </w:r>
      <w:r w:rsidR="00793774" w:rsidRPr="00793774">
        <w:rPr>
          <w:rFonts w:ascii="Times New Roman" w:hAnsi="Times New Roman" w:cs="Times New Roman"/>
          <w:sz w:val="28"/>
          <w:szCs w:val="28"/>
        </w:rPr>
        <w:t xml:space="preserve"> при проведении различных конкурсов; - выявление лидера и мотивации остальных учащихся на достижение и преодоление его результатов. При этом важным аспектом соревнования является обязательное и гласное подведение итогов с поощрением победителей. Жетоны, грамоты, дипломы — это мотивация и старт к достижению успеха</w:t>
      </w:r>
    </w:p>
    <w:p w:rsidR="00150C7A" w:rsidRPr="00793774" w:rsidRDefault="00793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0506">
        <w:rPr>
          <w:rFonts w:ascii="Times New Roman" w:hAnsi="Times New Roman" w:cs="Times New Roman"/>
          <w:sz w:val="28"/>
          <w:szCs w:val="28"/>
        </w:rPr>
        <w:t xml:space="preserve"> </w:t>
      </w:r>
      <w:r w:rsidRPr="00793774">
        <w:rPr>
          <w:rFonts w:ascii="Times New Roman" w:hAnsi="Times New Roman" w:cs="Times New Roman"/>
          <w:sz w:val="28"/>
          <w:szCs w:val="28"/>
        </w:rPr>
        <w:t xml:space="preserve"> Наибольший мотивирующий успех на уроках дают ситуации, в которых обучаемые должны: - принимать участие в дискуссиях и обсуждениях; - ставить вопросы своим товарищам и учителем; - заниматься обучением отстающих; - объяснять более слабым ученикам непонятные места; - самостоятельно выбирать посильные задания; - находить несколько вариантов возможного решения познавательной задачи.</w:t>
      </w:r>
    </w:p>
    <w:p w:rsidR="00150C7A" w:rsidRDefault="00314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14972">
        <w:rPr>
          <w:rFonts w:ascii="Times New Roman" w:hAnsi="Times New Roman" w:cs="Times New Roman"/>
          <w:sz w:val="28"/>
          <w:szCs w:val="28"/>
        </w:rPr>
        <w:t>Для повышения эффективности формирования социальных мотивов необходимо использовать такие методы как: - игры - драматизации с разыгрыванием различных ситуаций; - театрализации; - игровые упражнения, направленные на обучение слушанию, вступлению в контакт, выходу из контакта. Они позволяют овладеть социальными навыками всем учащимся без исключения</w:t>
      </w:r>
    </w:p>
    <w:p w:rsidR="004A3CD3" w:rsidRDefault="004A3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3CD3">
        <w:rPr>
          <w:rFonts w:ascii="Times New Roman" w:hAnsi="Times New Roman" w:cs="Times New Roman"/>
          <w:sz w:val="28"/>
          <w:szCs w:val="28"/>
        </w:rPr>
        <w:t>Методы инновационного обучения русскому языку: - метод проблемной наглядности, - метод лингвистической аллюзии, - метод активизации ассоциативных связей</w:t>
      </w:r>
    </w:p>
    <w:p w:rsidR="00090988" w:rsidRPr="001F0506" w:rsidRDefault="00090988" w:rsidP="00090988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1F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проблемной наглядности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(метод проблемного обучения) — это метод, который используется на уроках русского языка в начальной школе для активизации познавательной деятельности учащихся. Цель — научить учащихся идти путём самостоятельных находок и открытий. </w:t>
      </w:r>
    </w:p>
    <w:p w:rsidR="00090988" w:rsidRPr="00090988" w:rsidRDefault="00090988" w:rsidP="00090988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предполагает создание </w:t>
      </w:r>
      <w:r w:rsidRPr="00090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проблемной ситуации</w:t>
      </w: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интеллектуального затруднения, когда ученик не знает, как объяснить возникшее явление или не может достичь цели известным ему способом действия. </w:t>
      </w:r>
    </w:p>
    <w:p w:rsidR="00090988" w:rsidRPr="00090988" w:rsidRDefault="00090988" w:rsidP="0009098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создаёт проблемную ситуацию, направляет учащихся на её решение, ор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ганизует поиск решения. </w:t>
      </w:r>
    </w:p>
    <w:p w:rsidR="00DC4955" w:rsidRDefault="00090988" w:rsidP="00090988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</w:t>
      </w: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требуют самостоятельного анализа языкового явления, </w:t>
      </w:r>
    </w:p>
    <w:p w:rsidR="001270F2" w:rsidRDefault="00090988" w:rsidP="00090988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творческого применения знаний, умений и навыков (сравнивать, </w:t>
      </w:r>
      <w:proofErr w:type="gramEnd"/>
    </w:p>
    <w:p w:rsidR="00090988" w:rsidRPr="00090988" w:rsidRDefault="00090988" w:rsidP="00090988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сопоставлять, проводить аналогию). </w:t>
      </w:r>
    </w:p>
    <w:p w:rsidR="00090988" w:rsidRDefault="00090988" w:rsidP="0009098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проблемной наглядности может использоваться на разных этапах урока. </w:t>
      </w:r>
    </w:p>
    <w:p w:rsidR="00090988" w:rsidRPr="00090988" w:rsidRDefault="001F0506" w:rsidP="00090988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1F05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уроке русского языка по теме «</w:t>
      </w:r>
      <w:r w:rsidR="00090988" w:rsidRPr="000909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склонений имён существительных</w:t>
      </w:r>
      <w:r w:rsidRPr="001F05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90988" w:rsidRPr="0009098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учащимся по вариантам предлагается просклонять несколько существительных одного склонения (с ударными окончаниями) и выделить в них падежные окончания. Проанализировав результат, учащиеся должны прийти к выводу, что к одному склонению относятся существительные, у которых совпадает система окончаний.</w:t>
      </w:r>
    </w:p>
    <w:p w:rsidR="00090988" w:rsidRDefault="000C1513" w:rsidP="00090988">
      <w:pPr>
        <w:spacing w:before="100" w:beforeAutospacing="1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метод- </w:t>
      </w:r>
      <w:r w:rsidRPr="001F0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лингвистической аллюзии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C1513">
        <w:rPr>
          <w:rFonts w:ascii="Times New Roman" w:hAnsi="Times New Roman" w:cs="Times New Roman"/>
          <w:sz w:val="28"/>
          <w:szCs w:val="28"/>
        </w:rPr>
        <w:t xml:space="preserve"> В толковых словарях понятие аллюзия определяется как: стилистический прием, заключающийся в использовании намека на реальные общеизвестные факты, события [БТС 1998];</w:t>
      </w:r>
    </w:p>
    <w:p w:rsidR="00F618FB" w:rsidRPr="00F618FB" w:rsidRDefault="00F618FB" w:rsidP="00F618FB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аллюзии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(скрытой отсылки к другому объекту, событию или культурному феномену) можно использовать на уроках русского языка в начальной школе для </w:t>
      </w: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активизации познавательной активности и внимания учащихся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метод относится к инновационным технологиям обучения русскому языку и может прим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еняться на разных этапах урока.</w:t>
      </w:r>
    </w:p>
    <w:p w:rsidR="00F618FB" w:rsidRPr="00F618FB" w:rsidRDefault="00F618FB" w:rsidP="00F618FB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Аллюзия может проявляться в разных формах: в виде текста, музыки, изображений, видеосюжетов. Цель — </w:t>
      </w: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актуализировать уже имеющуюся информацию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учащихся и раскрыть тему урока на доступном у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ровне. Некоторые задачи метода:</w:t>
      </w:r>
    </w:p>
    <w:p w:rsidR="00F618FB" w:rsidRPr="00F618FB" w:rsidRDefault="00F618FB" w:rsidP="00F618FB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Привлечь внимание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теме урока, так как ученики видят что-то знакомое.</w:t>
      </w:r>
    </w:p>
    <w:p w:rsidR="00F618FB" w:rsidRPr="00F618FB" w:rsidRDefault="00F618FB" w:rsidP="00F618FB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Развивать навыки интерпретации и анализа текста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аллюзии требуют от учащихся не только внимательного чтения и понимания текста, но и способности устанавливать связи между разными понятиями.</w:t>
      </w:r>
    </w:p>
    <w:p w:rsidR="00F618FB" w:rsidRPr="00F618FB" w:rsidRDefault="00F618FB" w:rsidP="00F618FB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Стимулировать критическое мышление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анализ аллюзий помогает ученикам ви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глубину и сложность текстов.</w:t>
      </w:r>
    </w:p>
    <w:p w:rsidR="000D4202" w:rsidRPr="001F0506" w:rsidRDefault="00F618FB" w:rsidP="00F618F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</w:t>
      </w: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спользование аллюзий в дидактических играх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метафоризация лингвистических сведений с помощью аллюзий, которые помогают вовлечь учеников в творческий коммуникативно-познавательный процесс.</w:t>
      </w:r>
    </w:p>
    <w:p w:rsidR="000D4202" w:rsidRPr="001F0506" w:rsidRDefault="00F618FB" w:rsidP="000D4202">
      <w:pPr>
        <w:pStyle w:val="2"/>
        <w:shd w:val="clear" w:color="auto" w:fill="FFFFFF"/>
        <w:spacing w:before="360" w:after="120" w:line="360" w:lineRule="atLeast"/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 </w:t>
      </w:r>
      <w:r w:rsidR="00CB498B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>На своих уроках я использу</w:t>
      </w:r>
      <w:r w:rsidR="00531555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>ю</w:t>
      </w:r>
      <w:proofErr w:type="gramStart"/>
      <w:r w:rsidR="000D4202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 xml:space="preserve"> ,</w:t>
      </w:r>
      <w:proofErr w:type="gramEnd"/>
      <w:r w:rsidR="000D4202" w:rsidRPr="001F0506">
        <w:rPr>
          <w:rFonts w:ascii="Times New Roman" w:eastAsia="Times New Roman" w:hAnsi="Times New Roman" w:cs="Times New Roman"/>
          <w:b w:val="0"/>
          <w:color w:val="333333"/>
          <w:sz w:val="28"/>
          <w:szCs w:val="28"/>
          <w:lang w:eastAsia="ru-RU"/>
        </w:rPr>
        <w:t xml:space="preserve"> например, такие игры.</w:t>
      </w:r>
    </w:p>
    <w:p w:rsidR="000D4202" w:rsidRPr="000D4202" w:rsidRDefault="000D4202" w:rsidP="000D4202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«Отгадай по описанию»</w:t>
      </w:r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Цель — учить узнавать слова по их описанию. Один ученик выходит из класса, оставшиеся ученики вместе с учителем загадывают слово, имеющее мотивированное название (земляника, одуванчик, первоклассник, подснежник). Вернувшемуся в класс ученику дети описывают задуманный предмет по его признакам.</w:t>
      </w:r>
    </w:p>
    <w:p w:rsidR="000D4202" w:rsidRPr="000D4202" w:rsidRDefault="000D4202" w:rsidP="00CB498B">
      <w:pPr>
        <w:shd w:val="clear" w:color="auto" w:fill="FFFFFF"/>
        <w:spacing w:before="100" w:beforeAutospacing="1"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«Что перепутал художник?»</w:t>
      </w:r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 — карточки со словами и предметными картинками: булка — белка, кот — кит, горка — норка, мышка — мишка, лужи — лыжи.</w:t>
      </w:r>
      <w:proofErr w:type="gramEnd"/>
      <w:r w:rsidRPr="000D42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Учитель рассказывает, что художнику дали карточки со словами и попросили нарисовать под словами картинки. Ученики называют картинку, читают под ней слово, указывают ошибку, ищут карточку с нужным словом, сравнивают по буквам пару слов.</w:t>
      </w:r>
    </w:p>
    <w:p w:rsidR="00F618FB" w:rsidRPr="00F618FB" w:rsidRDefault="00F618FB" w:rsidP="00F618F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506" w:rsidRDefault="00F618FB" w:rsidP="00F618FB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аллюзий в заданиях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задания, в которых </w:t>
      </w:r>
    </w:p>
    <w:p w:rsidR="00C15E32" w:rsidRDefault="00F618FB" w:rsidP="00F618FB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ученикам предлагается найти аллюзивные включения в тексте, назвать </w:t>
      </w:r>
    </w:p>
    <w:p w:rsidR="00F618FB" w:rsidRPr="00F618FB" w:rsidRDefault="00F618FB" w:rsidP="00F618FB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претексты</w:t>
      </w:r>
      <w:proofErr w:type="spellEnd"/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увидеть их взаимосвязь, сфор</w:t>
      </w:r>
      <w:r w:rsidR="00A87A9F"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мулировать роль данного приема. </w:t>
      </w:r>
    </w:p>
    <w:p w:rsidR="0052711A" w:rsidRPr="0052711A" w:rsidRDefault="0052711A" w:rsidP="0052711A">
      <w:pPr>
        <w:shd w:val="clear" w:color="auto" w:fill="FFFFFF"/>
        <w:spacing w:before="360" w:after="120" w:line="36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своих уроках русского языка я использую</w:t>
      </w:r>
    </w:p>
    <w:p w:rsidR="0052711A" w:rsidRPr="0052711A" w:rsidRDefault="0052711A" w:rsidP="0052711A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Составление </w:t>
      </w:r>
      <w:proofErr w:type="spellStart"/>
      <w:r w:rsidRPr="00527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синквейна</w:t>
      </w:r>
      <w:proofErr w:type="spellEnd"/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Ученики находят и </w:t>
      </w:r>
      <w:r w:rsidR="00135D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выделяют в изучаемой теме </w:t>
      </w:r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наиболее существенные элементы, анализируют их, делают выводы и коротко формулируют, основываясь на основных принципах написания </w:t>
      </w:r>
      <w:bookmarkStart w:id="0" w:name="_GoBack"/>
      <w:bookmarkEnd w:id="0"/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стихотворения. Выбранная тема должна быть интересна ученикам, близка и понятна.</w:t>
      </w:r>
    </w:p>
    <w:p w:rsidR="0052711A" w:rsidRPr="0052711A" w:rsidRDefault="0052711A" w:rsidP="0052711A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Составление кластера</w:t>
      </w:r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помогает обобщить и нагляднее закрепить пройденный материал, развить умения прогнозировать, предполагать, анализировать, дополнять, фиксируя главное. </w:t>
      </w:r>
      <w:proofErr w:type="gramStart"/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на тему </w:t>
      </w:r>
      <w:r w:rsidRPr="005271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«Правописание приставок» учитель предлагает ученикам составить два кластера: «в» — приставка, «в» — предлог.</w:t>
      </w:r>
      <w:proofErr w:type="gramEnd"/>
    </w:p>
    <w:p w:rsidR="00A5615F" w:rsidRDefault="00F618FB" w:rsidP="008E1093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аллюзий в работе над словарными словами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</w:t>
      </w:r>
    </w:p>
    <w:p w:rsidR="002C493C" w:rsidRPr="001F0506" w:rsidRDefault="00F618FB" w:rsidP="008E1093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запоминания непроверяемой безударной гласной «О» в словарном слове </w:t>
      </w:r>
    </w:p>
    <w:p w:rsidR="008F4AF1" w:rsidRDefault="00F618FB" w:rsidP="008E1093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«ягода» </w:t>
      </w:r>
      <w:r w:rsidR="008E1093" w:rsidRPr="00CC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 использую </w:t>
      </w:r>
      <w:r w:rsidR="0052711A" w:rsidRPr="00CC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ассоциацию - ри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сунок клубники, которая своим</w:t>
      </w:r>
    </w:p>
    <w:p w:rsidR="00AF4B4D" w:rsidRPr="00F618FB" w:rsidRDefault="00F618FB" w:rsidP="008E1093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внешним видом напоминает ученику букву «О». </w:t>
      </w:r>
    </w:p>
    <w:p w:rsidR="00F618FB" w:rsidRPr="00F618FB" w:rsidRDefault="0052711A" w:rsidP="00F618FB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 использовании метода а</w:t>
      </w:r>
      <w:r w:rsidR="008E1093"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</w:t>
      </w:r>
      <w:r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</w:t>
      </w:r>
      <w:r w:rsidR="008E1093" w:rsidRPr="00CC766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юзии необходимо</w:t>
      </w:r>
    </w:p>
    <w:p w:rsidR="00F618FB" w:rsidRPr="00F618FB" w:rsidRDefault="00A5615F" w:rsidP="008E1093">
      <w:p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618FB"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бращаться к актуальной для учащихся информации</w:t>
      </w:r>
      <w:r w:rsidR="00F618FB"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приём аллюзий предполагает обращение к информации, которая уже известна ученикам.</w:t>
      </w:r>
    </w:p>
    <w:p w:rsidR="00F618FB" w:rsidRPr="00F618FB" w:rsidRDefault="00F618FB" w:rsidP="008E1093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разные формы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текст, музыку, изображения, видеосюжеты — на различных этапах урока.</w:t>
      </w:r>
    </w:p>
    <w:p w:rsidR="00F618FB" w:rsidRPr="00F618FB" w:rsidRDefault="00F618FB" w:rsidP="008E1093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Организовывать самостоятельную работу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учащихся над выявлением и интерпретацией аллюзий — например, предлагать типовые задачи и критерии оценки их выполнения.</w:t>
      </w:r>
    </w:p>
    <w:p w:rsidR="0052711A" w:rsidRDefault="00F618FB" w:rsidP="00090988">
      <w:pPr>
        <w:spacing w:before="100"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интерактивные технологии</w:t>
      </w:r>
      <w:r w:rsidRPr="00F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(презентации, мультимедийные ресурсы, онлайн-платформы) для визуализации и интерпретации аллюзий.</w:t>
      </w:r>
    </w:p>
    <w:p w:rsidR="0044538E" w:rsidRPr="0052711A" w:rsidRDefault="0052711A" w:rsidP="00090988">
      <w:pPr>
        <w:spacing w:before="100"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4538E" w:rsidRPr="0044538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Дети уже обладают интересной им информацией, приём аллюзий позволяет учителю во время урока актуализировать эту информацию и раскрыть тему урока на доступном уровне. Важное свойство данного приёма — это репрезентативность, то есть возможность использования его на разных учебных предметах.</w:t>
      </w:r>
    </w:p>
    <w:p w:rsidR="003D5F9F" w:rsidRPr="001F0506" w:rsidRDefault="003D5F9F" w:rsidP="003D5F9F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   </w:t>
      </w:r>
      <w:r w:rsidRPr="001F0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активизации ассоциативных связей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(ассоциативный метод) используется на уроках русского языка в начальных классах для запоминания орфограмм и правил языка, а также для развития творческой активности и логического мышления учащихся. </w:t>
      </w:r>
    </w:p>
    <w:p w:rsidR="003D5F9F" w:rsidRPr="003D5F9F" w:rsidRDefault="003D5F9F" w:rsidP="003D5F9F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метода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сознании учащихся между двумя или более понятиями или объектами формируется чёткая связь. Эта связь может выстраиваться по цвету, форме, назначению, количеству, вкусу, материалу, звучанию или, наоборот, по контрасту и отличиям между понятиями. Одно понятие, всплывая в памяти, не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избежно влечёт за собой другое.</w:t>
      </w:r>
    </w:p>
    <w:p w:rsidR="003D5F9F" w:rsidRPr="003D5F9F" w:rsidRDefault="003D5F9F" w:rsidP="003D5F9F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метода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5F9F" w:rsidRPr="003D5F9F" w:rsidRDefault="003D5F9F" w:rsidP="0052711A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задействовать сразу несколько каналов восприятия (зрительный, слуховой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двигательный, эмоциональный.</w:t>
      </w:r>
      <w:proofErr w:type="gramEnd"/>
    </w:p>
    <w:p w:rsidR="00531555" w:rsidRPr="001F0506" w:rsidRDefault="003D5F9F" w:rsidP="0052711A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развивает мышление, учит устанавливать и аргументировать связи 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5F9F" w:rsidRPr="003D5F9F" w:rsidRDefault="003D5F9F" w:rsidP="0052711A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понятиями, выс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траивать ассоциативные цепочки</w:t>
      </w:r>
      <w:r w:rsidR="00DC4955"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D5F9F" w:rsidRPr="003D5F9F" w:rsidRDefault="003D5F9F" w:rsidP="0052711A">
      <w:pPr>
        <w:spacing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обогащает словарный запас.</w:t>
      </w:r>
    </w:p>
    <w:p w:rsidR="003D5F9F" w:rsidRPr="003D5F9F" w:rsidRDefault="003D5F9F" w:rsidP="003D5F9F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приёмы для активизации ассоциативных связей на уроках русского языка в начальных классах:</w:t>
      </w:r>
    </w:p>
    <w:p w:rsidR="003D5F9F" w:rsidRPr="003D5F9F" w:rsidRDefault="003D5F9F" w:rsidP="0052711A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Графические ассоциации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приём «Буквы-образы», основанный на схожести форм букв с различными предметами, животными, растениями, людьми. При запоминании написания словарного слова нужно сделать рисунок, обозначающий само слово, и обы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в нём запоминаемую букву.</w:t>
      </w:r>
    </w:p>
    <w:p w:rsidR="00531555" w:rsidRPr="001F0506" w:rsidRDefault="003D5F9F" w:rsidP="0052711A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Фонетические (звуковые) ассоциации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— удачный подбор созвучных </w:t>
      </w:r>
      <w:proofErr w:type="gramEnd"/>
    </w:p>
    <w:p w:rsidR="003D5F9F" w:rsidRPr="003D5F9F" w:rsidRDefault="003D5F9F" w:rsidP="0052711A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социаций к запоминаемому слов</w:t>
      </w:r>
      <w:r w:rsidR="0052711A"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1567" w:rsidRDefault="003D5F9F" w:rsidP="00AF4B4D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«слова-помощники»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находят неродственные слова, </w:t>
      </w:r>
    </w:p>
    <w:p w:rsidR="001F0506" w:rsidRDefault="003D5F9F" w:rsidP="00AF4B4D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помогающие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запомнить написание трудных слов. Для лучшего запоминания</w:t>
      </w:r>
    </w:p>
    <w:p w:rsidR="001270F2" w:rsidRDefault="001F0506" w:rsidP="00AF4B4D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словарного слова «платок»</w:t>
      </w:r>
      <w:r w:rsidR="00891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F9F"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придума</w:t>
      </w:r>
      <w:r w:rsidR="00A567AB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предложение с двумя словами:</w:t>
      </w:r>
      <w:r w:rsidR="00B51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5F9F" w:rsidRPr="001F0506" w:rsidRDefault="003D5F9F" w:rsidP="00AF4B4D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словарным и помощн</w:t>
      </w:r>
      <w:r w:rsid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иком. Например: «Пальто-папа» —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 купил пальто», «Платок-плачу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«беру платок, когда плачу».</w:t>
      </w:r>
    </w:p>
    <w:p w:rsidR="003D5F9F" w:rsidRPr="001F0506" w:rsidRDefault="003D5F9F" w:rsidP="00AF4B4D">
      <w:pPr>
        <w:spacing w:before="100"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F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рассказа</w:t>
      </w:r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Учитель заранее вбирает слова на одну орфограмму (не рекомендуется выбирать более семи слов, так как такой объём сложней будет запомнить). Перед 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вопрос: «Что общего между всеми этими словами? Что общего у них в написании?». </w:t>
      </w:r>
      <w:proofErr w:type="gramStart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3D5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составить и прочесть небольшой рассказ, в которо</w:t>
      </w:r>
      <w:r w:rsidRPr="001F0506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присутствуют все данные слова.</w:t>
      </w:r>
    </w:p>
    <w:p w:rsidR="00AF4B4D" w:rsidRDefault="00AF4B4D" w:rsidP="00AF4B4D">
      <w:pPr>
        <w:rPr>
          <w:rFonts w:ascii="Times New Roman" w:hAnsi="Times New Roman" w:cs="Times New Roman"/>
          <w:sz w:val="28"/>
          <w:szCs w:val="28"/>
        </w:rPr>
      </w:pPr>
      <w:r w:rsidRPr="00891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891052">
        <w:rPr>
          <w:rFonts w:ascii="Times New Roman" w:hAnsi="Times New Roman" w:cs="Times New Roman"/>
          <w:sz w:val="28"/>
          <w:szCs w:val="28"/>
        </w:rPr>
        <w:t xml:space="preserve">            Для развития мотивации нужно руководствоваться правилом: меньше замечаний! Улыбкой, похвалой, добрым словом, ласковым прикосновением, надо показать, что мы принимаем ребенка таким,</w:t>
      </w:r>
      <w:r w:rsidR="00891052">
        <w:rPr>
          <w:rFonts w:ascii="Times New Roman" w:hAnsi="Times New Roman" w:cs="Times New Roman"/>
          <w:sz w:val="28"/>
          <w:szCs w:val="28"/>
        </w:rPr>
        <w:t xml:space="preserve"> </w:t>
      </w:r>
      <w:r w:rsidRPr="00891052">
        <w:rPr>
          <w:rFonts w:ascii="Times New Roman" w:hAnsi="Times New Roman" w:cs="Times New Roman"/>
          <w:sz w:val="28"/>
          <w:szCs w:val="28"/>
        </w:rPr>
        <w:t>какой он есть. Не заставлять, не принуждать, а стараться с помощью различных</w:t>
      </w:r>
      <w:r w:rsidRPr="001F0506">
        <w:rPr>
          <w:rFonts w:ascii="Times New Roman" w:hAnsi="Times New Roman" w:cs="Times New Roman"/>
          <w:sz w:val="28"/>
          <w:szCs w:val="28"/>
        </w:rPr>
        <w:t xml:space="preserve"> методов формировать и закреплять положительное отношение к обучению, стимулировать активную познавательную деятельность обучаемых, мотивировать на достижение успеха.</w:t>
      </w:r>
    </w:p>
    <w:p w:rsidR="00BD4888" w:rsidRDefault="00BD4888" w:rsidP="00AF4B4D">
      <w:pPr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>Литература</w:t>
      </w:r>
    </w:p>
    <w:p w:rsidR="00BD4888" w:rsidRDefault="00BD4888" w:rsidP="00AF4B4D">
      <w:pPr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 xml:space="preserve"> 1. Абрамова, М. В. Русский язык как иностранный. Педагогика. Практикум: учебник для вузов / М. В. Абрамова. - Москва: Издательство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 xml:space="preserve">, 2025. - </w:t>
      </w:r>
      <w:r w:rsidRPr="00BD4888">
        <w:rPr>
          <w:rFonts w:ascii="Times New Roman" w:hAnsi="Times New Roman" w:cs="Times New Roman"/>
          <w:sz w:val="28"/>
          <w:szCs w:val="28"/>
        </w:rPr>
        <w:lastRenderedPageBreak/>
        <w:t xml:space="preserve">181 с. - </w:t>
      </w:r>
      <w:hyperlink r:id="rId6" w:history="1">
        <w:r w:rsidRPr="000E1B5C">
          <w:rPr>
            <w:rStyle w:val="a3"/>
            <w:rFonts w:ascii="Times New Roman" w:hAnsi="Times New Roman" w:cs="Times New Roman"/>
            <w:sz w:val="28"/>
            <w:szCs w:val="28"/>
          </w:rPr>
          <w:t>https://urait.ru/book/russkiy-yazyk-kak-inostrannyypedagogika-praktikum-564764</w:t>
        </w:r>
      </w:hyperlink>
    </w:p>
    <w:p w:rsidR="00BD4888" w:rsidRDefault="00BD4888" w:rsidP="00AF4B4D">
      <w:pPr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 xml:space="preserve"> 2. Методика обучения русскому языку и литературному чтению: учебник и практикум для вузов / под редакцией Т. И. Зиновьевой. - Москва: Издательство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 xml:space="preserve">, 2025. - 468 с. - </w:t>
      </w:r>
      <w:hyperlink r:id="rId7" w:history="1">
        <w:r w:rsidRPr="000E1B5C">
          <w:rPr>
            <w:rStyle w:val="a3"/>
            <w:rFonts w:ascii="Times New Roman" w:hAnsi="Times New Roman" w:cs="Times New Roman"/>
            <w:sz w:val="28"/>
            <w:szCs w:val="28"/>
          </w:rPr>
          <w:t>https://urait.ru/book/metodika-obucheniyarusskomu-yazyku-i-literaturnomu-chteniyu-560441</w:t>
        </w:r>
      </w:hyperlink>
    </w:p>
    <w:p w:rsidR="00BD4888" w:rsidRPr="00BD4888" w:rsidRDefault="00BD4888" w:rsidP="00AF4B4D">
      <w:pPr>
        <w:rPr>
          <w:rFonts w:ascii="Times New Roman" w:hAnsi="Times New Roman" w:cs="Times New Roman"/>
          <w:sz w:val="28"/>
          <w:szCs w:val="28"/>
        </w:rPr>
      </w:pPr>
      <w:r w:rsidRPr="00BD4888">
        <w:rPr>
          <w:rFonts w:ascii="Times New Roman" w:hAnsi="Times New Roman" w:cs="Times New Roman"/>
          <w:sz w:val="28"/>
          <w:szCs w:val="28"/>
        </w:rPr>
        <w:t xml:space="preserve"> 3. Дроздова, О. Е. Методика преподавания русского языка.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Метапредметное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 xml:space="preserve"> обучение: учебник и практикум для вузов / О. Е. Дроздова. - Москва: Издательство </w:t>
      </w:r>
      <w:proofErr w:type="spellStart"/>
      <w:r w:rsidRPr="00BD48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4888">
        <w:rPr>
          <w:rFonts w:ascii="Times New Roman" w:hAnsi="Times New Roman" w:cs="Times New Roman"/>
          <w:sz w:val="28"/>
          <w:szCs w:val="28"/>
        </w:rPr>
        <w:t>, 2025. - 194 с. - https://urait.ru/book/metodikaprepodavaniya-russkogo-yazyka-metapredmetnoe-obuchenie-565728</w:t>
      </w:r>
    </w:p>
    <w:p w:rsidR="00AF4B4D" w:rsidRPr="00BD4888" w:rsidRDefault="00AF4B4D" w:rsidP="00AF4B4D">
      <w:pPr>
        <w:spacing w:before="100"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F9F" w:rsidRPr="00BD4888" w:rsidRDefault="003D5F9F" w:rsidP="00090988">
      <w:pPr>
        <w:spacing w:before="100" w:before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988" w:rsidRPr="00BD4888" w:rsidRDefault="00090988">
      <w:pPr>
        <w:rPr>
          <w:rFonts w:ascii="Times New Roman" w:hAnsi="Times New Roman" w:cs="Times New Roman"/>
          <w:sz w:val="28"/>
          <w:szCs w:val="28"/>
        </w:rPr>
      </w:pPr>
    </w:p>
    <w:p w:rsidR="00150C7A" w:rsidRPr="00BD4888" w:rsidRDefault="00150C7A">
      <w:pPr>
        <w:rPr>
          <w:rFonts w:ascii="Times New Roman" w:hAnsi="Times New Roman" w:cs="Times New Roman"/>
          <w:sz w:val="28"/>
          <w:szCs w:val="28"/>
        </w:rPr>
      </w:pPr>
    </w:p>
    <w:p w:rsidR="00150C7A" w:rsidRDefault="00150C7A">
      <w:pPr>
        <w:rPr>
          <w:rFonts w:ascii="Times New Roman" w:hAnsi="Times New Roman" w:cs="Times New Roman"/>
          <w:sz w:val="28"/>
          <w:szCs w:val="28"/>
        </w:rPr>
      </w:pPr>
    </w:p>
    <w:p w:rsidR="00150C7A" w:rsidRPr="00150542" w:rsidRDefault="00150C7A">
      <w:pPr>
        <w:rPr>
          <w:rFonts w:ascii="Times New Roman" w:hAnsi="Times New Roman" w:cs="Times New Roman"/>
          <w:sz w:val="28"/>
          <w:szCs w:val="28"/>
        </w:rPr>
      </w:pPr>
    </w:p>
    <w:sectPr w:rsidR="00150C7A" w:rsidRPr="0015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54C5"/>
    <w:multiLevelType w:val="multilevel"/>
    <w:tmpl w:val="B63CD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7E90D6F"/>
    <w:multiLevelType w:val="multilevel"/>
    <w:tmpl w:val="1C14B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F325AC4"/>
    <w:multiLevelType w:val="multilevel"/>
    <w:tmpl w:val="C8A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158A1"/>
    <w:multiLevelType w:val="multilevel"/>
    <w:tmpl w:val="9F7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00AC2"/>
    <w:multiLevelType w:val="multilevel"/>
    <w:tmpl w:val="B48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947177"/>
    <w:multiLevelType w:val="multilevel"/>
    <w:tmpl w:val="80F6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61B4E"/>
    <w:multiLevelType w:val="multilevel"/>
    <w:tmpl w:val="57967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5996ABA"/>
    <w:multiLevelType w:val="multilevel"/>
    <w:tmpl w:val="7FB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F221F"/>
    <w:multiLevelType w:val="multilevel"/>
    <w:tmpl w:val="4B2C4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C8"/>
    <w:rsid w:val="000174B4"/>
    <w:rsid w:val="00082D94"/>
    <w:rsid w:val="00090988"/>
    <w:rsid w:val="000C1513"/>
    <w:rsid w:val="000D4202"/>
    <w:rsid w:val="00122306"/>
    <w:rsid w:val="001270F2"/>
    <w:rsid w:val="00135DE6"/>
    <w:rsid w:val="00150542"/>
    <w:rsid w:val="00150C7A"/>
    <w:rsid w:val="001E534C"/>
    <w:rsid w:val="001F0506"/>
    <w:rsid w:val="002904F0"/>
    <w:rsid w:val="002C493C"/>
    <w:rsid w:val="002C77A0"/>
    <w:rsid w:val="00314972"/>
    <w:rsid w:val="003163D3"/>
    <w:rsid w:val="003D5F9F"/>
    <w:rsid w:val="003E7FAE"/>
    <w:rsid w:val="0044538E"/>
    <w:rsid w:val="004A3CD3"/>
    <w:rsid w:val="0052711A"/>
    <w:rsid w:val="00531555"/>
    <w:rsid w:val="005503F9"/>
    <w:rsid w:val="005D375F"/>
    <w:rsid w:val="00661278"/>
    <w:rsid w:val="006858A7"/>
    <w:rsid w:val="00726719"/>
    <w:rsid w:val="00793774"/>
    <w:rsid w:val="00891052"/>
    <w:rsid w:val="008E1093"/>
    <w:rsid w:val="008F4AF1"/>
    <w:rsid w:val="00905308"/>
    <w:rsid w:val="009E0BC8"/>
    <w:rsid w:val="009E3F90"/>
    <w:rsid w:val="00A5615F"/>
    <w:rsid w:val="00A567AB"/>
    <w:rsid w:val="00A87A9F"/>
    <w:rsid w:val="00AC3C96"/>
    <w:rsid w:val="00AF4B4D"/>
    <w:rsid w:val="00B36191"/>
    <w:rsid w:val="00B51567"/>
    <w:rsid w:val="00B52979"/>
    <w:rsid w:val="00B96F17"/>
    <w:rsid w:val="00BB3FE8"/>
    <w:rsid w:val="00BD4888"/>
    <w:rsid w:val="00C15E32"/>
    <w:rsid w:val="00CB498B"/>
    <w:rsid w:val="00CB71BA"/>
    <w:rsid w:val="00CC766E"/>
    <w:rsid w:val="00D70A21"/>
    <w:rsid w:val="00DC4955"/>
    <w:rsid w:val="00ED4621"/>
    <w:rsid w:val="00F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4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A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4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1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D94"/>
  </w:style>
  <w:style w:type="character" w:customStyle="1" w:styleId="c5">
    <w:name w:val="c5"/>
    <w:basedOn w:val="a0"/>
    <w:rsid w:val="00082D94"/>
  </w:style>
  <w:style w:type="paragraph" w:customStyle="1" w:styleId="c22">
    <w:name w:val="c22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4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A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4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1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D94"/>
  </w:style>
  <w:style w:type="character" w:customStyle="1" w:styleId="c5">
    <w:name w:val="c5"/>
    <w:basedOn w:val="a0"/>
    <w:rsid w:val="00082D94"/>
  </w:style>
  <w:style w:type="paragraph" w:customStyle="1" w:styleId="c22">
    <w:name w:val="c22"/>
    <w:basedOn w:val="a"/>
    <w:rsid w:val="0008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62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1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0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1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4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8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8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5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00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8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8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16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24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7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7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49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9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1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6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1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07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1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31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694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255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75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3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ait.ru/book/metodika-obucheniyarusskomu-yazyku-i-literaturnomu-chteniyu-5604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ook/russkiy-yazyk-kak-inostrannyypedagogika-praktikum-5647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66</cp:revision>
  <dcterms:created xsi:type="dcterms:W3CDTF">2026-01-08T15:07:00Z</dcterms:created>
  <dcterms:modified xsi:type="dcterms:W3CDTF">2026-06-20T17:27:00Z</dcterms:modified>
</cp:coreProperties>
</file>