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D7C5" w14:textId="77777777" w:rsidR="00551AEA" w:rsidRDefault="00551AEA">
      <w:pPr>
        <w:sectPr w:rsidR="00551AEA">
          <w:pgSz w:w="11900" w:h="16840"/>
          <w:pgMar w:top="567" w:right="850" w:bottom="568" w:left="993" w:header="708" w:footer="708" w:gutter="0"/>
          <w:cols w:space="720"/>
        </w:sectPr>
      </w:pPr>
    </w:p>
    <w:p w14:paraId="75C1E163" w14:textId="39FDED87" w:rsidR="00551AEA" w:rsidRPr="002744D7" w:rsidRDefault="002744D7" w:rsidP="002744D7">
      <w:pPr>
        <w:pStyle w:val="1"/>
        <w:spacing w:line="276" w:lineRule="auto"/>
        <w:jc w:val="center"/>
      </w:pPr>
      <w:r>
        <w:lastRenderedPageBreak/>
        <w:t>Пояснительная записка</w:t>
      </w:r>
    </w:p>
    <w:p w14:paraId="29F08B14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Современное многонациональное общество характеризуется высокой степенью этнического, культурного и религиозного разнообразия. В образовательных учреждениях формируется базовая среда, где молодое поколение приобретает необходимые ценности для успешного взаимодействия с представителями различных национальностей и конфессий. В этой связи задача создания условий для гармоничного развития межнациональных и межконфессиональных отношений приобретает особую актуальность.</w:t>
      </w:r>
    </w:p>
    <w:p w14:paraId="7EC20C50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Проект осуществляет комплексный подход к развитию толерантности и взаимопонимания через организацию учебных и внеклассных активностей, направленных на раскрытие культурных особенностей всех народов, проживающих в стране. В рамках проекта предусмотрено проведение лекций, дискуссий, культурных фестивалей и творческих мастерских, которые способствуют непосредственному межкультурному обмену и снятию стереотипов. Такое взаимодействие помогает обучающимся лучше осознавать ценность и многообразие национальных традиций.</w:t>
      </w:r>
    </w:p>
    <w:p w14:paraId="755F476E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Ключевым элементом проекта является координация работы педагогов, психологов, родителей и самих обучающихся. Согласованное взаимодействие позволяет создать единую систему поддержки и развития межнационального сознания, где каждый участник образовательного процесса находит свое место и становится активным участником развития толерантной среды. Для эффективной реализации разрабатываются методические рекомендации и программы, учитывающие специфику конкретных регионов и возрастных групп обучающихся.</w:t>
      </w:r>
    </w:p>
    <w:p w14:paraId="6344363A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Целевая аудитория проекта охватывает обучающихся всех уровней общего и дополнительного образования, педагогический коллектив и родительскую общественность. Особое внимание уделяется школьникам и студентам, находящимся в период активного формирования мировоззрения и социальных навыков. Проект направлен также на сотрудников образовательных учреждений, поскольку повышение их профессионального уровня в области этнокультурной грамотности напрямую влияет на качество воспитательной работы.</w:t>
      </w:r>
    </w:p>
    <w:p w14:paraId="67DFE5B7" w14:textId="77777777" w:rsidR="00002048" w:rsidRPr="00002048" w:rsidRDefault="00002048" w:rsidP="00002048">
      <w:pPr>
        <w:spacing w:line="276" w:lineRule="auto"/>
        <w:rPr>
          <w:b/>
          <w:bCs/>
          <w:sz w:val="28"/>
          <w:szCs w:val="28"/>
        </w:rPr>
      </w:pPr>
      <w:r w:rsidRPr="00002048">
        <w:rPr>
          <w:b/>
          <w:bCs/>
          <w:sz w:val="28"/>
          <w:szCs w:val="28"/>
        </w:rPr>
        <w:t>Цель проекта</w:t>
      </w:r>
    </w:p>
    <w:p w14:paraId="29958F7B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Формирование у обучающихся устойчивых ценностей уважения, взаимопонимания и сотрудничества между представителями различных национальностей, этнических групп и конфессий.</w:t>
      </w:r>
    </w:p>
    <w:p w14:paraId="36863F72" w14:textId="77777777" w:rsidR="002E7CC5" w:rsidRDefault="002E7CC5" w:rsidP="00002048">
      <w:pPr>
        <w:spacing w:line="276" w:lineRule="auto"/>
        <w:rPr>
          <w:b/>
          <w:bCs/>
          <w:sz w:val="28"/>
          <w:szCs w:val="28"/>
        </w:rPr>
      </w:pPr>
    </w:p>
    <w:p w14:paraId="57828B26" w14:textId="0BA43B5E" w:rsidR="00002048" w:rsidRPr="00002048" w:rsidRDefault="00002048" w:rsidP="00002048">
      <w:pPr>
        <w:spacing w:line="276" w:lineRule="auto"/>
        <w:rPr>
          <w:b/>
          <w:bCs/>
          <w:sz w:val="28"/>
          <w:szCs w:val="28"/>
        </w:rPr>
      </w:pPr>
      <w:r w:rsidRPr="00002048">
        <w:rPr>
          <w:b/>
          <w:bCs/>
          <w:sz w:val="28"/>
          <w:szCs w:val="28"/>
        </w:rPr>
        <w:lastRenderedPageBreak/>
        <w:t>Задачи проекта</w:t>
      </w:r>
    </w:p>
    <w:p w14:paraId="0084C0DF" w14:textId="77777777" w:rsidR="00002048" w:rsidRPr="00002048" w:rsidRDefault="00002048" w:rsidP="00002048">
      <w:pPr>
        <w:pStyle w:val="a9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расширить знания учащихся о национальном и конфессиональном многообразии страны;</w:t>
      </w:r>
    </w:p>
    <w:p w14:paraId="7C46BEFA" w14:textId="77777777" w:rsidR="00002048" w:rsidRPr="00002048" w:rsidRDefault="00002048" w:rsidP="00002048">
      <w:pPr>
        <w:pStyle w:val="a9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сформировать представления о культуре, традициях и обычаях различных народов;</w:t>
      </w:r>
    </w:p>
    <w:p w14:paraId="0ADB158D" w14:textId="77777777" w:rsidR="00002048" w:rsidRPr="00002048" w:rsidRDefault="00002048" w:rsidP="00002048">
      <w:pPr>
        <w:pStyle w:val="a9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развить навыки межкультурного общения и диалога;</w:t>
      </w:r>
    </w:p>
    <w:p w14:paraId="69CD5873" w14:textId="77777777" w:rsidR="00002048" w:rsidRPr="00002048" w:rsidRDefault="00002048" w:rsidP="00002048">
      <w:pPr>
        <w:pStyle w:val="a9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воспитать чувство гражданской ответственности и уважения к истории и культуре других народов;</w:t>
      </w:r>
    </w:p>
    <w:p w14:paraId="43A0F2B2" w14:textId="77777777" w:rsidR="00002048" w:rsidRPr="00002048" w:rsidRDefault="00002048" w:rsidP="00002048">
      <w:pPr>
        <w:pStyle w:val="a9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способствовать профилактике межнациональных конфликтов в молодёжной среде.</w:t>
      </w:r>
    </w:p>
    <w:p w14:paraId="7F79203C" w14:textId="77777777" w:rsidR="00002048" w:rsidRPr="00002048" w:rsidRDefault="00002048" w:rsidP="00002048">
      <w:pPr>
        <w:spacing w:line="276" w:lineRule="auto"/>
        <w:rPr>
          <w:b/>
          <w:bCs/>
          <w:sz w:val="28"/>
          <w:szCs w:val="28"/>
        </w:rPr>
      </w:pPr>
      <w:r w:rsidRPr="00002048">
        <w:rPr>
          <w:b/>
          <w:bCs/>
          <w:sz w:val="28"/>
          <w:szCs w:val="28"/>
        </w:rPr>
        <w:t>Проект реализуется по следующим направлениям:</w:t>
      </w:r>
    </w:p>
    <w:p w14:paraId="1A2A444C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1. Образовательное направление</w:t>
      </w:r>
    </w:p>
    <w:p w14:paraId="628AD01B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Проведение тематических лекций, классных часов и интерактивных занятий, посвящённых истории народов России, их традициям и религиям.</w:t>
      </w:r>
    </w:p>
    <w:p w14:paraId="7C94F5D1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2. Культурно-просветительское направление</w:t>
      </w:r>
    </w:p>
    <w:p w14:paraId="79A7609D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Организация фестиваля национальных культур, выставок, презентаций, дегустаций национальной кухни (в формате презентаций), показов видеоматериалов.</w:t>
      </w:r>
    </w:p>
    <w:p w14:paraId="1A281B7A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3. Коммуникативное направление</w:t>
      </w:r>
    </w:p>
    <w:p w14:paraId="0FB2E40D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Проведение дискуссий, круглых столов, деловых и ролевых игр, направленных на развитие навыков межкультурного общения.</w:t>
      </w:r>
    </w:p>
    <w:p w14:paraId="1DD3C834" w14:textId="77777777" w:rsidR="00002048" w:rsidRP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4. Творческое направление</w:t>
      </w:r>
    </w:p>
    <w:p w14:paraId="60B425EA" w14:textId="77777777" w:rsidR="00002048" w:rsidRDefault="00002048" w:rsidP="002E7CC5">
      <w:pPr>
        <w:spacing w:after="0"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Конкурсы рисунков, эссе, видеороликов и презентаций на тему единства народов и культурного многообразия.</w:t>
      </w:r>
    </w:p>
    <w:p w14:paraId="3BFC1096" w14:textId="77777777" w:rsidR="00002048" w:rsidRPr="00002048" w:rsidRDefault="00002048" w:rsidP="00002048">
      <w:pPr>
        <w:pStyle w:val="paragraphStyleText"/>
        <w:spacing w:line="276" w:lineRule="auto"/>
        <w:ind w:firstLine="0"/>
        <w:rPr>
          <w:sz w:val="28"/>
          <w:szCs w:val="28"/>
        </w:rPr>
      </w:pPr>
      <w:r w:rsidRPr="00002048">
        <w:rPr>
          <w:sz w:val="28"/>
          <w:szCs w:val="28"/>
        </w:rPr>
        <w:t>В рамках проекта применяются следующие методы и технологии:</w:t>
      </w:r>
    </w:p>
    <w:p w14:paraId="50150FBA" w14:textId="77777777" w:rsidR="00002048" w:rsidRPr="00002048" w:rsidRDefault="00002048" w:rsidP="00002048">
      <w:pPr>
        <w:pStyle w:val="paragraphStyleTex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интерактивные методы обучения (дискуссии, мозговые штурмы, кейс-метод);</w:t>
      </w:r>
    </w:p>
    <w:p w14:paraId="5309261D" w14:textId="77777777" w:rsidR="00002048" w:rsidRPr="00002048" w:rsidRDefault="00002048" w:rsidP="00002048">
      <w:pPr>
        <w:pStyle w:val="paragraphStyleTex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проектная деятельность;</w:t>
      </w:r>
    </w:p>
    <w:p w14:paraId="210814AF" w14:textId="77777777" w:rsidR="00002048" w:rsidRPr="00002048" w:rsidRDefault="00002048" w:rsidP="00002048">
      <w:pPr>
        <w:pStyle w:val="paragraphStyleTex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групповые и командные формы работы;</w:t>
      </w:r>
    </w:p>
    <w:p w14:paraId="4E0E3180" w14:textId="77777777" w:rsidR="00002048" w:rsidRPr="00002048" w:rsidRDefault="00002048" w:rsidP="00002048">
      <w:pPr>
        <w:pStyle w:val="paragraphStyleTex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информационно-коммуникационные технологии (презентации, онлайн-опросы, видеоматериалы);</w:t>
      </w:r>
    </w:p>
    <w:p w14:paraId="118DD09F" w14:textId="77777777" w:rsidR="00002048" w:rsidRPr="00002048" w:rsidRDefault="00002048" w:rsidP="00002048">
      <w:pPr>
        <w:pStyle w:val="paragraphStyleText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социокультурные практики (творческие задания, ролевые игры).</w:t>
      </w:r>
    </w:p>
    <w:p w14:paraId="0889246E" w14:textId="77777777" w:rsidR="00002048" w:rsidRPr="002744D7" w:rsidRDefault="00002048" w:rsidP="00002048">
      <w:pPr>
        <w:pStyle w:val="paragraphStyleText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Pr="00002048">
        <w:rPr>
          <w:sz w:val="28"/>
          <w:szCs w:val="28"/>
        </w:rPr>
        <w:t>нструментарий проекта включает мультимедийное оборудование, раздаточные материалы, онлайн-платформы для опросов и обратной связи.</w:t>
      </w:r>
    </w:p>
    <w:p w14:paraId="44DF0CD5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</w:p>
    <w:p w14:paraId="37427CCC" w14:textId="77777777" w:rsidR="00551AEA" w:rsidRPr="002744D7" w:rsidRDefault="00000000" w:rsidP="002744D7">
      <w:pPr>
        <w:pStyle w:val="1"/>
        <w:spacing w:line="276" w:lineRule="auto"/>
      </w:pPr>
      <w:bookmarkStart w:id="0" w:name="_Toc218879695"/>
      <w:r w:rsidRPr="002744D7">
        <w:lastRenderedPageBreak/>
        <w:t>1 Актуальность проблемы развития межнациональных отношений в современном обществе</w:t>
      </w:r>
      <w:bookmarkEnd w:id="0"/>
    </w:p>
    <w:p w14:paraId="0CBA7567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В многонациональной России проблемы конфликтологии в межнациональном, межэтническом и межконфессиональном аспектах связаны с комплексом факторов, формирующих напряженность в обществе. Одной из основных проблем является недостаток знаний и недопонимание культурных, исторических и религиозных особенностей различных народов и конфессий. Это порождает стереотипы, предрассудки и страхи, которые могут накапливаться и трансформироваться в конфликты различной степени интенсивности.</w:t>
      </w:r>
    </w:p>
    <w:p w14:paraId="6836BB58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Усиление социальной мобильности и урбанизация приводят к более тесному соседству представителей разных этнических групп, что нередко вызывает столкновения из-за различий в традициях и взглядах на повседневную жизнь. В отдельных регионах наблюдается конкуренция за социальные ресурсы, права и статус, что усугубляет межэтническую напряженность. К религиозным конфликтам добавляется сложность взаимного восприятия, обусловленная различиями в ритуалах, взглядах на мораль и общественный уклад, что требует внимания для формирования уважительного диалога.</w:t>
      </w:r>
    </w:p>
    <w:p w14:paraId="16BE1163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В современном обществе высок риск эксплуатации межнациональных и межконфессиональных проблем радикальными группами, которые используют социальную напряженность для распространения экстремистских и сектантских идеологий. Такие явления угрожают не только социальной стабильности, но и безопасности государства в целом. Поэтому эффективная профилактика экстремизма становится критическим направлением государственной политики и общественной деятельности.</w:t>
      </w:r>
    </w:p>
    <w:p w14:paraId="14ADC475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Образовательные учреждения играют уникальную роль в реализации систем профилактики конфликтов и экстремизма. Они формируют мировоззрение и ценностные ориентиры на этапе социального становления личности, что делает их важнейшим звеном в формировании толерантных и гармоничных межэтнических отношений. Через систему образования возможно не просто передать информацию, но и развить навыки критического мышления, эмпатии, умения выстраивать диалог на основе уважения и взаимопонимания.</w:t>
      </w:r>
    </w:p>
    <w:p w14:paraId="69566689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 xml:space="preserve">Профилактика экстремизма в образовательной среде позволяет выявлять риски на ранних этапах и направлять усилия на коррекцию поведения, пропаганду конструктивных ценностей и вовлечение обучающихся в позитивные социальные практики. Взаимодействие педагогов, </w:t>
      </w:r>
      <w:r w:rsidRPr="002744D7">
        <w:rPr>
          <w:rStyle w:val="fontStyleText"/>
        </w:rPr>
        <w:lastRenderedPageBreak/>
        <w:t>психологов, родителей и самих учащихся создает пространство для создания единой антикризисной системы, направленной на предотвращение раскола общества по этническому и религиозному признаку.</w:t>
      </w:r>
    </w:p>
    <w:p w14:paraId="32A89227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Учитывая сложность и многогранность конфликтных причин, невозможно добиться устойчивой гармонии без системного, комплексного подхода к образованию межэтнических отношений. Только интегрируя образовательные, воспитательные и социальные меры можно минимизировать риски социальной дестабилизации и сформировать культуру уважения многообразия. Такой подход обеспечивает долгосрочное укрепление межнационального согласия, что критично для развития и процветания многонационального государства.</w:t>
      </w:r>
    </w:p>
    <w:p w14:paraId="5CAB09F4" w14:textId="77777777" w:rsidR="00551AEA" w:rsidRPr="002744D7" w:rsidRDefault="00000000" w:rsidP="002744D7">
      <w:pPr>
        <w:pStyle w:val="1"/>
        <w:spacing w:line="276" w:lineRule="auto"/>
      </w:pPr>
      <w:bookmarkStart w:id="1" w:name="_Toc218879696"/>
      <w:r w:rsidRPr="002744D7">
        <w:t>2 Цель и задачи проекта по гармонизации этноконфессиональных отношений</w:t>
      </w:r>
      <w:bookmarkEnd w:id="1"/>
    </w:p>
    <w:p w14:paraId="28A9B720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Главная цель проекта заключается в создании устойчивой системы формирования толерантности и гармонии межнациональных и межконфессиональных отношений среди обучающихся в образовательных учреждениях. Эта цель определяет стратегическую основу деятельности, направленную на развитие уважения к культурному, этническому и религиозному многообразию, что способствует формированию гражданского единства и социальной стабильности в многонациональном обществе.</w:t>
      </w:r>
    </w:p>
    <w:p w14:paraId="11E3062B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Для реализации данной цели выделены ключевые задачи, каждая из которых ориентирована на практическое внедрение в образовательную среду. В первую очередь необходимо повышение уровня этнокультурной грамотности обучающихся через систематическое освоение знаний о многообразии народов и религий, их традициях и ценностях. Это позволит уменьшить количество стереотипов и предвзятых установок, создавая предпосылки для конструктивного межкультурного диалога.</w:t>
      </w:r>
    </w:p>
    <w:p w14:paraId="4D70544C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Вторая задача связана с развитием навыков межличностного общения и сотрудничества между представителями различных этнических и конфессиональных групп. Спецификой является создание условий для совместной деятельности, в ходе которой обучающиеся смогут практиковать уважительное восприятие чужого опыта и точек зрения, учиться разрешать конфликты без насилия.</w:t>
      </w:r>
    </w:p>
    <w:p w14:paraId="695EB5AF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 xml:space="preserve">Третья задача заключается в формировании системы поддержки и сопровождения образовательных коллективов, включающей подготовку педагогов и психологов к работе с многообразием, а также активное вовлечение родителей и общественных организаций. Это позволит обеспечить </w:t>
      </w:r>
      <w:r w:rsidRPr="002744D7">
        <w:rPr>
          <w:rStyle w:val="fontStyleText"/>
        </w:rPr>
        <w:lastRenderedPageBreak/>
        <w:t>комплексный подход к воспитанию толерантности и предотвратить возникновение конфликтных ситуаций.</w:t>
      </w:r>
    </w:p>
    <w:p w14:paraId="716CDEC0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Четвертая задача — организация информационно-просветительской деятельности, направленной на популяризацию ценностей взаимоуважения и мирного сосуществования. Она включает проведение тематических мероприятий, направленных на расширение кругозора обучающихся и формирование у них чувства ответственности за сохранение межнационального мира.</w:t>
      </w:r>
    </w:p>
    <w:p w14:paraId="78AA6654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Выделенные задачи служат конкретными шагами на пути к достижению главной цели проекта, обеспечивая последовательное и целенаправленное движение в сторону формирования гармоничных межэтнических и межконфессиональных отношений. Мотивация к решению именно этих задач вытекает из понимания необходимости не только создания условий для совместного проживания, но и активного развития культуры взаимопонимания и сотрудничества в образовательной среде. Таким образом, задачи проекта представляют собой средства достижения стратегической цели и задают направление для последующего раскрытия содержания направлений деятельности.</w:t>
      </w:r>
    </w:p>
    <w:p w14:paraId="65C16DBA" w14:textId="77777777" w:rsidR="00551AEA" w:rsidRPr="002744D7" w:rsidRDefault="00000000" w:rsidP="002744D7">
      <w:pPr>
        <w:pStyle w:val="1"/>
        <w:spacing w:line="276" w:lineRule="auto"/>
      </w:pPr>
      <w:bookmarkStart w:id="2" w:name="_Toc218879697"/>
      <w:r w:rsidRPr="002744D7">
        <w:t>3 Содержание направлений деятельности проекта</w:t>
      </w:r>
      <w:bookmarkEnd w:id="2"/>
    </w:p>
    <w:p w14:paraId="489B5807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Основные мероприятия проекта включают в себя разнообразные культурные и образовательные акции, специально разработанные для глубокого погружения участников в многообразие этноконфессиональных традиций. Фестивали национальных культур, тематические выставки, творческие мастер-классы и интерактивные презентации способствуют эмоциональному восприятию и переживанию уникальности каждой культуры. Эти формы активности активизируют не только познавательный интерес, но и формируют эмоциональную близость через личное участие, что способствует развитию эмоционального резонанса и уважения к другим народам.</w:t>
      </w:r>
    </w:p>
    <w:p w14:paraId="0A8CEE1F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Тематические занятия, посвящённые изучению обычаев, истории и религиозных убеждений различных этнических групп, играют важную роль в систематическом расширении понимания культурных особенностей. Такие занятия способствуют развитию аналитического мышления и критического подхода, что помогает участникам осознать сложность и многогранность межэтнических отношений. Погружение в конкретные темы помогает избежать поверхностных обобщений и способствует формированию сбалансированного взгляда на культуру и верования других народов.</w:t>
      </w:r>
    </w:p>
    <w:p w14:paraId="5B97CC1D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 xml:space="preserve">Музеи, как компоненты содержательной части проекта, выступают как пространства визуализации и материализации культурного наследия. </w:t>
      </w:r>
      <w:r w:rsidRPr="002744D7">
        <w:rPr>
          <w:rStyle w:val="fontStyleText"/>
        </w:rPr>
        <w:lastRenderedPageBreak/>
        <w:t>Экскурсии и экскурсионные программы дают возможность непосредственно соприкоснуться с артефактами, традиционными предметами и произведениями искусства, что усиливает эффект личного переживания. Важной составляющей являются совместные музейные проекты, позволяющие обмениваться знаниями и впечатлениями, укрепляя чувство принадлежности к общей культурной среде.</w:t>
      </w:r>
    </w:p>
    <w:p w14:paraId="697E5EDB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Круглые столы и дискуссионные площадки становятся площадками для открытого диалога и анализа актуальных вопросов межнационального сосуществования. Они побуждают к обмену мнениями, формируют навыки аргументированного общения и критического восприятия информации. Такие мероприятия способствуют выявлению и осмыслению сложных проблем, создавая атмосферу взаимного уважения и понимания, где каждое мнение учитывается и ценится.</w:t>
      </w:r>
    </w:p>
    <w:p w14:paraId="3765C33F" w14:textId="71FA10AD" w:rsidR="009A7468" w:rsidRDefault="009A7468" w:rsidP="002744D7">
      <w:pPr>
        <w:pStyle w:val="paragraphStyleText"/>
        <w:spacing w:line="276" w:lineRule="auto"/>
        <w:rPr>
          <w:rStyle w:val="fontStyleText"/>
        </w:rPr>
      </w:pPr>
      <w:r>
        <w:rPr>
          <w:rStyle w:val="fontStyleText"/>
        </w:rPr>
        <w:t>Пример мероприятий</w:t>
      </w:r>
      <w:r w:rsidR="00C37D37">
        <w:rPr>
          <w:rStyle w:val="fontStyleText"/>
        </w:rPr>
        <w:t xml:space="preserve"> в </w:t>
      </w:r>
      <w:r w:rsidR="00C37D37" w:rsidRPr="00C37D37">
        <w:rPr>
          <w:sz w:val="28"/>
          <w:szCs w:val="28"/>
        </w:rPr>
        <w:t>проект</w:t>
      </w:r>
      <w:r w:rsidR="00C37D37">
        <w:rPr>
          <w:sz w:val="28"/>
          <w:szCs w:val="28"/>
        </w:rPr>
        <w:t>е</w:t>
      </w:r>
      <w:r w:rsidR="00C37D37" w:rsidRPr="00C37D37">
        <w:rPr>
          <w:sz w:val="28"/>
          <w:szCs w:val="28"/>
        </w:rPr>
        <w:t xml:space="preserve"> "Поделись улыбкою своей "</w:t>
      </w:r>
    </w:p>
    <w:p w14:paraId="3E3C7129" w14:textId="77777777" w:rsidR="002E7CC5" w:rsidRDefault="002E7CC5" w:rsidP="002E7CC5">
      <w:pPr>
        <w:pStyle w:val="paragraphStyleText"/>
        <w:spacing w:line="276" w:lineRule="auto"/>
        <w:rPr>
          <w:bCs/>
          <w:sz w:val="28"/>
          <w:szCs w:val="28"/>
        </w:rPr>
      </w:pPr>
      <w:r w:rsidRPr="009A7468">
        <w:rPr>
          <w:b/>
          <w:bCs/>
          <w:sz w:val="28"/>
          <w:szCs w:val="28"/>
        </w:rPr>
        <w:t>Фестиваль дружбы «Вместе - мы сила!»</w:t>
      </w:r>
      <w:r w:rsidRPr="009A7468">
        <w:rPr>
          <w:bCs/>
          <w:sz w:val="28"/>
          <w:szCs w:val="28"/>
        </w:rPr>
        <w:t xml:space="preserve"> с использованием телемоста организован для объединения людей из разных регионов, чтобы подчеркнуть важность дружбы, солидарности и взаимопонимания. Через телемост участники могут обмениваться идеями, культурой, творчеством, а также участвовать в различных мероприятиях, конкурсах и мастер-классах.</w:t>
      </w:r>
    </w:p>
    <w:p w14:paraId="423CD3C1" w14:textId="6513A8B7" w:rsidR="002E7CC5" w:rsidRDefault="002E7CC5" w:rsidP="002E7CC5">
      <w:pPr>
        <w:pStyle w:val="paragraphStyleText"/>
        <w:spacing w:line="276" w:lineRule="auto"/>
        <w:rPr>
          <w:rStyle w:val="fontStyleText"/>
        </w:rPr>
      </w:pPr>
      <w:r w:rsidRPr="009A7468">
        <w:rPr>
          <w:bCs/>
          <w:sz w:val="28"/>
          <w:szCs w:val="28"/>
        </w:rPr>
        <w:t xml:space="preserve"> Цель такого фестиваля -укрепление межкультурного диалога, развитие толерантности и понимания между различными группами людей, а также создание позитивной атмосферы сотрудничества и взаимопомощи</w:t>
      </w:r>
    </w:p>
    <w:p w14:paraId="79F3BEFE" w14:textId="32946589" w:rsidR="009A7468" w:rsidRPr="009A7468" w:rsidRDefault="009A7468" w:rsidP="009A7468">
      <w:pPr>
        <w:spacing w:line="276" w:lineRule="auto"/>
        <w:rPr>
          <w:sz w:val="28"/>
          <w:szCs w:val="28"/>
        </w:rPr>
      </w:pPr>
      <w:r w:rsidRPr="009A7468">
        <w:rPr>
          <w:sz w:val="28"/>
          <w:szCs w:val="28"/>
        </w:rPr>
        <w:t xml:space="preserve">Интерактивный </w:t>
      </w:r>
      <w:r w:rsidRPr="009A7468">
        <w:rPr>
          <w:b/>
          <w:sz w:val="28"/>
          <w:szCs w:val="28"/>
        </w:rPr>
        <w:t>мастер-класс «Орнамент как отпечаток души народа»</w:t>
      </w:r>
      <w:r w:rsidRPr="009A7468">
        <w:rPr>
          <w:sz w:val="28"/>
          <w:szCs w:val="28"/>
        </w:rPr>
        <w:t xml:space="preserve"> организован для того, чтобы познакомить участников с традиционными орнаментами различных культур и народов. Цель мастер-класса в том, чтобы продемонстрировать уникальность и красоту народных орнаментов, а также показать, как они отражают историю, культуру и духовное наследие различных народов.</w:t>
      </w:r>
    </w:p>
    <w:p w14:paraId="16F300E6" w14:textId="77777777" w:rsidR="009A7468" w:rsidRPr="009A7468" w:rsidRDefault="009A7468" w:rsidP="002E7CC5">
      <w:pPr>
        <w:spacing w:line="276" w:lineRule="auto"/>
        <w:ind w:firstLine="709"/>
        <w:rPr>
          <w:sz w:val="28"/>
          <w:szCs w:val="28"/>
        </w:rPr>
      </w:pPr>
      <w:r w:rsidRPr="009A7468">
        <w:rPr>
          <w:sz w:val="28"/>
          <w:szCs w:val="28"/>
        </w:rPr>
        <w:t>Через мастер-класс участники не только научаться создавать собственные орнаменты, но и могут понять глубинное значение и символику, которые несут в себе народные узоры. Такой опыт способствует уважению и пониманию разнообразия культур и народов, а также развитию творческого мышления и воображения у детей и подростков, в том числе для детей с ограниченными возможностями</w:t>
      </w:r>
    </w:p>
    <w:p w14:paraId="70A1602E" w14:textId="4FF69848" w:rsidR="009A7468" w:rsidRDefault="009A7468" w:rsidP="009A7468">
      <w:pPr>
        <w:pStyle w:val="paragraphStyleText"/>
        <w:spacing w:line="276" w:lineRule="auto"/>
        <w:rPr>
          <w:rStyle w:val="fontStyleText"/>
        </w:rPr>
      </w:pPr>
      <w:r w:rsidRPr="009A7468">
        <w:rPr>
          <w:bCs/>
          <w:sz w:val="28"/>
          <w:szCs w:val="28"/>
        </w:rPr>
        <w:t xml:space="preserve"> </w:t>
      </w:r>
    </w:p>
    <w:p w14:paraId="29762B7B" w14:textId="77777777" w:rsidR="009A7468" w:rsidRDefault="009A7468" w:rsidP="002744D7">
      <w:pPr>
        <w:pStyle w:val="paragraphStyleText"/>
        <w:spacing w:line="276" w:lineRule="auto"/>
        <w:rPr>
          <w:rStyle w:val="fontStyleText"/>
        </w:rPr>
      </w:pPr>
    </w:p>
    <w:p w14:paraId="3009EE19" w14:textId="6A1B0405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 xml:space="preserve">Все перечисленные виды мероприятий взаимодействуют между собой, создавая комплексную систему культурно-образовательного воздействия. Их </w:t>
      </w:r>
      <w:r w:rsidRPr="002744D7">
        <w:rPr>
          <w:rStyle w:val="fontStyleText"/>
        </w:rPr>
        <w:lastRenderedPageBreak/>
        <w:t>регулярное проведение обеспечивает не только информационное насыщение, но и эмоциональное вовлечение, что является необходимым условием для формирования устойчивого позитивного отношения к многообразию. В совокупности эти направления деятельности формируют у участников проекта умение воспринимать и ценить различия, устраняя барьеры непонимания и способствуя гармонизации межнациональных и межконфессиональных отношений.</w:t>
      </w:r>
    </w:p>
    <w:p w14:paraId="289CD94A" w14:textId="77777777" w:rsidR="00551AEA" w:rsidRDefault="00551AEA" w:rsidP="002744D7">
      <w:pPr>
        <w:spacing w:line="276" w:lineRule="auto"/>
        <w:rPr>
          <w:sz w:val="28"/>
          <w:szCs w:val="28"/>
        </w:rPr>
      </w:pPr>
    </w:p>
    <w:p w14:paraId="1D40DD5A" w14:textId="60FA7F09" w:rsidR="009A7468" w:rsidRPr="009A7468" w:rsidRDefault="009A7468" w:rsidP="009A7468">
      <w:pPr>
        <w:spacing w:line="276" w:lineRule="auto"/>
        <w:rPr>
          <w:bCs/>
          <w:sz w:val="28"/>
          <w:szCs w:val="28"/>
        </w:rPr>
      </w:pPr>
      <w:r w:rsidRPr="009A7468">
        <w:rPr>
          <w:bCs/>
          <w:sz w:val="28"/>
          <w:szCs w:val="28"/>
        </w:rPr>
        <w:t>.</w:t>
      </w:r>
    </w:p>
    <w:p w14:paraId="5517C505" w14:textId="77777777" w:rsidR="009A7468" w:rsidRPr="002744D7" w:rsidRDefault="009A7468" w:rsidP="002744D7">
      <w:pPr>
        <w:spacing w:line="276" w:lineRule="auto"/>
        <w:rPr>
          <w:sz w:val="28"/>
          <w:szCs w:val="28"/>
        </w:rPr>
        <w:sectPr w:rsidR="009A7468" w:rsidRPr="002744D7" w:rsidSect="002744D7">
          <w:footerReference w:type="default" r:id="rId7"/>
          <w:pgSz w:w="11905" w:h="16837"/>
          <w:pgMar w:top="1134" w:right="850" w:bottom="1134" w:left="1701" w:header="720" w:footer="720" w:gutter="0"/>
          <w:cols w:space="720"/>
          <w:docGrid w:linePitch="299"/>
        </w:sectPr>
      </w:pPr>
    </w:p>
    <w:p w14:paraId="0BEE25DD" w14:textId="6E35ECFE" w:rsidR="00551AEA" w:rsidRPr="002744D7" w:rsidRDefault="002744D7" w:rsidP="002744D7">
      <w:pPr>
        <w:pStyle w:val="1"/>
        <w:spacing w:line="276" w:lineRule="auto"/>
        <w:jc w:val="center"/>
      </w:pPr>
      <w:bookmarkStart w:id="3" w:name="_Toc218879699"/>
      <w:r>
        <w:lastRenderedPageBreak/>
        <w:t>О</w:t>
      </w:r>
      <w:r w:rsidRPr="002744D7">
        <w:t>снова реализации проекта</w:t>
      </w:r>
      <w:bookmarkEnd w:id="3"/>
    </w:p>
    <w:p w14:paraId="4A2F48FB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Взаимодействие всех участников образовательного процесса в рамках проекта строится на основе интеграции различных методик, обеспечивающих комплексное вовлечение педагогов, обучающихся и родителей. Среди ключевых методов выделяются групповые тренинги и семинары для педагогов, позволяющие освоить практические навыки работы с многообразием культур и религиозных традиций, а также развить компетенции по раннему выявлению и профилактике конфликтных ситуаций. Одновременно для обучающихся применяются интерактивные формы обучения, включая ролевые игры, кейс-стади и модерацию дискуссий, способствующие развитию эмпатии и навыков конструктивного диалога.</w:t>
      </w:r>
    </w:p>
    <w:p w14:paraId="130F99C8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Профилактические меры реализуются посредством систематического мониторинга образовательной среды и своевременного оказания психологической поддержки. В этом ключевую роль играют совместные действия педагогов и школьных психологов, направленные на выявление вопросов, связанных с межэтническими и межконфессиональными отношениями, а также формирование у обучающихся устойчивой позиции осуждения агрессивного и дискриминационного поведения. Культурное просвещение обеспечивается через мультимодальные образовательные ресурсы, включая аудиовизуальные материалы, тематические пособия и цифровые платформы, что расширяет возможности доступа к разнообразной информации и стимулирует интерес к разным культрурам.</w:t>
      </w:r>
    </w:p>
    <w:p w14:paraId="588B43E7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Системная координация действий всех субъектов образования достигается посредством создания координационных советов или рабочих групп, где педагогический коллектив, психологи, представители администрации и родители совместно разрабатывают планы взаимодействия и оценки эффективности реализуемых мероприятий. Регулярные заседания и совместные рефлексивные сессии способствуют совершенствованию подходов и адаптации методик к изменяющимся условиям и потребностям участников. Такой механизм обеспечивает непрерывность и взаимосвязь всех этапов реализации проекта.</w:t>
      </w:r>
    </w:p>
    <w:p w14:paraId="71B8E23C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Значимость систематического и согласованного подхода заключается в том, что только через комплексное объединение усилий, постоянное обучение и взаимодействие различных звеньев образовательной среды возможно создать устойчивые условия для формирования толерантности и гармонизации межнациональных и межконфессиональных отношений. Этот подход обеспечивает не разовый эффект, а долговременное преобразование сознания и поведения участников образовательного процесса.</w:t>
      </w:r>
    </w:p>
    <w:p w14:paraId="5CCC1886" w14:textId="77777777" w:rsidR="00551AEA" w:rsidRPr="002744D7" w:rsidRDefault="00551AEA" w:rsidP="002744D7">
      <w:pPr>
        <w:spacing w:line="276" w:lineRule="auto"/>
        <w:rPr>
          <w:sz w:val="28"/>
          <w:szCs w:val="28"/>
        </w:rPr>
        <w:sectPr w:rsidR="00551AEA" w:rsidRPr="002744D7" w:rsidSect="002744D7">
          <w:footerReference w:type="default" r:id="rId8"/>
          <w:pgSz w:w="11905" w:h="16837"/>
          <w:pgMar w:top="1134" w:right="850" w:bottom="1134" w:left="1701" w:header="720" w:footer="720" w:gutter="0"/>
          <w:cols w:space="720"/>
          <w:docGrid w:linePitch="299"/>
        </w:sectPr>
      </w:pPr>
    </w:p>
    <w:p w14:paraId="1CD5A8EB" w14:textId="7C6A7864" w:rsidR="00551AEA" w:rsidRPr="002744D7" w:rsidRDefault="00000000" w:rsidP="002744D7">
      <w:pPr>
        <w:pStyle w:val="1"/>
        <w:spacing w:line="276" w:lineRule="auto"/>
        <w:jc w:val="center"/>
      </w:pPr>
      <w:bookmarkStart w:id="4" w:name="_Toc218879700"/>
      <w:r w:rsidRPr="002744D7">
        <w:lastRenderedPageBreak/>
        <w:t>Координация работы участников образовательного процесса</w:t>
      </w:r>
      <w:bookmarkEnd w:id="4"/>
    </w:p>
    <w:p w14:paraId="4BBE09D9" w14:textId="77777777" w:rsidR="00551AEA" w:rsidRDefault="00000000" w:rsidP="002744D7">
      <w:pPr>
        <w:pStyle w:val="paragraphStyleText"/>
        <w:spacing w:line="276" w:lineRule="auto"/>
        <w:rPr>
          <w:rStyle w:val="fontStyleText"/>
        </w:rPr>
      </w:pPr>
      <w:r w:rsidRPr="002744D7">
        <w:rPr>
          <w:rStyle w:val="fontStyleText"/>
        </w:rPr>
        <w:t>Координация работы участников образовательного процесса строится на нескольких взаимодополняющих уровнях взаимодействия. Первый уровень — это стратегическое планирование, где представители управляющего состава образовательного учреждения разрабатывают общие направления и приоритеты внедрения проекта. На втором уровне происходит организационно-техническое взаимодействие педагогического коллектива, включающее распределение функций, согласование графиков мероприятий и оценку промежуточных результатов. Третий уровень формируется через прямой контакт с обучающимися, обеспечивающий обратную связь и вовлечение учащихся в проектные инициативы.</w:t>
      </w:r>
    </w:p>
    <w:p w14:paraId="548CB8CD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Руководители учебных заведений несут ответственность за создание условий, обеспечивающих ресурсную и административную поддержку, формирование благоприятного образовательного климата и интеграцию целей проекта в общую стратегию развития учреждения. Их роль заключается в координации действий всех структурных подразделений, управлении коммуникацией с внешними партнерами и контроле за исполнением запланированных мероприятий. Такая системная поддержка со стороны управленцев гарантирует устойчивость и масштабируемость проектных инициатив.</w:t>
      </w:r>
    </w:p>
    <w:p w14:paraId="359A6AB0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Педагогический коллектив выступает непосредственным носителем ценностей проекта и реализатором его содержательных компонентов. Учителя и воспитатели обеспечивают организацию взаимодействия обучающихся в процессе коллективной деятельности, способствуя формированию атмосферы взаимного уважения и сотрудничества. Их задача — адаптировать подходы под конкретные образовательные и социальные условия, а также мотивировать студентов к активному участию, стимулируя развитие у них навыков межкультурного общения.</w:t>
      </w:r>
    </w:p>
    <w:p w14:paraId="7FFBB016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Учащиеся, в свою очередь, являются центральными агентами изменений, участвуя в инициативах и проявляя инициативу в организации творческих и познавательных мероприятий. Их вовлечённость напрямую зависит от качества и прозрачности коммуникации с педагогами и руководством, а также от ощущения значимости их вклада и возможности высказывать собственные идеи. Создание платформ для самоуправления и диалога среди обучающихся способствует формированию у них чувства ответственности и осознанного выбора в пользу толерантности.</w:t>
      </w:r>
    </w:p>
    <w:p w14:paraId="759F2723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 xml:space="preserve">Совместная работа всех участников образовательного процесса строится на принципах взаимного доверия, уважения и открытости. Единый </w:t>
      </w:r>
      <w:r w:rsidRPr="002744D7">
        <w:rPr>
          <w:rStyle w:val="fontStyleText"/>
        </w:rPr>
        <w:lastRenderedPageBreak/>
        <w:t>координационный механизм обеспечивает синхронизацию усилий и минимизирует риски дублирования или пробелов в реализации. Такой подход создаёт предпосылки для систематического вовлечения молодёжи в культурные и межэтнические проекты, открывает возможности для межсекторного сотрудничества и расширяет горизонт восприятия участников.</w:t>
      </w:r>
    </w:p>
    <w:p w14:paraId="75AD6053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В итоге коллективная ответственность за результат становится основой успешной реализации программы, обеспечивая прочность и глубину изменений в образовательной среде. Реализация инициатив морально стимулирует всех участников, укрепляет социальные связи и формирует основу для устойчивого развития культуры толерантности в многонациональном обществе.</w:t>
      </w:r>
    </w:p>
    <w:p w14:paraId="01194CDA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Срок реализации: 1–2 месяца.</w:t>
      </w:r>
    </w:p>
    <w:p w14:paraId="764BF61C" w14:textId="6C22216D" w:rsidR="00002048" w:rsidRPr="00002048" w:rsidRDefault="00002048" w:rsidP="00002048">
      <w:pPr>
        <w:spacing w:line="276" w:lineRule="auto"/>
        <w:rPr>
          <w:b/>
          <w:bCs/>
          <w:sz w:val="28"/>
          <w:szCs w:val="28"/>
        </w:rPr>
      </w:pPr>
      <w:r w:rsidRPr="00002048">
        <w:rPr>
          <w:b/>
          <w:bCs/>
          <w:sz w:val="28"/>
          <w:szCs w:val="28"/>
        </w:rPr>
        <w:t>Этапы реализации</w:t>
      </w:r>
      <w:r w:rsidR="00C37D37">
        <w:rPr>
          <w:b/>
          <w:bCs/>
          <w:sz w:val="28"/>
          <w:szCs w:val="28"/>
        </w:rPr>
        <w:t xml:space="preserve"> </w:t>
      </w:r>
      <w:r w:rsidR="00C37D37" w:rsidRPr="00C37D37">
        <w:rPr>
          <w:b/>
          <w:bCs/>
          <w:sz w:val="28"/>
          <w:szCs w:val="28"/>
        </w:rPr>
        <w:t>проекта "Поделись улыбкою своей "</w:t>
      </w:r>
      <w:r w:rsidRPr="00002048">
        <w:rPr>
          <w:b/>
          <w:bCs/>
          <w:sz w:val="28"/>
          <w:szCs w:val="28"/>
        </w:rPr>
        <w:t>:</w:t>
      </w:r>
    </w:p>
    <w:p w14:paraId="7BF1DCAC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1. Подготовительный этап (1–2 недели):</w:t>
      </w:r>
    </w:p>
    <w:p w14:paraId="08ABB876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разработка плана мероприятий, подготовка материалов, информирование участников.</w:t>
      </w:r>
    </w:p>
    <w:p w14:paraId="540DA2A4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2. Основной этап (3–4 недели):</w:t>
      </w:r>
    </w:p>
    <w:p w14:paraId="2A2558A7" w14:textId="77777777" w:rsidR="00002048" w:rsidRPr="00002048" w:rsidRDefault="00002048" w:rsidP="00002048">
      <w:pPr>
        <w:spacing w:line="276" w:lineRule="auto"/>
        <w:rPr>
          <w:sz w:val="28"/>
          <w:szCs w:val="28"/>
        </w:rPr>
      </w:pPr>
      <w:r w:rsidRPr="00002048">
        <w:rPr>
          <w:sz w:val="28"/>
          <w:szCs w:val="28"/>
        </w:rPr>
        <w:t>проведение занятий, фестивалей, конкурсов, дискуссий и творческих мероприятий.</w:t>
      </w:r>
    </w:p>
    <w:p w14:paraId="17553EAD" w14:textId="7B874E4A" w:rsidR="00002048" w:rsidRPr="002744D7" w:rsidRDefault="00002048" w:rsidP="002744D7">
      <w:pPr>
        <w:spacing w:line="276" w:lineRule="auto"/>
        <w:rPr>
          <w:sz w:val="28"/>
          <w:szCs w:val="28"/>
        </w:rPr>
        <w:sectPr w:rsidR="00002048" w:rsidRPr="002744D7" w:rsidSect="002744D7">
          <w:footerReference w:type="default" r:id="rId9"/>
          <w:pgSz w:w="11905" w:h="16837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8"/>
          <w:szCs w:val="28"/>
        </w:rPr>
        <w:t>3.</w:t>
      </w:r>
      <w:r w:rsidRPr="00002048">
        <w:rPr>
          <w:rFonts w:ascii="Roboto" w:hAnsi="Roboto"/>
          <w:spacing w:val="-1"/>
          <w:sz w:val="20"/>
          <w:szCs w:val="20"/>
          <w:shd w:val="clear" w:color="auto" w:fill="DDE0E6"/>
        </w:rPr>
        <w:t xml:space="preserve"> </w:t>
      </w:r>
      <w:r w:rsidRPr="00002048">
        <w:rPr>
          <w:sz w:val="28"/>
          <w:szCs w:val="28"/>
        </w:rPr>
        <w:t>Заключительный этап (1 неделя):</w:t>
      </w:r>
      <w:r w:rsidRPr="00002048">
        <w:rPr>
          <w:sz w:val="28"/>
          <w:szCs w:val="28"/>
        </w:rPr>
        <w:br/>
        <w:t>подведение итогов, анализ результатов, проведение анкетирования и рефлексии</w:t>
      </w:r>
    </w:p>
    <w:p w14:paraId="3C522354" w14:textId="2020AB9A" w:rsidR="00551AEA" w:rsidRPr="002744D7" w:rsidRDefault="00000000" w:rsidP="002744D7">
      <w:pPr>
        <w:pStyle w:val="1"/>
        <w:spacing w:line="276" w:lineRule="auto"/>
      </w:pPr>
      <w:bookmarkStart w:id="5" w:name="_Toc218879701"/>
      <w:r w:rsidRPr="002744D7">
        <w:lastRenderedPageBreak/>
        <w:t xml:space="preserve"> </w:t>
      </w:r>
      <w:r w:rsidR="002744D7">
        <w:t>Э</w:t>
      </w:r>
      <w:r w:rsidRPr="002744D7">
        <w:t>ффективност</w:t>
      </w:r>
      <w:r w:rsidR="00002048">
        <w:t>ь</w:t>
      </w:r>
      <w:r w:rsidRPr="002744D7">
        <w:t xml:space="preserve"> мероприятий по развитию мультикультурного диалога</w:t>
      </w:r>
      <w:bookmarkEnd w:id="5"/>
    </w:p>
    <w:p w14:paraId="36221500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Инструменты оценки эффективности инициатив по гармонизации межкультурных и межконфессиональных отношений включают систему количественных и качественных показателей, позволяющих всесторонне оценить результативность проведенных мероприятий. Количественные показатели отражают диапазон вовлеченности участников: количество организованных событий, число участников, объем охвата различных целевых групп, а также уровень активности обучающихся и педагогов в инициативах. Эти данные служат индикаторами охвата и масштабности воздействия проекта, указывая на степень его интеграции в образовательную среду.</w:t>
      </w:r>
    </w:p>
    <w:p w14:paraId="548C5F6A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Качественные показатели оценивают глубину изменений в восприятии толерантности и межкультурного взаимодействия. К ним относятся уровень осознанности и понимания ценностей многообразия, изменение негативных установок или стереотипов, а также развитие навыков конструктивного диалога и разрешения конфликтов. Такой мониторинг проводится посредством опросов, интервью, анализа кейсов и обратной связи участников, что позволяет получить информацию о эмоциональном и поведенческом эффекте мероприятий на молодежь.</w:t>
      </w:r>
    </w:p>
    <w:p w14:paraId="28354B1D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Связь с предыдущим разделом о координации участников образовательного процесса выражается в важности регулярного контроля качества исполнения обязанностей всех задействованных сторон. Эффективность проекта во многом определяется не только содержанием, но и качеством взаимодействия между управляющими органами, педагогами и учащимися. Система мониторинга помогает выявлять узкие места в организационных процессах, корректировать подходы и усиливать ответственность участников, способствуя достижению поставленных целей.</w:t>
      </w:r>
    </w:p>
    <w:p w14:paraId="1F8F56B4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Для поддержания устойчивости результатов рекомендуется внедрение постоянного комплексного мониторинга с периодической оценкой ключевых индикаторов. Такой подход позволяет своевременно выявлять отклонения от намеченного курса, адаптировать программы и обеспечивать обратную связь между всеми уровнями образовательной среды. Регулярный анализ результатов формирует культуру непрерывного улучшения и поддерживает высокий уровень мотивации среди всех участников проекта, обеспечивая долгосрочный эффект в развитии толерантности и мультикультурного диалога.</w:t>
      </w:r>
    </w:p>
    <w:p w14:paraId="58FDEF96" w14:textId="77777777" w:rsidR="00551AEA" w:rsidRPr="002744D7" w:rsidRDefault="00551AEA" w:rsidP="002744D7">
      <w:pPr>
        <w:spacing w:line="276" w:lineRule="auto"/>
        <w:rPr>
          <w:sz w:val="28"/>
          <w:szCs w:val="28"/>
        </w:rPr>
        <w:sectPr w:rsidR="00551AEA" w:rsidRPr="002744D7" w:rsidSect="002744D7">
          <w:footerReference w:type="default" r:id="rId10"/>
          <w:pgSz w:w="11905" w:h="16837"/>
          <w:pgMar w:top="1134" w:right="850" w:bottom="1134" w:left="1701" w:header="720" w:footer="720" w:gutter="0"/>
          <w:cols w:space="720"/>
          <w:docGrid w:linePitch="299"/>
        </w:sectPr>
      </w:pPr>
    </w:p>
    <w:p w14:paraId="20DD302D" w14:textId="321E7FDD" w:rsidR="00551AEA" w:rsidRPr="002744D7" w:rsidRDefault="00000000" w:rsidP="002744D7">
      <w:pPr>
        <w:pStyle w:val="1"/>
        <w:spacing w:line="276" w:lineRule="auto"/>
      </w:pPr>
      <w:bookmarkStart w:id="6" w:name="_Toc218879702"/>
      <w:r w:rsidRPr="002744D7">
        <w:lastRenderedPageBreak/>
        <w:t>Разработка методических материалов для поддержки инициатив толерантности</w:t>
      </w:r>
      <w:bookmarkEnd w:id="6"/>
    </w:p>
    <w:p w14:paraId="608DEA4A" w14:textId="77777777" w:rsidR="00551AEA" w:rsidRDefault="00000000" w:rsidP="002744D7">
      <w:pPr>
        <w:pStyle w:val="paragraphStyleText"/>
        <w:spacing w:line="276" w:lineRule="auto"/>
        <w:rPr>
          <w:rStyle w:val="fontStyleText"/>
        </w:rPr>
      </w:pPr>
      <w:r w:rsidRPr="002744D7">
        <w:rPr>
          <w:rStyle w:val="fontStyleText"/>
        </w:rPr>
        <w:t>Разработка методических материалов играет ключевую роль в обеспечении устойчивости и системности инициатив по формированию толерантности в образовательной среде. К числу необходимых видов продукции относятся пособия с подробными инструкциями для педагогов, включающие техники ведения дискуссий по этноконфессиональной тематике, а также рекомендации по применению интерактивных методов, направленных на развитие межкультурных компетенций. Эти материалы содержат примеры успешных кейсов, инструменты для самодиагностики профессиональной готовности к работе с многообразием и критерии оценки изменений в восприятии учеников.</w:t>
      </w:r>
    </w:p>
    <w:p w14:paraId="3004C5FB" w14:textId="77777777" w:rsidR="00002048" w:rsidRPr="00002048" w:rsidRDefault="00002048" w:rsidP="00002048">
      <w:pPr>
        <w:spacing w:line="276" w:lineRule="auto"/>
        <w:rPr>
          <w:rStyle w:val="fontStyleText"/>
        </w:rPr>
      </w:pPr>
      <w:r w:rsidRPr="00002048">
        <w:rPr>
          <w:rStyle w:val="fontStyleText"/>
        </w:rPr>
        <w:t>Методическое обеспечение проекта включает:</w:t>
      </w:r>
    </w:p>
    <w:p w14:paraId="2DD244A3" w14:textId="77777777" w:rsidR="00002048" w:rsidRPr="00002048" w:rsidRDefault="00002048" w:rsidP="00002048">
      <w:pPr>
        <w:pStyle w:val="a9"/>
        <w:numPr>
          <w:ilvl w:val="0"/>
          <w:numId w:val="2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образовательные программы и методические рекомендации по гражданско-патриотическому и духовно-нравственному воспитанию;</w:t>
      </w:r>
    </w:p>
    <w:p w14:paraId="72387C36" w14:textId="77777777" w:rsidR="00002048" w:rsidRPr="00002048" w:rsidRDefault="00002048" w:rsidP="00002048">
      <w:pPr>
        <w:pStyle w:val="a9"/>
        <w:numPr>
          <w:ilvl w:val="0"/>
          <w:numId w:val="2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презентационные материалы (слайды, видеоролики, инфографика);</w:t>
      </w:r>
    </w:p>
    <w:p w14:paraId="7952FEF7" w14:textId="77777777" w:rsidR="00002048" w:rsidRPr="00002048" w:rsidRDefault="00002048" w:rsidP="00002048">
      <w:pPr>
        <w:pStyle w:val="a9"/>
        <w:numPr>
          <w:ilvl w:val="0"/>
          <w:numId w:val="2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подборку художественных и документальных материалов;</w:t>
      </w:r>
    </w:p>
    <w:p w14:paraId="6F584BC8" w14:textId="77777777" w:rsidR="00002048" w:rsidRPr="00002048" w:rsidRDefault="00002048" w:rsidP="00002048">
      <w:pPr>
        <w:pStyle w:val="a9"/>
        <w:numPr>
          <w:ilvl w:val="0"/>
          <w:numId w:val="2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сценарии мероприятий и интерактивных занятий;</w:t>
      </w:r>
    </w:p>
    <w:p w14:paraId="66F9242B" w14:textId="77777777" w:rsidR="00002048" w:rsidRPr="00002048" w:rsidRDefault="00002048" w:rsidP="00002048">
      <w:pPr>
        <w:pStyle w:val="a9"/>
        <w:numPr>
          <w:ilvl w:val="0"/>
          <w:numId w:val="2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нормативно-правовые документы в сфере межнациональных отношений.</w:t>
      </w:r>
    </w:p>
    <w:p w14:paraId="3F61FEB6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Одновременно создаются учебные комплекты для обучающихся, ориентированные на постепенное расширение знаний и навыков толерантного взаимодействия. Вариации таких комплектов включают рабочие тетради с упражнениями по развитию эмпатии, методические сценарии групповых занятий и интерактивные задания, способствующие осмысленному восприятию культурных различий. Структура материалов позволяет использовать их как самостоятельно, так и в составе комплексных образовательных программ, обеспечивая гибкость и адаптивность к специфике учебных групп.</w:t>
      </w:r>
    </w:p>
    <w:p w14:paraId="2D756030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 xml:space="preserve">Связь разработки методической продукции с системой оценки эффективности заключается в цикличности процесса совершенствования материалов. Результаты мониторинга и анализа восприятия обучающихся и педагогов служат основой для корректировки содержания и форматов учебных ресурсов. Такой подход обеспечивает своевременное обновление методических инструментов в соответствии с выявленными потребностями и текущими тенденциями межкультурного взаимодействия. Благодаря обратной связи можно учитывать новые вызовы, выявлять пробелы в знаниях и </w:t>
      </w:r>
      <w:r w:rsidRPr="002744D7">
        <w:rPr>
          <w:rStyle w:val="fontStyleText"/>
        </w:rPr>
        <w:lastRenderedPageBreak/>
        <w:t>оперативно встраивать современные практики в образовательную деятельность.</w:t>
      </w:r>
    </w:p>
    <w:p w14:paraId="0AF7E3A3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Таким образом, методические материалы представляют собой динамичный ресурс, постоянно развивающийся под воздействием анализа результатов реализации проекта. Их создание и совершенствование формируют прочную поддержку для педагогов и обучающихся, способствуя эффективной реализации программ толерантности и формированию устойчивых навыков уважительного сосуществования в многонациональном образовательном пространстве.</w:t>
      </w:r>
    </w:p>
    <w:p w14:paraId="62E4A1A7" w14:textId="77777777" w:rsidR="00551AEA" w:rsidRPr="002744D7" w:rsidRDefault="00551AEA" w:rsidP="002744D7">
      <w:pPr>
        <w:spacing w:line="276" w:lineRule="auto"/>
        <w:rPr>
          <w:sz w:val="28"/>
          <w:szCs w:val="28"/>
        </w:rPr>
        <w:sectPr w:rsidR="00551AEA" w:rsidRPr="002744D7" w:rsidSect="002744D7">
          <w:footerReference w:type="default" r:id="rId11"/>
          <w:pgSz w:w="11905" w:h="16837"/>
          <w:pgMar w:top="1134" w:right="850" w:bottom="1134" w:left="1701" w:header="720" w:footer="720" w:gutter="0"/>
          <w:cols w:space="720"/>
          <w:docGrid w:linePitch="299"/>
        </w:sectPr>
      </w:pPr>
    </w:p>
    <w:p w14:paraId="781A81C5" w14:textId="77777777" w:rsidR="00551AEA" w:rsidRPr="002744D7" w:rsidRDefault="00000000" w:rsidP="002744D7">
      <w:pPr>
        <w:pStyle w:val="1"/>
        <w:spacing w:line="276" w:lineRule="auto"/>
        <w:jc w:val="center"/>
      </w:pPr>
      <w:bookmarkStart w:id="7" w:name="_Toc218879703"/>
      <w:r w:rsidRPr="002744D7">
        <w:lastRenderedPageBreak/>
        <w:t>Заключение</w:t>
      </w:r>
      <w:bookmarkEnd w:id="7"/>
    </w:p>
    <w:p w14:paraId="0CB40FF5" w14:textId="77777777" w:rsidR="009A7468" w:rsidRDefault="00002048" w:rsidP="00002048">
      <w:pPr>
        <w:pStyle w:val="paragraphStyleText"/>
        <w:spacing w:line="276" w:lineRule="auto"/>
        <w:rPr>
          <w:rStyle w:val="fontStyleText"/>
        </w:rPr>
      </w:pPr>
      <w:r w:rsidRPr="00002048">
        <w:rPr>
          <w:rStyle w:val="fontStyleText"/>
        </w:rPr>
        <w:t>В результате реализации проекта предполагается:</w:t>
      </w:r>
      <w:r w:rsidRPr="00002048">
        <w:rPr>
          <w:rStyle w:val="fontStyleText"/>
        </w:rPr>
        <w:br/>
      </w:r>
    </w:p>
    <w:p w14:paraId="567DA45A" w14:textId="77777777" w:rsidR="009A7468" w:rsidRDefault="00002048" w:rsidP="009A7468">
      <w:pPr>
        <w:pStyle w:val="paragraphStyleText"/>
        <w:numPr>
          <w:ilvl w:val="0"/>
          <w:numId w:val="5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повышение уровня знаний учащихся о национальном и конфессиональном многообразии</w:t>
      </w:r>
      <w:r w:rsidR="009A7468">
        <w:rPr>
          <w:rStyle w:val="fontStyleText"/>
        </w:rPr>
        <w:t xml:space="preserve"> </w:t>
      </w:r>
      <w:r w:rsidRPr="00002048">
        <w:rPr>
          <w:rStyle w:val="fontStyleText"/>
        </w:rPr>
        <w:t>страны;</w:t>
      </w:r>
    </w:p>
    <w:p w14:paraId="03FA4148" w14:textId="77777777" w:rsidR="009A7468" w:rsidRDefault="00002048" w:rsidP="009A7468">
      <w:pPr>
        <w:pStyle w:val="paragraphStyleText"/>
        <w:numPr>
          <w:ilvl w:val="0"/>
          <w:numId w:val="5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формирование толерантного и уважительного отношения к представителям других народов и религий;</w:t>
      </w:r>
    </w:p>
    <w:p w14:paraId="77B621C2" w14:textId="77777777" w:rsidR="009A7468" w:rsidRDefault="00002048" w:rsidP="009A7468">
      <w:pPr>
        <w:pStyle w:val="paragraphStyleText"/>
        <w:numPr>
          <w:ilvl w:val="0"/>
          <w:numId w:val="5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развитие навыков межкультурного общения;</w:t>
      </w:r>
      <w:r w:rsidRPr="00002048">
        <w:rPr>
          <w:rStyle w:val="fontStyleText"/>
        </w:rPr>
        <w:br/>
        <w:t>укрепление гражданской идентичности и чувства единства;</w:t>
      </w:r>
    </w:p>
    <w:p w14:paraId="26BF0543" w14:textId="77777777" w:rsidR="009A7468" w:rsidRDefault="00002048" w:rsidP="002744D7">
      <w:pPr>
        <w:pStyle w:val="paragraphStyleText"/>
        <w:numPr>
          <w:ilvl w:val="0"/>
          <w:numId w:val="5"/>
        </w:numPr>
        <w:spacing w:line="276" w:lineRule="auto"/>
        <w:rPr>
          <w:rStyle w:val="fontStyleText"/>
        </w:rPr>
      </w:pPr>
      <w:r w:rsidRPr="00002048">
        <w:rPr>
          <w:rStyle w:val="fontStyleText"/>
        </w:rPr>
        <w:t>снижение уровня предвзятости и стереотипного мышления среди обучающихся.</w:t>
      </w:r>
    </w:p>
    <w:p w14:paraId="0522204F" w14:textId="77777777" w:rsidR="009A7468" w:rsidRDefault="009A7468" w:rsidP="009A7468">
      <w:pPr>
        <w:pStyle w:val="paragraphStyleText"/>
        <w:spacing w:line="276" w:lineRule="auto"/>
        <w:rPr>
          <w:rStyle w:val="fontStyleText"/>
        </w:rPr>
      </w:pPr>
    </w:p>
    <w:p w14:paraId="2BF1574E" w14:textId="0939B003" w:rsidR="00551AEA" w:rsidRPr="009A7468" w:rsidRDefault="00000000" w:rsidP="009A7468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Реализация проекта формирования толерантности и гармонизации межнациональных, межэтнических и межконфессиональных отношений в образовательных учреждениях показала свою значимость в условиях современного многонационального общества. Совокупный подход, направленный на создание системы профилактики экстремизма и развитие культуры взаимоуважения, способствует снижению потенциальных рисков конфликтных ситуаций и обеспечивает безопасное образовательное пространство. Успешная координация усилий педагогического коллектива, обучающихся и родителей создает условия для системного развития межкультурного диалога и укрепления социального единства.</w:t>
      </w:r>
    </w:p>
    <w:p w14:paraId="62BB1D7A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Таким образом, проект реализует комплексную модель взаимодействия, способствующую укреплению межнационального согласия и снижению конфликтных рисков в образовательных учреждениях. Полученные результаты свидетельствуют о необходимости дальнейшего развития и масштабирования подобных программ с учетом разнообразия региональных особенностей. Поддержка и совершенствование таких инициатив является важным вкладом в построение безопасного и гармоничного общества, основанного на принципах взаимного уважения и сотрудничества.</w:t>
      </w:r>
    </w:p>
    <w:p w14:paraId="3F66C370" w14:textId="77777777" w:rsidR="00551AEA" w:rsidRPr="002744D7" w:rsidRDefault="00551AEA" w:rsidP="002744D7">
      <w:pPr>
        <w:spacing w:line="276" w:lineRule="auto"/>
        <w:rPr>
          <w:sz w:val="28"/>
          <w:szCs w:val="28"/>
        </w:rPr>
        <w:sectPr w:rsidR="00551AEA" w:rsidRPr="002744D7" w:rsidSect="002744D7">
          <w:footerReference w:type="default" r:id="rId12"/>
          <w:pgSz w:w="11905" w:h="16837"/>
          <w:pgMar w:top="1134" w:right="850" w:bottom="1134" w:left="1701" w:header="720" w:footer="720" w:gutter="0"/>
          <w:cols w:space="720"/>
          <w:docGrid w:linePitch="299"/>
        </w:sectPr>
      </w:pPr>
    </w:p>
    <w:p w14:paraId="64646BAA" w14:textId="44A194DC" w:rsidR="00551AEA" w:rsidRPr="002744D7" w:rsidRDefault="002744D7" w:rsidP="002744D7">
      <w:pPr>
        <w:pStyle w:val="1"/>
        <w:spacing w:line="276" w:lineRule="auto"/>
      </w:pPr>
      <w:r>
        <w:lastRenderedPageBreak/>
        <w:t xml:space="preserve">Список литературы </w:t>
      </w:r>
    </w:p>
    <w:p w14:paraId="74471D18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1. Иванова М.П. Роль образовательных учреждений в формировании толерантности у школьников // Социокультурные исследования. – 2021. – № 3. – С. 58–64.</w:t>
      </w:r>
    </w:p>
    <w:p w14:paraId="67341DB9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2. Петрова Е.В. Межнациональные отношения и образование: теория и практика // Вестник педагогики. – 2019. – № 7. – С. 34–40.</w:t>
      </w:r>
    </w:p>
    <w:p w14:paraId="556533B9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3. Смирнов А.С. Толерантность как ключевой компонент современного образования // Образование и общество. – 2020. – № 2. – С. 77–83.</w:t>
      </w:r>
    </w:p>
    <w:p w14:paraId="267E212B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4. Кузнецова Т.И. Воспитание толерантности в многонациональной школе // Педагогический журнал. – 2018. – № 11. – С. 21–27.</w:t>
      </w:r>
    </w:p>
    <w:p w14:paraId="4FCB23BF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5. Орлова Н.Г. Формирование межкультурной компетентности в образовательной среде // Научные труды педагогического университета. – 2022. – № 4. – С. 45–52.</w:t>
      </w:r>
    </w:p>
    <w:p w14:paraId="3F2727E9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6. Сидоров В.Д. Многонациональное общество и задачи современного образования // Вопросы социальной психологии. – 2017. – № 1. – С. 13–19.</w:t>
      </w:r>
    </w:p>
    <w:p w14:paraId="5C32E119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7. Захарова Л.В. Психолого-педагогические аспекты формирования толерантности у подростков // Психология и педагогика. – 2020. – № 5. – С. 66–73.</w:t>
      </w:r>
    </w:p>
    <w:p w14:paraId="26F2528D" w14:textId="77777777" w:rsidR="00551AEA" w:rsidRPr="002744D7" w:rsidRDefault="00000000" w:rsidP="002744D7">
      <w:pPr>
        <w:pStyle w:val="paragraphStyleText"/>
        <w:spacing w:line="276" w:lineRule="auto"/>
        <w:rPr>
          <w:sz w:val="28"/>
          <w:szCs w:val="28"/>
        </w:rPr>
      </w:pPr>
      <w:r w:rsidRPr="002744D7">
        <w:rPr>
          <w:rStyle w:val="fontStyleText"/>
        </w:rPr>
        <w:t>8. Миронова Е.И. Образовательные технологии и межкультурный диалог в школе // Современная школа. – 2021. – № 9. – С. 39–44.</w:t>
      </w:r>
    </w:p>
    <w:sectPr w:rsidR="00551AEA" w:rsidRPr="002744D7" w:rsidSect="002744D7">
      <w:footerReference w:type="default" r:id="rId13"/>
      <w:pgSz w:w="11905" w:h="16837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85651" w14:textId="77777777" w:rsidR="00663FD5" w:rsidRDefault="00663FD5">
      <w:pPr>
        <w:spacing w:after="0" w:line="240" w:lineRule="auto"/>
      </w:pPr>
      <w:r>
        <w:separator/>
      </w:r>
    </w:p>
  </w:endnote>
  <w:endnote w:type="continuationSeparator" w:id="0">
    <w:p w14:paraId="6E81AE87" w14:textId="77777777" w:rsidR="00663FD5" w:rsidRDefault="0066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D0A9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D9C7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975F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D39F3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ECF1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8D80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0851" w14:textId="77777777" w:rsidR="00551AEA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2744D7">
      <w:rPr>
        <w:rStyle w:val="fontStyleText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A5C8" w14:textId="77777777" w:rsidR="00663FD5" w:rsidRDefault="00663FD5">
      <w:pPr>
        <w:spacing w:after="0" w:line="240" w:lineRule="auto"/>
      </w:pPr>
      <w:r>
        <w:separator/>
      </w:r>
    </w:p>
  </w:footnote>
  <w:footnote w:type="continuationSeparator" w:id="0">
    <w:p w14:paraId="4EFD3128" w14:textId="77777777" w:rsidR="00663FD5" w:rsidRDefault="00663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5C47"/>
    <w:multiLevelType w:val="hybridMultilevel"/>
    <w:tmpl w:val="D252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53C27"/>
    <w:multiLevelType w:val="hybridMultilevel"/>
    <w:tmpl w:val="D3F27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D58F8"/>
    <w:multiLevelType w:val="hybridMultilevel"/>
    <w:tmpl w:val="D042F7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8E1355"/>
    <w:multiLevelType w:val="hybridMultilevel"/>
    <w:tmpl w:val="9DF8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7747A"/>
    <w:multiLevelType w:val="hybridMultilevel"/>
    <w:tmpl w:val="68725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9713">
    <w:abstractNumId w:val="2"/>
  </w:num>
  <w:num w:numId="2" w16cid:durableId="1851599372">
    <w:abstractNumId w:val="1"/>
  </w:num>
  <w:num w:numId="3" w16cid:durableId="1284917539">
    <w:abstractNumId w:val="0"/>
  </w:num>
  <w:num w:numId="4" w16cid:durableId="1671524949">
    <w:abstractNumId w:val="4"/>
  </w:num>
  <w:num w:numId="5" w16cid:durableId="648443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EA"/>
    <w:rsid w:val="00002048"/>
    <w:rsid w:val="002744D7"/>
    <w:rsid w:val="002E7CC5"/>
    <w:rsid w:val="00551AEA"/>
    <w:rsid w:val="005C732B"/>
    <w:rsid w:val="00662E94"/>
    <w:rsid w:val="00663FD5"/>
    <w:rsid w:val="006977A2"/>
    <w:rsid w:val="007809CC"/>
    <w:rsid w:val="009A7468"/>
    <w:rsid w:val="00C3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6672"/>
  <w15:docId w15:val="{D3F2821E-0387-40CE-9EE9-CDBD5D54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0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1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3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styleId="a7">
    <w:name w:val="Title"/>
    <w:basedOn w:val="a"/>
    <w:uiPriority w:val="10"/>
    <w:qFormat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14">
    <w:name w:val="toc 1"/>
    <w:basedOn w:val="a"/>
    <w:next w:val="a"/>
    <w:autoRedefine/>
    <w:uiPriority w:val="39"/>
    <w:unhideWhenUsed/>
    <w:rsid w:val="002744D7"/>
    <w:pPr>
      <w:spacing w:after="100"/>
    </w:pPr>
  </w:style>
  <w:style w:type="character" w:styleId="a8">
    <w:name w:val="Hyperlink"/>
    <w:basedOn w:val="a0"/>
    <w:uiPriority w:val="99"/>
    <w:unhideWhenUsed/>
    <w:rsid w:val="002744D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02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2026-01-09T18:06:00Z</dcterms:created>
  <dcterms:modified xsi:type="dcterms:W3CDTF">2026-08-27T16:51:00Z</dcterms:modified>
  <cp:category/>
</cp:coreProperties>
</file>