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59A1004">
      <w:pPr>
        <w:pBdr/>
        <w:spacing/>
        <w:ind/>
        <w:rPr/>
      </w:pPr>
      <w:r>
        <w:t xml:space="preserve">Конспект занятия для педагога первой младшей группы</w:t>
      </w:r>
      <w:r/>
    </w:p>
    <w:p w14:paraId="5D5BA941">
      <w:pPr>
        <w:pBdr/>
        <w:spacing/>
        <w:ind/>
        <w:rPr/>
      </w:pPr>
      <w:r/>
      <w:r/>
    </w:p>
    <w:p w14:paraId="6819A791">
      <w:pPr>
        <w:pBdr/>
        <w:spacing/>
        <w:ind/>
        <w:rPr/>
      </w:pPr>
      <w:r>
        <w:t xml:space="preserve">Тема: «В гости к солнышку» (развитие сенсорных навыков и речи через игру с цветными предметами).</w:t>
      </w:r>
      <w:r/>
    </w:p>
    <w:p w14:paraId="2904CBE4">
      <w:pPr>
        <w:pBdr/>
        <w:spacing/>
        <w:ind/>
        <w:rPr/>
      </w:pPr>
      <w:r>
        <w:t xml:space="preserve">Возраст: 2–3 года.</w:t>
      </w:r>
      <w:r/>
    </w:p>
    <w:p w14:paraId="1BBB99C8">
      <w:pPr>
        <w:pBdr/>
        <w:spacing/>
        <w:ind/>
        <w:rPr/>
      </w:pPr>
      <w:r>
        <w:t xml:space="preserve">Продолжительность: 10–12 минут.</w:t>
      </w:r>
      <w:r/>
    </w:p>
    <w:p w14:paraId="42188639">
      <w:pPr>
        <w:pBdr/>
        <w:spacing/>
        <w:ind/>
        <w:rPr/>
      </w:pPr>
      <w:r>
        <w:t xml:space="preserve">Цель: формировать умение различать основные цвета (жёлтый, красный, синий, зелёный), развивать мелкую моторику и активную речь, воспитывать доброжелательность.</w:t>
      </w:r>
      <w:r/>
    </w:p>
    <w:p w14:paraId="40E66AFD">
      <w:pPr>
        <w:pBdr/>
        <w:spacing/>
        <w:ind/>
        <w:rPr/>
      </w:pPr>
      <w:r/>
      <w:r/>
    </w:p>
    <w:p w14:paraId="638429CC">
      <w:pPr>
        <w:pBdr/>
        <w:spacing/>
        <w:ind/>
        <w:rPr/>
      </w:pPr>
      <w:r>
        <w:t xml:space="preserve">Задачи</w:t>
      </w:r>
      <w:r/>
    </w:p>
    <w:p w14:paraId="21D24F1D">
      <w:pPr>
        <w:pBdr/>
        <w:spacing/>
        <w:ind/>
        <w:rPr/>
      </w:pPr>
      <w:r>
        <w:t xml:space="preserve">Образовательные: закрепить названия 4 основных цветов, учить группировать предметы по цвету.</w:t>
      </w:r>
      <w:r/>
    </w:p>
    <w:p w14:paraId="2590DB41">
      <w:pPr>
        <w:pBdr/>
        <w:spacing/>
        <w:ind/>
        <w:rPr/>
      </w:pPr>
      <w:r>
        <w:t xml:space="preserve">Развивающие: развивать зрительное восприятие, координацию движений, мелкую моторику, речевую активность (звукоподражания, простые слова).</w:t>
      </w:r>
      <w:r/>
    </w:p>
    <w:p w14:paraId="723C0630">
      <w:pPr>
        <w:pBdr/>
        <w:spacing/>
        <w:ind/>
        <w:rPr/>
      </w:pPr>
      <w:r>
        <w:t xml:space="preserve">Воспитательные: формировать умение действовать по инструкции, играть рядом и вместе, проявлять заботу (помогать солнышку).</w:t>
      </w:r>
      <w:r/>
    </w:p>
    <w:p w14:paraId="2A9DCB55">
      <w:pPr>
        <w:pBdr/>
        <w:spacing/>
        <w:ind/>
        <w:rPr/>
      </w:pPr>
      <w:r>
        <w:t xml:space="preserve">Предварительная работа</w:t>
      </w:r>
      <w:r/>
    </w:p>
    <w:p w14:paraId="0F10B9E0">
      <w:pPr>
        <w:pBdr/>
        <w:spacing/>
        <w:ind/>
        <w:rPr/>
      </w:pPr>
      <w:r>
        <w:t xml:space="preserve">Рассматривание картинок с солнышком, цветами, предметами основных цветов.</w:t>
      </w:r>
      <w:r/>
    </w:p>
    <w:p w14:paraId="17F500E1">
      <w:pPr>
        <w:pBdr/>
        <w:spacing/>
        <w:ind/>
        <w:rPr/>
      </w:pPr>
      <w:r>
        <w:t xml:space="preserve">Чтение потешек про солнышко («Солнышко-вёдрышко…», «Выйди, солнышко, скорей…»).</w:t>
      </w:r>
      <w:r/>
    </w:p>
    <w:p w14:paraId="79959500">
      <w:pPr>
        <w:pBdr/>
        <w:spacing/>
        <w:ind/>
        <w:rPr/>
      </w:pPr>
      <w:r>
        <w:t xml:space="preserve">Игры с цветными кубиками, вкладышами, сортировкой по цвету.</w:t>
      </w:r>
      <w:r/>
    </w:p>
    <w:p w14:paraId="52D90A91">
      <w:pPr>
        <w:pBdr/>
        <w:spacing/>
        <w:ind/>
        <w:rPr/>
      </w:pPr>
      <w:r>
        <w:t xml:space="preserve">Материалы и оборудование</w:t>
      </w:r>
      <w:r/>
    </w:p>
    <w:p w14:paraId="58888BA8">
      <w:pPr>
        <w:pBdr/>
        <w:spacing/>
        <w:ind/>
        <w:rPr/>
      </w:pPr>
      <w:r>
        <w:t xml:space="preserve">Большой жёлтый круг — солнышко (из картона или фетра) с улыбающимся лицом.</w:t>
      </w:r>
      <w:r/>
    </w:p>
    <w:p w14:paraId="4DA39A4A">
      <w:pPr>
        <w:pBdr/>
        <w:spacing/>
        <w:ind/>
        <w:rPr/>
      </w:pPr>
      <w:r>
        <w:t xml:space="preserve">Лучики-полоски жёлтого цвета (можно из плотной бумаги или ткани).</w:t>
      </w:r>
      <w:r/>
    </w:p>
    <w:p w14:paraId="01B4AF57">
      <w:pPr>
        <w:pBdr/>
        <w:spacing/>
        <w:ind/>
        <w:rPr/>
      </w:pPr>
      <w:r>
        <w:t xml:space="preserve">4 корзинки/миски основных цветов: жёлтая, красная, синяя, зелёная.</w:t>
      </w:r>
      <w:r/>
    </w:p>
    <w:p w14:paraId="0B759A2A">
      <w:pPr>
        <w:pBdr/>
        <w:spacing/>
        <w:ind/>
        <w:rPr/>
      </w:pPr>
      <w:r>
        <w:t xml:space="preserve">Набор мелких предметов тех же цветов (пуговицы, кубики, фигурки, помпоны, крышечки).</w:t>
      </w:r>
      <w:r/>
    </w:p>
    <w:p w14:paraId="33747151">
      <w:pPr>
        <w:pBdr/>
        <w:spacing/>
        <w:ind/>
        <w:rPr/>
      </w:pPr>
      <w:r>
        <w:t xml:space="preserve">Коробочка-«сюрприз» с дополнительными лучиками.</w:t>
      </w:r>
      <w:r/>
    </w:p>
    <w:p w14:paraId="7B347A51">
      <w:pPr>
        <w:pBdr/>
        <w:spacing/>
        <w:ind/>
        <w:rPr/>
      </w:pPr>
      <w:r>
        <w:t xml:space="preserve">Фонограмма со звуками природы (птички, ветерок) — по желанию.</w:t>
      </w:r>
      <w:r/>
    </w:p>
    <w:p w14:paraId="70B79288">
      <w:pPr>
        <w:pBdr/>
        <w:spacing/>
        <w:ind/>
        <w:rPr/>
      </w:pPr>
      <w:r>
        <w:t xml:space="preserve">Ход занятия</w:t>
      </w:r>
      <w:r/>
    </w:p>
    <w:p w14:paraId="2AF24E27">
      <w:pPr>
        <w:pBdr/>
        <w:spacing/>
        <w:ind/>
        <w:rPr/>
      </w:pPr>
      <w:r>
        <w:t xml:space="preserve">Вводная часть (2 минуты)</w:t>
      </w:r>
      <w:r/>
    </w:p>
    <w:p w14:paraId="7F5B2531">
      <w:pPr>
        <w:pBdr/>
        <w:spacing/>
        <w:ind/>
        <w:rPr/>
      </w:pPr>
      <w:r>
        <w:t xml:space="preserve">Воспитатель привлекает внимание детей:</w:t>
      </w:r>
      <w:r/>
    </w:p>
    <w:p w14:paraId="3FAD5E81">
      <w:pPr>
        <w:pBdr/>
        <w:spacing/>
        <w:ind/>
        <w:rPr/>
      </w:pPr>
      <w:r/>
      <w:r/>
    </w:p>
    <w:p w14:paraId="285FDAA5">
      <w:pPr>
        <w:pBdr/>
        <w:spacing/>
        <w:ind/>
        <w:rPr/>
      </w:pPr>
      <w:r>
        <w:t xml:space="preserve">«Ребята, посмотрите, какое грустное солнышко у нас сегодня! У него почти нет лучиков… Солнышко замёрзло и хочет согреться. Давайте поможем солнышку стать ярким и весёлым!»</w:t>
      </w:r>
      <w:r/>
    </w:p>
    <w:p w14:paraId="295B1619">
      <w:pPr>
        <w:pBdr/>
        <w:spacing/>
        <w:ind/>
        <w:rPr/>
      </w:pPr>
      <w:r>
        <w:t xml:space="preserve">Дети здороваются с солнышком, гладят его, улыбаются. Воспитатель побуждает детей сказать: «Здравствуй, солнышко!», «Солнышко, не грусти!».</w:t>
      </w:r>
      <w:r/>
    </w:p>
    <w:p w14:paraId="2A618052">
      <w:pPr>
        <w:pBdr/>
        <w:spacing/>
        <w:ind/>
        <w:rPr/>
      </w:pPr>
      <w:r/>
      <w:r/>
    </w:p>
    <w:p w14:paraId="1F208530">
      <w:pPr>
        <w:pBdr/>
        <w:spacing/>
        <w:ind/>
        <w:rPr/>
      </w:pPr>
      <w:r>
        <w:t xml:space="preserve">Основная часть (7–8 минут)</w:t>
      </w:r>
      <w:r/>
    </w:p>
    <w:p w14:paraId="0DDFA839">
      <w:pPr>
        <w:pBdr/>
        <w:spacing/>
        <w:ind/>
        <w:rPr/>
      </w:pPr>
      <w:r>
        <w:t xml:space="preserve">1. Игра «Соберём лучики»</w:t>
      </w:r>
      <w:r/>
    </w:p>
    <w:p w14:paraId="447C1DB6">
      <w:pPr>
        <w:pBdr/>
        <w:spacing/>
        <w:ind/>
        <w:rPr/>
      </w:pPr>
      <w:r/>
      <w:r/>
    </w:p>
    <w:p w14:paraId="22CC92FD">
      <w:pPr>
        <w:pBdr/>
        <w:spacing/>
        <w:ind/>
        <w:rPr/>
      </w:pPr>
      <w:r>
        <w:t xml:space="preserve">Воспитатель показывает коробочку:</w:t>
      </w:r>
      <w:r/>
    </w:p>
    <w:p w14:paraId="4AAD3A01">
      <w:pPr>
        <w:pBdr/>
        <w:spacing/>
        <w:ind/>
        <w:rPr/>
      </w:pPr>
      <w:r/>
      <w:r/>
    </w:p>
    <w:p w14:paraId="28231B73">
      <w:pPr>
        <w:pBdr/>
        <w:spacing/>
        <w:ind/>
        <w:rPr/>
      </w:pPr>
      <w:r>
        <w:t xml:space="preserve">«Тут лежат лучики, но они перепутались. Давайте найдём только жёлтые лучики — они подходят нашему солнышку!»</w:t>
      </w:r>
      <w:r/>
    </w:p>
    <w:p w14:paraId="5B52C1E3">
      <w:pPr>
        <w:pBdr/>
        <w:spacing/>
        <w:ind/>
        <w:rPr/>
      </w:pPr>
      <w:r>
        <w:t xml:space="preserve">Дети по очереди достают лучики, называют цвет: «Жёлтый!», прикрепляют к солнышку. Если ребёнок не говорит, воспитатель проговаривает вместе: «Да, жёлтый лучик! Молодец!».</w:t>
      </w:r>
      <w:r/>
    </w:p>
    <w:p w14:paraId="798ADF37">
      <w:pPr>
        <w:pBdr/>
        <w:spacing/>
        <w:ind/>
        <w:rPr/>
      </w:pPr>
      <w:r/>
      <w:r/>
    </w:p>
    <w:p w14:paraId="2E70B09A">
      <w:pPr>
        <w:pBdr/>
        <w:spacing/>
        <w:ind/>
        <w:rPr/>
      </w:pPr>
      <w:r>
        <w:t xml:space="preserve">2. Физкультминутка «Солнышко просыпается»</w:t>
      </w:r>
      <w:r/>
    </w:p>
    <w:p w14:paraId="36280CED">
      <w:pPr>
        <w:pBdr/>
        <w:spacing/>
        <w:ind/>
        <w:rPr/>
      </w:pPr>
      <w:r/>
      <w:r/>
    </w:p>
    <w:p w14:paraId="4A155B37">
      <w:pPr>
        <w:pBdr/>
        <w:spacing/>
        <w:ind/>
        <w:rPr/>
      </w:pPr>
      <w:r>
        <w:t xml:space="preserve">Солнышко встаёт — руки вверх,</w:t>
      </w:r>
      <w:r/>
    </w:p>
    <w:p w14:paraId="05FC1094">
      <w:pPr>
        <w:pBdr/>
        <w:spacing/>
        <w:ind/>
        <w:rPr/>
      </w:pPr>
      <w:r>
        <w:t xml:space="preserve">Лучики даёт — пальцы в стороны,</w:t>
      </w:r>
      <w:r/>
    </w:p>
    <w:p w14:paraId="10057255">
      <w:pPr>
        <w:pBdr/>
        <w:spacing/>
        <w:ind/>
        <w:rPr/>
      </w:pPr>
      <w:r>
        <w:t xml:space="preserve">Греет всех вокруг — обнимаем себя,</w:t>
      </w:r>
      <w:r/>
    </w:p>
    <w:p w14:paraId="5D22CCC3">
      <w:pPr>
        <w:pBdr/>
        <w:spacing/>
        <w:ind/>
        <w:rPr/>
      </w:pPr>
      <w:r>
        <w:t xml:space="preserve">Улыбнётся всем, мой друг! — улыбаемся.</w:t>
      </w:r>
      <w:r/>
    </w:p>
    <w:p w14:paraId="683F2E2C">
      <w:pPr>
        <w:pBdr/>
        <w:spacing/>
        <w:ind/>
        <w:rPr/>
      </w:pPr>
      <w:r>
        <w:t xml:space="preserve">Повторить 2 раза.</w:t>
      </w:r>
      <w:r/>
    </w:p>
    <w:p w14:paraId="66BCCA41">
      <w:pPr>
        <w:pBdr/>
        <w:spacing/>
        <w:ind/>
        <w:rPr/>
      </w:pPr>
      <w:r/>
      <w:r/>
    </w:p>
    <w:p w14:paraId="361765A5">
      <w:pPr>
        <w:pBdr/>
        <w:spacing/>
        <w:ind/>
        <w:rPr/>
      </w:pPr>
      <w:r>
        <w:t xml:space="preserve">3. Дидактическая игра «Разложи по корзинкам»</w:t>
      </w:r>
      <w:r/>
    </w:p>
    <w:p w14:paraId="709FCB2B">
      <w:pPr>
        <w:pBdr/>
        <w:spacing/>
        <w:ind/>
        <w:rPr/>
      </w:pPr>
      <w:r/>
      <w:r/>
    </w:p>
    <w:p w14:paraId="05800E34">
      <w:pPr>
        <w:pBdr/>
        <w:spacing/>
        <w:ind/>
        <w:rPr/>
      </w:pPr>
      <w:r>
        <w:t xml:space="preserve">На столе стоят 4 корзинки. Воспитатель объясняет:</w:t>
      </w:r>
      <w:r/>
    </w:p>
    <w:p w14:paraId="2DD0CA49">
      <w:pPr>
        <w:pBdr/>
        <w:spacing/>
        <w:ind/>
        <w:rPr/>
      </w:pPr>
      <w:r/>
      <w:r/>
    </w:p>
    <w:p w14:paraId="45195361">
      <w:pPr>
        <w:pBdr/>
        <w:spacing/>
        <w:ind/>
        <w:rPr/>
      </w:pPr>
      <w:r>
        <w:t xml:space="preserve">«У солнышка есть друзья: красный цветочек, синий мячик, зелёная травка. Давайте разложим предметы по корзинкам: красные — в красную, синие — в синюю и т. д.»</w:t>
      </w:r>
      <w:r/>
    </w:p>
    <w:p w14:paraId="5B4359D2">
      <w:pPr>
        <w:pBdr/>
        <w:spacing/>
        <w:ind/>
        <w:rPr/>
      </w:pPr>
      <w:r>
        <w:t xml:space="preserve">Дети раскладывают предметы, воспитатель помогает называть цвета и предметы: «Это красный кубик. Кладём в красную корзинку». Для каждого ребёнка — 1–2 действия, чтобы не утомлять.</w:t>
      </w:r>
      <w:r/>
    </w:p>
    <w:p w14:paraId="6776FBB6">
      <w:pPr>
        <w:pBdr/>
        <w:spacing/>
        <w:ind/>
        <w:rPr/>
      </w:pPr>
      <w:r/>
      <w:r/>
    </w:p>
    <w:p w14:paraId="716B4311">
      <w:pPr>
        <w:pBdr/>
        <w:spacing/>
        <w:ind/>
        <w:rPr/>
      </w:pPr>
      <w:r>
        <w:t xml:space="preserve">4. Пальчиковая игра «Лучики»</w:t>
      </w:r>
      <w:r/>
    </w:p>
    <w:p w14:paraId="4F0C5B2B">
      <w:pPr>
        <w:pBdr/>
        <w:spacing/>
        <w:ind/>
        <w:rPr/>
      </w:pPr>
      <w:r/>
      <w:r/>
    </w:p>
    <w:p w14:paraId="571A10D9">
      <w:pPr>
        <w:pBdr/>
        <w:spacing/>
        <w:ind/>
        <w:rPr/>
      </w:pPr>
      <w:r>
        <w:t xml:space="preserve">Раз-два-три-четыре-пять — загибаем пальчики,</w:t>
      </w:r>
      <w:r/>
    </w:p>
    <w:p w14:paraId="4301E661">
      <w:pPr>
        <w:pBdr/>
        <w:spacing/>
        <w:ind/>
        <w:rPr/>
      </w:pPr>
      <w:r>
        <w:t xml:space="preserve">Будем лучики считать.</w:t>
      </w:r>
      <w:r/>
    </w:p>
    <w:p w14:paraId="7B4AECCE">
      <w:pPr>
        <w:pBdr/>
        <w:spacing/>
        <w:ind/>
        <w:rPr/>
      </w:pPr>
      <w:r>
        <w:t xml:space="preserve">Этот лучик — для кота,</w:t>
      </w:r>
      <w:r/>
    </w:p>
    <w:p w14:paraId="6FE2982E">
      <w:pPr>
        <w:pBdr/>
        <w:spacing/>
        <w:ind/>
        <w:rPr/>
      </w:pPr>
      <w:r>
        <w:t xml:space="preserve">Этот — для цветка,</w:t>
      </w:r>
      <w:r/>
    </w:p>
    <w:p w14:paraId="6CD7C009">
      <w:pPr>
        <w:pBdr/>
        <w:spacing/>
        <w:ind/>
        <w:rPr/>
      </w:pPr>
      <w:r>
        <w:t xml:space="preserve">Этот — для тебя, дружок,</w:t>
      </w:r>
      <w:r/>
    </w:p>
    <w:p w14:paraId="21E8FD65">
      <w:pPr>
        <w:pBdr/>
        <w:spacing/>
        <w:ind/>
        <w:rPr/>
      </w:pPr>
      <w:r>
        <w:t xml:space="preserve">А последний — для всех нас! — хлопаем в ладоши.</w:t>
      </w:r>
      <w:r/>
    </w:p>
    <w:p w14:paraId="6026A175">
      <w:pPr>
        <w:pBdr/>
        <w:spacing/>
        <w:ind/>
        <w:rPr/>
      </w:pPr>
      <w:r>
        <w:t xml:space="preserve">Заключительная часть (2 минуты)</w:t>
      </w:r>
      <w:r/>
    </w:p>
    <w:p w14:paraId="0992F211">
      <w:pPr>
        <w:pBdr/>
        <w:spacing/>
        <w:ind/>
        <w:rPr/>
      </w:pPr>
      <w:r>
        <w:t xml:space="preserve">Воспитатель подводит итог:</w:t>
      </w:r>
      <w:r/>
    </w:p>
    <w:p w14:paraId="5C8579D7">
      <w:pPr>
        <w:pBdr/>
        <w:spacing/>
        <w:ind/>
        <w:rPr/>
      </w:pPr>
      <w:r/>
      <w:r/>
    </w:p>
    <w:p w14:paraId="4AB7C6CA">
      <w:pPr>
        <w:pBdr/>
        <w:spacing/>
        <w:ind/>
        <w:rPr/>
      </w:pPr>
      <w:r>
        <w:t xml:space="preserve">«Посмотрите, какое яркое солнышко стало! Мы помогли ему, собрали лучики и разложили подарки для друзей. Солнышко говорит вам „спасибо“ и дарит всем тёплые улыбки!»</w:t>
      </w:r>
      <w:r/>
    </w:p>
    <w:p w14:paraId="5BC07189">
      <w:pPr>
        <w:pBdr/>
        <w:spacing/>
        <w:ind/>
        <w:rPr/>
      </w:pPr>
      <w:r>
        <w:t xml:space="preserve">Рефлексия в игровой форме:</w:t>
      </w:r>
      <w:r/>
    </w:p>
    <w:p w14:paraId="6902C994">
      <w:pPr>
        <w:pBdr/>
        <w:spacing/>
        <w:ind/>
        <w:rPr/>
      </w:pPr>
      <w:r/>
      <w:r/>
    </w:p>
    <w:p w14:paraId="45F4ABE6">
      <w:pPr>
        <w:pBdr/>
        <w:spacing/>
        <w:ind/>
        <w:rPr/>
      </w:pPr>
      <w:r>
        <w:t xml:space="preserve">«Кому мы сегодня помогли?» — солнышку.</w:t>
      </w:r>
      <w:r/>
    </w:p>
    <w:p w14:paraId="27A306A3">
      <w:pPr>
        <w:pBdr/>
        <w:spacing/>
        <w:ind/>
        <w:rPr/>
      </w:pPr>
      <w:r>
        <w:t xml:space="preserve">«Какого цвета лучики мы собирали?» — жёлтые.</w:t>
      </w:r>
      <w:r/>
    </w:p>
    <w:p w14:paraId="3B8533BD">
      <w:pPr>
        <w:pBdr/>
        <w:spacing/>
        <w:ind/>
        <w:rPr/>
      </w:pPr>
      <w:r>
        <w:t xml:space="preserve">«В какую корзинку клали синие кубики?» — в синюю.</w:t>
      </w:r>
      <w:r/>
    </w:p>
    <w:p w14:paraId="67881D2E">
      <w:pPr>
        <w:pBdr/>
        <w:spacing/>
        <w:ind/>
        <w:rPr/>
      </w:pPr>
      <w:r>
        <w:t xml:space="preserve">В завершение можно предложить детям выбрать себе «солнечный» значок (жёлтый кружок) как символ доброго дела.</w:t>
      </w:r>
      <w:r/>
    </w:p>
    <w:p w14:paraId="0C9B9FFD">
      <w:pPr>
        <w:pBdr/>
        <w:spacing/>
        <w:ind/>
        <w:rPr/>
      </w:pPr>
      <w:r/>
      <w:r/>
    </w:p>
    <w:p w14:paraId="0ABF5FB5">
      <w:pPr>
        <w:pBdr/>
        <w:spacing/>
        <w:ind/>
        <w:rPr/>
      </w:pPr>
      <w:r>
        <w:t xml:space="preserve">Методические рекомендации</w:t>
      </w:r>
      <w:r/>
    </w:p>
    <w:p w14:paraId="7DB1D6B9">
      <w:pPr>
        <w:pBdr/>
        <w:spacing/>
        <w:ind/>
        <w:rPr/>
      </w:pPr>
      <w:r>
        <w:t xml:space="preserve">Говорите короткими фразами, повторяйте ключевые слова, давайте образец ответа.</w:t>
      </w:r>
      <w:r/>
    </w:p>
    <w:p w14:paraId="14989A2D">
      <w:pPr>
        <w:pBdr/>
        <w:spacing/>
        <w:ind/>
        <w:rPr/>
      </w:pPr>
      <w:r>
        <w:t xml:space="preserve">Если ребёнок не называет цвет, не настаивайте: достаточно показать и назвать вместе.</w:t>
      </w:r>
      <w:r/>
    </w:p>
    <w:p w14:paraId="0A501C60">
      <w:pPr>
        <w:pBdr/>
        <w:spacing/>
        <w:ind/>
        <w:rPr/>
      </w:pPr>
      <w:r>
        <w:t xml:space="preserve">Чередуйте сидячие и двигательные моменты: малыши быстро устают.</w:t>
      </w:r>
      <w:r/>
    </w:p>
    <w:p w14:paraId="47A76F8B">
      <w:pPr>
        <w:pBdr/>
        <w:spacing/>
        <w:ind/>
        <w:rPr/>
      </w:pPr>
      <w:r>
        <w:t xml:space="preserve">Поддерживайте доброжелательную атмосферу: хвалите за каждое действие («Ты нашёл жёлтый лучик — солнышко радуется!»).</w:t>
      </w:r>
      <w:r/>
    </w:p>
    <w:p w14:paraId="0C5D7330">
      <w:pPr>
        <w:pBdr/>
        <w:spacing/>
        <w:ind/>
        <w:rPr/>
      </w:pPr>
      <w:r>
        <w:t xml:space="preserve">Варианты усложнения/упрощения</w:t>
      </w:r>
      <w:r/>
    </w:p>
    <w:p w14:paraId="0C9377B4">
      <w:pPr>
        <w:pBdr/>
        <w:spacing/>
        <w:ind/>
        <w:rPr/>
      </w:pPr>
      <w:r>
        <w:t xml:space="preserve">Упрощение: оставить только 2 цвета (жёлтый и красный), использовать крупные предметы.</w:t>
      </w:r>
      <w:r/>
    </w:p>
    <w:p w14:paraId="786C50D9">
      <w:pPr>
        <w:pBdr/>
        <w:spacing/>
        <w:ind/>
        <w:rPr/>
      </w:pPr>
      <w:r>
        <w:t xml:space="preserve">Усложнение: добавить задание «Найди такой же» (пара одинаковых предметов по цвету), ввести понятия «большой/маленький» лучик.</w:t>
      </w:r>
      <w:r/>
    </w:p>
    <w:p>
      <w:pPr>
        <w:pBdr/>
        <w:spacing/>
        <w:ind/>
        <w:rPr/>
      </w:pPr>
      <w:r>
        <w:t xml:space="preserve">Если скажете, какая образовательная область вам важнее (речь, сенсорное развитие, математика и т. п.) или какая тема ближе (животные, транспорт, природа), предложу ещё 2–3 варианта конспектов.</w:t>
      </w:r>
      <w:r/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ONLYOFFICE/9.4.0.1103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iPhone</cp:lastModifiedBy>
  <cp:revision>1</cp:revision>
  <dcterms:modified xsi:type="dcterms:W3CDTF">2026-08-17T10:18:32Z</dcterms:modified>
</cp:coreProperties>
</file>