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0F2AC" w14:textId="77777777" w:rsidR="008C3FB3" w:rsidRPr="008C3FB3" w:rsidRDefault="008C3FB3" w:rsidP="008C3FB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FB3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№4 «Солнышко» муниципального образования г. Обь Новосибирской области</w:t>
      </w:r>
    </w:p>
    <w:p w14:paraId="16483079" w14:textId="18D7E118" w:rsidR="00E71AB5" w:rsidRDefault="008C3FB3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C3FB3">
        <w:rPr>
          <w:rFonts w:ascii="Times New Roman" w:hAnsi="Times New Roman" w:cs="Times New Roman"/>
          <w:b/>
          <w:bCs/>
          <w:sz w:val="28"/>
          <w:szCs w:val="28"/>
        </w:rPr>
        <w:t>Выполнил: Воспитатель Будникова О.В.</w:t>
      </w:r>
    </w:p>
    <w:p w14:paraId="6545EB20" w14:textId="7A331F64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Конспект родительского собрания «Занимательная математика» (игровой практикум для родителей детей 2–4 лет)</w:t>
      </w:r>
    </w:p>
    <w:p w14:paraId="465A250F" w14:textId="77777777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Цель</w:t>
      </w:r>
    </w:p>
    <w:p w14:paraId="0B4C82A6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Повысить педагогическую компетентность родителей в вопросах формирования элементарных математических представлений у детей младшего дошкольного возраста; показать, как в игровой форме можно развивать математические навыки дома.</w:t>
      </w:r>
    </w:p>
    <w:p w14:paraId="113CD7C0" w14:textId="77777777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14:paraId="662D9220" w14:textId="77777777" w:rsidR="00E71AB5" w:rsidRPr="00E71AB5" w:rsidRDefault="00E71AB5" w:rsidP="00E71AB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познакомить родителей с возрастными особенностями математического развития детей 2–4 лет;</w:t>
      </w:r>
    </w:p>
    <w:p w14:paraId="7D4BCA5C" w14:textId="77777777" w:rsidR="00E71AB5" w:rsidRPr="00E71AB5" w:rsidRDefault="00E71AB5" w:rsidP="00E71AB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продемонстрировать игровые приёмы и упражнения, доступные для использования в семье;</w:t>
      </w:r>
    </w:p>
    <w:p w14:paraId="5F9F2B79" w14:textId="77777777" w:rsidR="00E71AB5" w:rsidRPr="00E71AB5" w:rsidRDefault="00E71AB5" w:rsidP="00E71AB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сформировать у родителей уверенность в том, что они могут эффективно поддерживать математическое развитие ребёнка в повседневной жизни;</w:t>
      </w:r>
    </w:p>
    <w:p w14:paraId="7853AB21" w14:textId="77777777" w:rsidR="00E71AB5" w:rsidRPr="00E71AB5" w:rsidRDefault="00E71AB5" w:rsidP="00E71AB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наладить партнёрское взаимодействие семьи и детского сада.</w:t>
      </w:r>
    </w:p>
    <w:p w14:paraId="3CD8F997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pict w14:anchorId="2E3E722E">
          <v:rect id="_x0000_i1025" style="width:0;height:1.5pt" o:hralign="center" o:hrstd="t" o:hr="t" fillcolor="#a0a0a0" stroked="f"/>
        </w:pict>
      </w:r>
    </w:p>
    <w:p w14:paraId="6AEBDF35" w14:textId="77777777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Ход собрания</w:t>
      </w:r>
    </w:p>
    <w:p w14:paraId="75DEEDC9" w14:textId="77777777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1. Вводная часть (10 минут)</w:t>
      </w:r>
    </w:p>
    <w:p w14:paraId="045529D7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14:paraId="5232CD49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«Здравствуйте, уважаемые родители! Сегодня мы проведём собрание в необычном формате — в виде игрового практикума „Занимательная математика“. Наша цель — показать, что математика для малышей — это не скучные уроки, а увлекательные игры и жизненные ситуации. Мы вместе поиграем, а потом вы сможете использовать эти приёмы дома».</w:t>
      </w:r>
    </w:p>
    <w:p w14:paraId="01FA3B7F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Мини-обсуждение (3–4 минуты):</w:t>
      </w:r>
      <w:r w:rsidRPr="00E71AB5">
        <w:rPr>
          <w:rFonts w:ascii="Times New Roman" w:hAnsi="Times New Roman" w:cs="Times New Roman"/>
          <w:sz w:val="28"/>
          <w:szCs w:val="28"/>
        </w:rPr>
        <w:br/>
        <w:t>Вопросы для родителей:</w:t>
      </w:r>
    </w:p>
    <w:p w14:paraId="77C91FAB" w14:textId="77777777" w:rsidR="00E71AB5" w:rsidRPr="00E71AB5" w:rsidRDefault="00E71AB5" w:rsidP="00E71AB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«В каких бытовых ситуациях вы уже обращаете внимание ребёнка на математику (счёт, сравнение, формы)?»</w:t>
      </w:r>
    </w:p>
    <w:p w14:paraId="79D0ED96" w14:textId="77777777" w:rsidR="00E71AB5" w:rsidRPr="00E71AB5" w:rsidRDefault="00E71AB5" w:rsidP="00E71AB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«Что кажется вам самым сложным в объяснении математики малышу?»</w:t>
      </w:r>
    </w:p>
    <w:p w14:paraId="5F379E2F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Краткий блок теории (5 минут):</w:t>
      </w:r>
      <w:r w:rsidRPr="00E71AB5">
        <w:rPr>
          <w:rFonts w:ascii="Times New Roman" w:hAnsi="Times New Roman" w:cs="Times New Roman"/>
          <w:sz w:val="28"/>
          <w:szCs w:val="28"/>
        </w:rPr>
        <w:br/>
        <w:t>Коротко о возрастных особенностях (для 2–4 лет):</w:t>
      </w:r>
    </w:p>
    <w:p w14:paraId="73BC534D" w14:textId="77777777" w:rsidR="00E71AB5" w:rsidRPr="00E71AB5" w:rsidRDefault="00E71AB5" w:rsidP="00E71AB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математика осваивается через действие и наглядность: ребёнок должен трогать, раскладывать, сравнивать предметы;</w:t>
      </w:r>
    </w:p>
    <w:p w14:paraId="1AD4B633" w14:textId="77777777" w:rsidR="00E71AB5" w:rsidRPr="00E71AB5" w:rsidRDefault="00E71AB5" w:rsidP="00E71AB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важны простые понятия: «один — много», «большой — маленький», «длинный — короткий», «такой же — другой», базовые фигуры (круг, квадрат, треугольник);</w:t>
      </w:r>
    </w:p>
    <w:p w14:paraId="6D5E7481" w14:textId="77777777" w:rsidR="00E71AB5" w:rsidRPr="00E71AB5" w:rsidRDefault="00E71AB5" w:rsidP="00E71AB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обучение идёт через игру, движение, бытовые ситуации;</w:t>
      </w:r>
    </w:p>
    <w:p w14:paraId="5BA8589F" w14:textId="77777777" w:rsidR="00E71AB5" w:rsidRPr="00E71AB5" w:rsidRDefault="00E71AB5" w:rsidP="00E71AB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у детей 2–4 лет преобладает наглядно-действенное мышление — им нужно видеть и делать, а не слушать объяснения.</w:t>
      </w:r>
    </w:p>
    <w:p w14:paraId="645CAAFE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pict w14:anchorId="2CAF2D46">
          <v:rect id="_x0000_i1026" style="width:0;height:1.5pt" o:hralign="center" o:hrstd="t" o:hr="t" fillcolor="#a0a0a0" stroked="f"/>
        </w:pict>
      </w:r>
    </w:p>
    <w:p w14:paraId="5218CD4E" w14:textId="77777777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2. Практическая часть — игровой практикум (35–40 минут)</w:t>
      </w:r>
    </w:p>
    <w:p w14:paraId="1C890CEB" w14:textId="77777777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Игра 1. «Накроем стол для мишки» (счёт и количество)</w:t>
      </w:r>
    </w:p>
    <w:p w14:paraId="50C15635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E71AB5">
        <w:rPr>
          <w:rFonts w:ascii="Times New Roman" w:hAnsi="Times New Roman" w:cs="Times New Roman"/>
          <w:sz w:val="28"/>
          <w:szCs w:val="28"/>
        </w:rPr>
        <w:t xml:space="preserve"> игрушечный мишка, 4–5 тарелок, 4–5 ложек, карточки с цифрами 1–3.</w:t>
      </w:r>
      <w:r w:rsidRPr="00E71AB5">
        <w:rPr>
          <w:rFonts w:ascii="Times New Roman" w:hAnsi="Times New Roman" w:cs="Times New Roman"/>
          <w:sz w:val="28"/>
          <w:szCs w:val="28"/>
        </w:rPr>
        <w:br/>
      </w:r>
      <w:r w:rsidRPr="00E71AB5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241509FE" w14:textId="77777777" w:rsidR="00E71AB5" w:rsidRPr="00E71AB5" w:rsidRDefault="00E71AB5" w:rsidP="00E71AB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Воспитатель предлагает: «Мишка пришёл в гости. Давайте накроем ему стол».</w:t>
      </w:r>
    </w:p>
    <w:p w14:paraId="562D2DD6" w14:textId="77777777" w:rsidR="00E71AB5" w:rsidRPr="00E71AB5" w:rsidRDefault="00E71AB5" w:rsidP="00E71AB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Родители вместе с воспитателем «накрывают»: ставят 1 тарелку, 1 ложку. Спрашивают: «Сколько тарелок? Одна. Поставим ещё одну. Теперь сколько? Две».</w:t>
      </w:r>
    </w:p>
    <w:p w14:paraId="1E445F68" w14:textId="77777777" w:rsidR="00E71AB5" w:rsidRPr="00E71AB5" w:rsidRDefault="00E71AB5" w:rsidP="00E71AB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Далее дают задание: «Поставьте столько ложек, сколько тарелок».</w:t>
      </w:r>
    </w:p>
    <w:p w14:paraId="400CEB81" w14:textId="77777777" w:rsidR="00E71AB5" w:rsidRPr="00E71AB5" w:rsidRDefault="00E71AB5" w:rsidP="00E71AB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Добавляют карточки: «Мишка хочет 2 печенья. Положите 2 кружка (или фишки)».</w:t>
      </w:r>
    </w:p>
    <w:p w14:paraId="4AB37BB8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Что развивает:</w:t>
      </w:r>
      <w:r w:rsidRPr="00E71AB5">
        <w:rPr>
          <w:rFonts w:ascii="Times New Roman" w:hAnsi="Times New Roman" w:cs="Times New Roman"/>
          <w:sz w:val="28"/>
          <w:szCs w:val="28"/>
        </w:rPr>
        <w:t xml:space="preserve"> понимание «один — много», счёт до 3–5, соотнесение количества и цифры, согласование числительных с существительными.</w:t>
      </w:r>
    </w:p>
    <w:p w14:paraId="629E2319" w14:textId="77777777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Игра 2. «Волшебный мешочек» (форма и тактильные ощущения)</w:t>
      </w:r>
    </w:p>
    <w:p w14:paraId="67B56D71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E71AB5">
        <w:rPr>
          <w:rFonts w:ascii="Times New Roman" w:hAnsi="Times New Roman" w:cs="Times New Roman"/>
          <w:sz w:val="28"/>
          <w:szCs w:val="28"/>
        </w:rPr>
        <w:t xml:space="preserve"> непрозрачный мешочек, внутри — предметы разной формы: кубик, шарик, деталь конструктора, крышечка, брусок.</w:t>
      </w:r>
      <w:r w:rsidRPr="00E71AB5">
        <w:rPr>
          <w:rFonts w:ascii="Times New Roman" w:hAnsi="Times New Roman" w:cs="Times New Roman"/>
          <w:sz w:val="28"/>
          <w:szCs w:val="28"/>
        </w:rPr>
        <w:br/>
      </w:r>
      <w:r w:rsidRPr="00E71AB5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36346F74" w14:textId="77777777" w:rsidR="00E71AB5" w:rsidRPr="00E71AB5" w:rsidRDefault="00E71AB5" w:rsidP="00E71AB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Родитель опускает руку в мешочек, ощупывает предмет, называет его признаки («круглый», «с углами», «гладкий»), затем достаёт и называет форму.</w:t>
      </w:r>
    </w:p>
    <w:p w14:paraId="14A48218" w14:textId="77777777" w:rsidR="00E71AB5" w:rsidRPr="00E71AB5" w:rsidRDefault="00E71AB5" w:rsidP="00E71AB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lastRenderedPageBreak/>
        <w:t>Вариант для дома: «Найди в мешочке все круглые предметы» или «Найди предмет такой же формы, как эта карточка (круг/квадрат/треугольник)».</w:t>
      </w:r>
    </w:p>
    <w:p w14:paraId="061F9B1A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Что развивает:</w:t>
      </w:r>
      <w:r w:rsidRPr="00E71AB5">
        <w:rPr>
          <w:rFonts w:ascii="Times New Roman" w:hAnsi="Times New Roman" w:cs="Times New Roman"/>
          <w:sz w:val="28"/>
          <w:szCs w:val="28"/>
        </w:rPr>
        <w:t xml:space="preserve"> умение выделять и называть форму, тактильное восприятие, словарь признаков.</w:t>
      </w:r>
    </w:p>
    <w:p w14:paraId="058DF9C2" w14:textId="77777777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Игра 3. «Дорожки для зверят» (длина, сравнение)</w:t>
      </w:r>
    </w:p>
    <w:p w14:paraId="32B33BA1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E71AB5">
        <w:rPr>
          <w:rFonts w:ascii="Times New Roman" w:hAnsi="Times New Roman" w:cs="Times New Roman"/>
          <w:sz w:val="28"/>
          <w:szCs w:val="28"/>
        </w:rPr>
        <w:t xml:space="preserve"> 2–3 ленты/полоски бумаги разной длины, игрушки-зверята (зайчик, мишка).</w:t>
      </w:r>
      <w:r w:rsidRPr="00E71AB5">
        <w:rPr>
          <w:rFonts w:ascii="Times New Roman" w:hAnsi="Times New Roman" w:cs="Times New Roman"/>
          <w:sz w:val="28"/>
          <w:szCs w:val="28"/>
        </w:rPr>
        <w:br/>
      </w:r>
      <w:r w:rsidRPr="00E71AB5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21035327" w14:textId="77777777" w:rsidR="00E71AB5" w:rsidRPr="00E71AB5" w:rsidRDefault="00E71AB5" w:rsidP="00E71AB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«Зайчик любит бегать по короткой дорожке, а мишка — по длинной. Помогите выбрать каждому подходящую».</w:t>
      </w:r>
    </w:p>
    <w:p w14:paraId="1799B379" w14:textId="77777777" w:rsidR="00E71AB5" w:rsidRPr="00E71AB5" w:rsidRDefault="00E71AB5" w:rsidP="00E71AB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Родители сравнивают ленты способом наложения или приложения, проговаривают: «Эта дорожка длиннее, а эта — короче».</w:t>
      </w:r>
    </w:p>
    <w:p w14:paraId="7E86D430" w14:textId="77777777" w:rsidR="00E71AB5" w:rsidRPr="00E71AB5" w:rsidRDefault="00E71AB5" w:rsidP="00E71AB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Можно усложнить: «Сделай дорожку ещё длиннее — приклей вторую полоску».</w:t>
      </w:r>
    </w:p>
    <w:p w14:paraId="15872E3A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Что развивает:</w:t>
      </w:r>
      <w:r w:rsidRPr="00E71AB5">
        <w:rPr>
          <w:rFonts w:ascii="Times New Roman" w:hAnsi="Times New Roman" w:cs="Times New Roman"/>
          <w:sz w:val="28"/>
          <w:szCs w:val="28"/>
        </w:rPr>
        <w:t xml:space="preserve"> сравнение по длине, употребление сравнительных слов («длиннее», «короче», «одинаковые»), пространственные представления.</w:t>
      </w:r>
    </w:p>
    <w:p w14:paraId="7E05130D" w14:textId="77777777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Игра 4. «Сортировка по цвету и количеству» (с блоками Дьенеша или простыми предметами)</w:t>
      </w:r>
    </w:p>
    <w:p w14:paraId="23B8CB77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E71AB5">
        <w:rPr>
          <w:rFonts w:ascii="Times New Roman" w:hAnsi="Times New Roman" w:cs="Times New Roman"/>
          <w:sz w:val="28"/>
          <w:szCs w:val="28"/>
        </w:rPr>
        <w:t xml:space="preserve"> логические блоки Дьенеша либо любые предметы (крышечки, фигурки) 2–3 цветов.</w:t>
      </w:r>
      <w:r w:rsidRPr="00E71AB5">
        <w:rPr>
          <w:rFonts w:ascii="Times New Roman" w:hAnsi="Times New Roman" w:cs="Times New Roman"/>
          <w:sz w:val="28"/>
          <w:szCs w:val="28"/>
        </w:rPr>
        <w:br/>
      </w:r>
      <w:r w:rsidRPr="00E71AB5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036263E2" w14:textId="77777777" w:rsidR="00E71AB5" w:rsidRPr="00E71AB5" w:rsidRDefault="00E71AB5" w:rsidP="00E71AB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«Разложи все красные в одну корзинку, все синие — в другую».</w:t>
      </w:r>
    </w:p>
    <w:p w14:paraId="709E8BCC" w14:textId="77777777" w:rsidR="00E71AB5" w:rsidRPr="00E71AB5" w:rsidRDefault="00E71AB5" w:rsidP="00E71AB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Затем: «Посчитай, сколько красных? Сколько синих? Где больше?»</w:t>
      </w:r>
    </w:p>
    <w:p w14:paraId="0D6601E1" w14:textId="77777777" w:rsidR="00E71AB5" w:rsidRPr="00E71AB5" w:rsidRDefault="00E71AB5" w:rsidP="00E71AB5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Для малышей 2–3 лет достаточно сортировки по цвету; для 3–4 лет добавляют счёт и сравнение.</w:t>
      </w:r>
    </w:p>
    <w:p w14:paraId="1D62D674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Что развивает:</w:t>
      </w:r>
      <w:r w:rsidRPr="00E71AB5">
        <w:rPr>
          <w:rFonts w:ascii="Times New Roman" w:hAnsi="Times New Roman" w:cs="Times New Roman"/>
          <w:sz w:val="28"/>
          <w:szCs w:val="28"/>
        </w:rPr>
        <w:t xml:space="preserve"> классификацию по признаку, счёт до 5, сравнение количеств («больше», «меньше», «поровну»).</w:t>
      </w:r>
    </w:p>
    <w:p w14:paraId="73C9DF14" w14:textId="77777777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Игра 5. «Математическая прогулка» (математика в быту)</w:t>
      </w:r>
    </w:p>
    <w:p w14:paraId="227FF249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Формат:</w:t>
      </w:r>
      <w:r w:rsidRPr="00E71AB5">
        <w:rPr>
          <w:rFonts w:ascii="Times New Roman" w:hAnsi="Times New Roman" w:cs="Times New Roman"/>
          <w:sz w:val="28"/>
          <w:szCs w:val="28"/>
        </w:rPr>
        <w:t xml:space="preserve"> мини-кейсы для обсуждения.</w:t>
      </w:r>
      <w:r w:rsidRPr="00E71AB5">
        <w:rPr>
          <w:rFonts w:ascii="Times New Roman" w:hAnsi="Times New Roman" w:cs="Times New Roman"/>
          <w:sz w:val="28"/>
          <w:szCs w:val="28"/>
        </w:rPr>
        <w:br/>
        <w:t>Примеры ситуаций, которые можно обыграть с ребёнком:</w:t>
      </w:r>
    </w:p>
    <w:p w14:paraId="217EA347" w14:textId="77777777" w:rsidR="00E71AB5" w:rsidRPr="00E71AB5" w:rsidRDefault="00E71AB5" w:rsidP="00E71AB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по дороге: «Посмотри, сколько ступенек до двери? Давай посчитаем».</w:t>
      </w:r>
    </w:p>
    <w:p w14:paraId="124A9C95" w14:textId="77777777" w:rsidR="00E71AB5" w:rsidRPr="00E71AB5" w:rsidRDefault="00E71AB5" w:rsidP="00E71AB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на кухне: «Помоги мне положить 3 яблока в вазу. А теперь 2 банана. Где фруктов больше?»</w:t>
      </w:r>
    </w:p>
    <w:p w14:paraId="5365C609" w14:textId="77777777" w:rsidR="00E71AB5" w:rsidRPr="00E71AB5" w:rsidRDefault="00E71AB5" w:rsidP="00E71AB5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lastRenderedPageBreak/>
        <w:t>в ванной: «У нас 2 стакана. Один большой, другой маленький. Какой ты возьмёшь? Почему?»</w:t>
      </w:r>
    </w:p>
    <w:p w14:paraId="026B332C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Родители обсуждают в парах 1–2 ситуации и делятся идеями.</w:t>
      </w:r>
    </w:p>
    <w:p w14:paraId="6596C1AD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pict w14:anchorId="576892BF">
          <v:rect id="_x0000_i1027" style="width:0;height:1.5pt" o:hralign="center" o:hrstd="t" o:hr="t" fillcolor="#a0a0a0" stroked="f"/>
        </w:pict>
      </w:r>
    </w:p>
    <w:p w14:paraId="6390E782" w14:textId="77777777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 (10–15 минут)</w:t>
      </w:r>
    </w:p>
    <w:p w14:paraId="490E5904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Обсуждение:</w:t>
      </w:r>
    </w:p>
    <w:p w14:paraId="4679D2C8" w14:textId="77777777" w:rsidR="00E71AB5" w:rsidRPr="00E71AB5" w:rsidRDefault="00E71AB5" w:rsidP="00E71AB5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«Какая игра показалась вам самой простой для домашнего использования?»</w:t>
      </w:r>
    </w:p>
    <w:p w14:paraId="4A9824D0" w14:textId="77777777" w:rsidR="00E71AB5" w:rsidRPr="00E71AB5" w:rsidRDefault="00E71AB5" w:rsidP="00E71AB5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«Какой приём вы попробуете уже на этой неделе?»</w:t>
      </w:r>
    </w:p>
    <w:p w14:paraId="49C91774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Раздаточный материал:</w:t>
      </w:r>
      <w:r w:rsidRPr="00E71AB5">
        <w:rPr>
          <w:rFonts w:ascii="Times New Roman" w:hAnsi="Times New Roman" w:cs="Times New Roman"/>
          <w:sz w:val="28"/>
          <w:szCs w:val="28"/>
        </w:rPr>
        <w:br/>
        <w:t>Родителям выдают памятку «5 простых игр для развития математики дома» с кратким описанием каждой игры и списком доступных материалов (можно распечатать или отправить в чат группы).</w:t>
      </w:r>
    </w:p>
    <w:p w14:paraId="42959974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Рекомендации по литературе и пособиям:</w:t>
      </w:r>
      <w:r w:rsidRPr="00E71AB5">
        <w:rPr>
          <w:rFonts w:ascii="Times New Roman" w:hAnsi="Times New Roman" w:cs="Times New Roman"/>
          <w:sz w:val="28"/>
          <w:szCs w:val="28"/>
        </w:rPr>
        <w:br/>
        <w:t>Учитывая ваш интерес к авторам, в памятку можно включить:</w:t>
      </w:r>
    </w:p>
    <w:p w14:paraId="002CC898" w14:textId="77777777" w:rsidR="00E71AB5" w:rsidRPr="00E71AB5" w:rsidRDefault="00E71AB5" w:rsidP="00E71AB5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З. А. Михайлова — игры и упражнения по ФЭМП для дошкольников;</w:t>
      </w:r>
    </w:p>
    <w:p w14:paraId="51180D57" w14:textId="77777777" w:rsidR="00E71AB5" w:rsidRPr="00E71AB5" w:rsidRDefault="00E71AB5" w:rsidP="00E71AB5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А. М. Леушина — методика формирования количественных представлений;</w:t>
      </w:r>
    </w:p>
    <w:p w14:paraId="22C49D33" w14:textId="77777777" w:rsidR="00E71AB5" w:rsidRPr="00E71AB5" w:rsidRDefault="00E71AB5" w:rsidP="00E71AB5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К. В. Шевелев, Е. В. Колесникова — рабочие тетради и игровые задания (подбирать по возрасту).</w:t>
      </w:r>
    </w:p>
    <w:p w14:paraId="6BCF602D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Завершение:</w:t>
      </w:r>
    </w:p>
    <w:p w14:paraId="0DA99676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t>«Спасибо, что поиграли вместе с нами! Помните: для малыша математика — это когда он сам действует, сравнивает, считает реальные предметы. Пусть это будут короткие, но регулярные моменты в течение дня. Если у вас появятся вопросы или захочется поделиться успехами — мы всегда на связи!»</w:t>
      </w:r>
    </w:p>
    <w:p w14:paraId="3DFDE6F0" w14:textId="77777777" w:rsidR="00E71AB5" w:rsidRPr="00E71AB5" w:rsidRDefault="00E71AB5" w:rsidP="00E71AB5">
      <w:p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sz w:val="28"/>
          <w:szCs w:val="28"/>
        </w:rPr>
        <w:pict w14:anchorId="61D28BB1">
          <v:rect id="_x0000_i1028" style="width:0;height:1.5pt" o:hralign="center" o:hrstd="t" o:hr="t" fillcolor="#a0a0a0" stroked="f"/>
        </w:pict>
      </w:r>
    </w:p>
    <w:p w14:paraId="50915642" w14:textId="77777777" w:rsidR="00E71AB5" w:rsidRPr="00E71AB5" w:rsidRDefault="00E71AB5" w:rsidP="00E71AB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Рекомендации по организации</w:t>
      </w:r>
    </w:p>
    <w:p w14:paraId="72A71058" w14:textId="77777777" w:rsidR="00E71AB5" w:rsidRPr="00E71AB5" w:rsidRDefault="00E71AB5" w:rsidP="00E71AB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Время:</w:t>
      </w:r>
      <w:r w:rsidRPr="00E71AB5">
        <w:rPr>
          <w:rFonts w:ascii="Times New Roman" w:hAnsi="Times New Roman" w:cs="Times New Roman"/>
          <w:sz w:val="28"/>
          <w:szCs w:val="28"/>
        </w:rPr>
        <w:t xml:space="preserve"> 60–75 минут.</w:t>
      </w:r>
    </w:p>
    <w:p w14:paraId="0E2AEF2A" w14:textId="77777777" w:rsidR="00E71AB5" w:rsidRPr="00E71AB5" w:rsidRDefault="00E71AB5" w:rsidP="00E71AB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Пространство:</w:t>
      </w:r>
      <w:r w:rsidRPr="00E71AB5">
        <w:rPr>
          <w:rFonts w:ascii="Times New Roman" w:hAnsi="Times New Roman" w:cs="Times New Roman"/>
          <w:sz w:val="28"/>
          <w:szCs w:val="28"/>
        </w:rPr>
        <w:t xml:space="preserve"> столы расставлены так, чтобы родители могли свободно подходить к станциям с играми.</w:t>
      </w:r>
    </w:p>
    <w:p w14:paraId="2025E704" w14:textId="77777777" w:rsidR="00E71AB5" w:rsidRPr="00E71AB5" w:rsidRDefault="00E71AB5" w:rsidP="00E71AB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E71AB5">
        <w:rPr>
          <w:rFonts w:ascii="Times New Roman" w:hAnsi="Times New Roman" w:cs="Times New Roman"/>
          <w:sz w:val="28"/>
          <w:szCs w:val="28"/>
        </w:rPr>
        <w:t xml:space="preserve"> подготовить несколько одинаковых наборов для мини-групп (по 3–4 родителя), чтобы все могли активно участвовать.</w:t>
      </w:r>
    </w:p>
    <w:p w14:paraId="691C463D" w14:textId="77777777" w:rsidR="00E71AB5" w:rsidRPr="00E71AB5" w:rsidRDefault="00E71AB5" w:rsidP="00E71AB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71AB5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Фото:</w:t>
      </w:r>
      <w:r w:rsidRPr="00E71AB5">
        <w:rPr>
          <w:rFonts w:ascii="Times New Roman" w:hAnsi="Times New Roman" w:cs="Times New Roman"/>
          <w:sz w:val="28"/>
          <w:szCs w:val="28"/>
        </w:rPr>
        <w:t xml:space="preserve"> можно сделать 2–3 общих фото (с согласия родителей) для отчёта или поста в родительском чате — это поддержит идею «мы делаем это вместе».</w:t>
      </w:r>
    </w:p>
    <w:p w14:paraId="1AFB0B5D" w14:textId="77777777" w:rsidR="00886046" w:rsidRDefault="00886046"/>
    <w:sectPr w:rsidR="00886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23AC"/>
    <w:multiLevelType w:val="multilevel"/>
    <w:tmpl w:val="60E4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27821"/>
    <w:multiLevelType w:val="multilevel"/>
    <w:tmpl w:val="DC7C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70624"/>
    <w:multiLevelType w:val="multilevel"/>
    <w:tmpl w:val="7002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B7138"/>
    <w:multiLevelType w:val="multilevel"/>
    <w:tmpl w:val="A004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752724"/>
    <w:multiLevelType w:val="multilevel"/>
    <w:tmpl w:val="9D24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21031A"/>
    <w:multiLevelType w:val="multilevel"/>
    <w:tmpl w:val="4B103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A105D2"/>
    <w:multiLevelType w:val="multilevel"/>
    <w:tmpl w:val="DEA88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CD5022"/>
    <w:multiLevelType w:val="multilevel"/>
    <w:tmpl w:val="FE7EC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0A0FB6"/>
    <w:multiLevelType w:val="multilevel"/>
    <w:tmpl w:val="C362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F5728"/>
    <w:multiLevelType w:val="multilevel"/>
    <w:tmpl w:val="D66C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5359B8"/>
    <w:multiLevelType w:val="multilevel"/>
    <w:tmpl w:val="82E2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598770">
    <w:abstractNumId w:val="10"/>
  </w:num>
  <w:num w:numId="2" w16cid:durableId="2118059014">
    <w:abstractNumId w:val="1"/>
  </w:num>
  <w:num w:numId="3" w16cid:durableId="48119859">
    <w:abstractNumId w:val="0"/>
  </w:num>
  <w:num w:numId="4" w16cid:durableId="581959890">
    <w:abstractNumId w:val="5"/>
  </w:num>
  <w:num w:numId="5" w16cid:durableId="1506048066">
    <w:abstractNumId w:val="3"/>
  </w:num>
  <w:num w:numId="6" w16cid:durableId="1325620428">
    <w:abstractNumId w:val="6"/>
  </w:num>
  <w:num w:numId="7" w16cid:durableId="1296570575">
    <w:abstractNumId w:val="7"/>
  </w:num>
  <w:num w:numId="8" w16cid:durableId="2005039415">
    <w:abstractNumId w:val="8"/>
  </w:num>
  <w:num w:numId="9" w16cid:durableId="581372601">
    <w:abstractNumId w:val="9"/>
  </w:num>
  <w:num w:numId="10" w16cid:durableId="8921798">
    <w:abstractNumId w:val="2"/>
  </w:num>
  <w:num w:numId="11" w16cid:durableId="1174222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F3"/>
    <w:rsid w:val="00140B9D"/>
    <w:rsid w:val="00886046"/>
    <w:rsid w:val="008C3FB3"/>
    <w:rsid w:val="00950B7F"/>
    <w:rsid w:val="00E71AB5"/>
    <w:rsid w:val="00EF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9116"/>
  <w15:chartTrackingRefBased/>
  <w15:docId w15:val="{579AC1B8-6AD2-45BC-9946-E242FBC9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26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6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6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6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6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6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6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6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6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6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26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26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26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26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26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26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26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26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26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26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26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26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26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26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26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26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26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26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26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Будникова</dc:creator>
  <cp:keywords/>
  <dc:description/>
  <cp:lastModifiedBy>Ольга Будникова</cp:lastModifiedBy>
  <cp:revision>3</cp:revision>
  <dcterms:created xsi:type="dcterms:W3CDTF">2026-07-23T13:39:00Z</dcterms:created>
  <dcterms:modified xsi:type="dcterms:W3CDTF">2026-07-23T13:40:00Z</dcterms:modified>
</cp:coreProperties>
</file>