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2DC" w:rsidRPr="00A323C4" w:rsidRDefault="00EA22DC" w:rsidP="00F93EB6">
      <w:pPr>
        <w:pBdr>
          <w:bottom w:val="single" w:sz="6" w:space="2" w:color="D2D9E0"/>
        </w:pBdr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23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старых новых методов, способов, технологий обучения</w:t>
      </w:r>
    </w:p>
    <w:p w:rsidR="00EA22DC" w:rsidRPr="00EA22DC" w:rsidRDefault="00EA22DC" w:rsidP="00F93EB6">
      <w:pPr>
        <w:spacing w:after="24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2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Педагогика не стоит на месте. Появляются новые методы, способы и технологии обучения. Некоторые  трансформируются в  связи с предъявляемыми требованиями к современному уровню </w:t>
      </w:r>
      <w:bookmarkStart w:id="0" w:name="_GoBack"/>
      <w:bookmarkEnd w:id="0"/>
      <w:r w:rsidRPr="00EA22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образования. Предлагаем Вашему вниманию 9 старых новых методов, способ технологий обучения.</w:t>
      </w:r>
    </w:p>
    <w:p w:rsidR="00EA22DC" w:rsidRPr="00EA22DC" w:rsidRDefault="00EA22DC" w:rsidP="00F93EB6">
      <w:pPr>
        <w:spacing w:after="24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2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старых новых методов способов, технологий обучения</w:t>
      </w:r>
      <w:r w:rsidRPr="00EA2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это всего лишь своеобразный </w:t>
      </w:r>
      <w:proofErr w:type="spellStart"/>
      <w:r w:rsidRPr="00EA22D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миниэкскурс</w:t>
      </w:r>
      <w:proofErr w:type="spellEnd"/>
      <w:r w:rsidRPr="00EA2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r w:rsidRPr="00EA22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активные формы и методы обучения</w:t>
      </w:r>
      <w:r w:rsidRPr="00EA22D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 напомнит опытным учителям о методиках преподавания предмета, молодым специалистам – найти свой индивидуальный учительский почерк.</w:t>
      </w:r>
    </w:p>
    <w:p w:rsidR="00EA22DC" w:rsidRPr="00EA22DC" w:rsidRDefault="00EA22DC" w:rsidP="00F93EB6">
      <w:pPr>
        <w:spacing w:after="24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2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Адаптивное обучение, или персонализированный подход</w:t>
      </w:r>
    </w:p>
    <w:p w:rsidR="00EA22DC" w:rsidRPr="00EA22DC" w:rsidRDefault="00EA22DC" w:rsidP="00F93EB6">
      <w:pPr>
        <w:spacing w:after="24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2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говорит само за себя. При адаптивном обучении главное – максимальная организация учебно-воспитательного процесса в соответствии с индивидуальными возможностями ребёнка, а также учёт и реализация всех его возможностей.</w:t>
      </w:r>
    </w:p>
    <w:p w:rsidR="00EA22DC" w:rsidRPr="00EA22DC" w:rsidRDefault="00EA22DC" w:rsidP="00F93EB6">
      <w:pPr>
        <w:spacing w:after="24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2D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обучения направлена на формирование и развитие таких навыков, как самостоятельная работа, самоконтроль, проектная деятельность.</w:t>
      </w:r>
    </w:p>
    <w:p w:rsidR="00EA22DC" w:rsidRPr="00EA22DC" w:rsidRDefault="00EA22DC" w:rsidP="00F93EB6">
      <w:pPr>
        <w:spacing w:after="24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2D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 работе уделяется большое внимание, поэтому необходимо максимально включать всех учащихся в самостоятельную работу.</w:t>
      </w:r>
    </w:p>
    <w:p w:rsidR="00EA22DC" w:rsidRPr="00EA22DC" w:rsidRDefault="00EA22DC" w:rsidP="00F93EB6">
      <w:pPr>
        <w:spacing w:after="24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2D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Адаптивное обучение можно организовать с помощью </w:t>
      </w:r>
      <w:hyperlink r:id="rId4" w:history="1">
        <w:r w:rsidRPr="00EA22D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MOOC</w:t>
        </w:r>
      </w:hyperlink>
      <w:r w:rsidRPr="00EA22DC">
        <w:rPr>
          <w:rFonts w:ascii="Times New Roman" w:eastAsia="Times New Roman" w:hAnsi="Times New Roman" w:cs="Times New Roman"/>
          <w:sz w:val="24"/>
          <w:szCs w:val="24"/>
          <w:lang w:eastAsia="ru-RU"/>
        </w:rPr>
        <w:t> (Массовые Открытые Онлайн Курсы) или игровых приложений.    </w:t>
      </w:r>
    </w:p>
    <w:p w:rsidR="00EA22DC" w:rsidRPr="00EA22DC" w:rsidRDefault="00EA22DC" w:rsidP="00F93EB6">
      <w:pPr>
        <w:spacing w:after="24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2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Активное обучение</w:t>
      </w:r>
    </w:p>
    <w:p w:rsidR="00EA22DC" w:rsidRPr="00EA22DC" w:rsidRDefault="00EA22DC" w:rsidP="00F93EB6">
      <w:pPr>
        <w:spacing w:after="24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2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мотивацию, активизировать учебно-познавательную деятельность школьников можно с помощью активного обучения, которое связано с практическим применением навыков. Формы могут быть разные: игра, тренинг, анализ и решение конкретных ситуаций, исследование, проект и др. В организации активного обучения для учителей и школьников помощниками могут стать веб-технологии, программы по созданию презентаций, аудио- и видеофайлов, блоги, социальные сети и др.</w:t>
      </w:r>
    </w:p>
    <w:p w:rsidR="00EA22DC" w:rsidRPr="00EA22DC" w:rsidRDefault="00EA22DC" w:rsidP="00F93EB6">
      <w:pPr>
        <w:spacing w:after="24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2D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Важно: активность во время обучения должна быть не эпизодической или временной, а на протяжении всего урока или занятия. При этом учитель и ученик постоянно взаимодействуют. Безусловно, активное обучение предполагает использование </w:t>
      </w:r>
      <w:r w:rsidRPr="00EA22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активных форм и методов обучения</w:t>
      </w:r>
      <w:r w:rsidRPr="00EA22DC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Вспомним некоторые из них: проблемный метод, метод проектов, модульный метод, метод анализа конкретных ситуаций, «мозговой штурм», групповой метод, игровые методы обучения и т.д.</w:t>
      </w:r>
    </w:p>
    <w:p w:rsidR="00EA22DC" w:rsidRPr="00EA22DC" w:rsidRDefault="00EA22DC" w:rsidP="00F93EB6">
      <w:pPr>
        <w:spacing w:after="24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2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Дистанционное обучение</w:t>
      </w:r>
    </w:p>
    <w:p w:rsidR="00EA22DC" w:rsidRPr="00EA22DC" w:rsidRDefault="00EA22DC" w:rsidP="00F93EB6">
      <w:pPr>
        <w:spacing w:after="24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2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Распространённая система обучения в наши дни, тем более организовать учебный процесс дистанционно позволяют современные технологии: интернет-технологии, телевизионно-спутниковая технология, заочное обучение.</w:t>
      </w:r>
    </w:p>
    <w:p w:rsidR="00EA22DC" w:rsidRPr="00EA22DC" w:rsidRDefault="00EA22DC" w:rsidP="00F93EB6">
      <w:pPr>
        <w:spacing w:after="24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2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Интернет-технологии чаще других используют при дистанционном обучении. Связано это ещё и с тем, что интернет расширяет свои возможности, включая в себя другие технологии. Так, например, </w:t>
      </w:r>
      <w:r w:rsidRPr="00EA22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EA22D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телефония сегодня телефония – часть глобальной сети.</w:t>
      </w:r>
    </w:p>
    <w:p w:rsidR="00EA22DC" w:rsidRPr="00EA22DC" w:rsidRDefault="00EA22DC" w:rsidP="00F93EB6">
      <w:pPr>
        <w:spacing w:after="24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Такая система обучения обладает рядом преимуществ для современного человека, для людей, которые не имеют возможности учиться очно по каким-либо причинам, в том числе для людей с ограниченными возможностями здоровья, проводить обучение на расстоянии и делиться опытом. В то же время дистанционное обучение требует от человека наличие таких качеств, как самостоятельность, усидчивость, самоконтроль и </w:t>
      </w:r>
      <w:proofErr w:type="spellStart"/>
      <w:r w:rsidRPr="00EA22D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саморегуляция</w:t>
      </w:r>
      <w:proofErr w:type="spellEnd"/>
      <w:r w:rsidRPr="00EA22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22DC" w:rsidRPr="00EA22DC" w:rsidRDefault="00EA22DC" w:rsidP="00F93EB6">
      <w:pPr>
        <w:spacing w:after="24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2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Электронная почта, форумы, социальные сети, </w:t>
      </w:r>
      <w:proofErr w:type="spellStart"/>
      <w:r w:rsidRPr="00EA22D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вебинары</w:t>
      </w:r>
      <w:proofErr w:type="spellEnd"/>
      <w:r w:rsidRPr="00EA2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22D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видеоуроки</w:t>
      </w:r>
      <w:proofErr w:type="spellEnd"/>
      <w:r w:rsidRPr="00EA22DC">
        <w:rPr>
          <w:rFonts w:ascii="Times New Roman" w:eastAsia="Times New Roman" w:hAnsi="Times New Roman" w:cs="Times New Roman"/>
          <w:sz w:val="24"/>
          <w:szCs w:val="24"/>
          <w:lang w:eastAsia="ru-RU"/>
        </w:rPr>
        <w:t>. Электронные учебники и др. – инструменты для </w:t>
      </w:r>
      <w:r w:rsidRPr="00EA22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EA22D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взаимодействия во время дистанционного обучения.</w:t>
      </w:r>
    </w:p>
    <w:p w:rsidR="00EA22DC" w:rsidRPr="00EA22DC" w:rsidRDefault="00EA22DC" w:rsidP="00F93EB6">
      <w:pPr>
        <w:spacing w:after="24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2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Мобильное обучение</w:t>
      </w:r>
    </w:p>
    <w:p w:rsidR="00EA22DC" w:rsidRPr="00EA22DC" w:rsidRDefault="00EA22DC" w:rsidP="00F93EB6">
      <w:pPr>
        <w:spacing w:after="24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2D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Мобильное обучение – это разновидность дистанционного обучения, основанная на связи между преподавателем и обучаемым, которая происходит при помощи планшетов, смартфонов, игровых приставок, социальных сетей и т.д.</w:t>
      </w:r>
    </w:p>
    <w:p w:rsidR="00EA22DC" w:rsidRPr="00EA22DC" w:rsidRDefault="00EA22DC" w:rsidP="00F93EB6">
      <w:pPr>
        <w:spacing w:after="24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2D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Мобильное обучение имеет свои плюсы: узнать и научиться новому можно вне зависимости от местонахождения обучающегося.</w:t>
      </w:r>
    </w:p>
    <w:p w:rsidR="00EA22DC" w:rsidRPr="00EA22DC" w:rsidRDefault="00EA22DC" w:rsidP="00F93EB6">
      <w:pPr>
        <w:spacing w:after="24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Главное – иметь доступ к </w:t>
      </w:r>
      <w:proofErr w:type="spellStart"/>
      <w:r w:rsidRPr="00EA22DC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EA22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22DC" w:rsidRPr="00EA22DC" w:rsidRDefault="00EA22DC" w:rsidP="00F93EB6">
      <w:pPr>
        <w:spacing w:after="24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2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Дифференцированный подход</w:t>
      </w:r>
    </w:p>
    <w:p w:rsidR="00EA22DC" w:rsidRPr="00EA22DC" w:rsidRDefault="00EA22DC" w:rsidP="00F93EB6">
      <w:pPr>
        <w:spacing w:after="24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2D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Дифференцированный подход учитывает уровень подготовки и достижения учащихся с учётом психолого-физических особенностей, цель –  помочь ребёнку овладеть программным материалом, проявить свои способности.</w:t>
      </w:r>
    </w:p>
    <w:p w:rsidR="00EA22DC" w:rsidRPr="00EA22DC" w:rsidRDefault="00EA22DC" w:rsidP="00F93EB6">
      <w:pPr>
        <w:spacing w:after="24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22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Эдьютейнмент</w:t>
      </w:r>
      <w:proofErr w:type="spellEnd"/>
      <w:r w:rsidRPr="00EA22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или игровое обучение</w:t>
      </w:r>
    </w:p>
    <w:p w:rsidR="00EA22DC" w:rsidRPr="00EA22DC" w:rsidRDefault="00EA22DC" w:rsidP="00F93EB6">
      <w:pPr>
        <w:spacing w:after="24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22DC">
        <w:rPr>
          <w:rFonts w:ascii="Times New Roman" w:eastAsia="Times New Roman" w:hAnsi="Times New Roman" w:cs="Times New Roman"/>
          <w:sz w:val="24"/>
          <w:szCs w:val="24"/>
          <w:lang w:eastAsia="ru-RU"/>
        </w:rPr>
        <w:t>Эдьютейнмент</w:t>
      </w:r>
      <w:proofErr w:type="spellEnd"/>
      <w:r w:rsidRPr="00EA2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(англ. «</w:t>
      </w:r>
      <w:proofErr w:type="spellStart"/>
      <w:r w:rsidRPr="00EA22DC">
        <w:rPr>
          <w:rFonts w:ascii="Times New Roman" w:eastAsia="Times New Roman" w:hAnsi="Times New Roman" w:cs="Times New Roman"/>
          <w:sz w:val="24"/>
          <w:szCs w:val="24"/>
          <w:lang w:eastAsia="ru-RU"/>
        </w:rPr>
        <w:t>edutainment</w:t>
      </w:r>
      <w:proofErr w:type="spellEnd"/>
      <w:r w:rsidRPr="00EA22DC">
        <w:rPr>
          <w:rFonts w:ascii="Times New Roman" w:eastAsia="Times New Roman" w:hAnsi="Times New Roman" w:cs="Times New Roman"/>
          <w:sz w:val="24"/>
          <w:szCs w:val="24"/>
          <w:lang w:eastAsia="ru-RU"/>
        </w:rPr>
        <w:t>») – учимся играя. В педагогической практике давно используется игровое обучение, когда в игровой форме создаются ситуации, напоминающие реальные. Цель – создать условия для получения  знаний, формирования навыков, умений, проявления эмоционально-оценочной деятельности и применения полученного опыта в самостоятельной деятельности.</w:t>
      </w:r>
    </w:p>
    <w:p w:rsidR="00EA22DC" w:rsidRPr="00EA22DC" w:rsidRDefault="00EA22DC" w:rsidP="00F93EB6">
      <w:pPr>
        <w:spacing w:after="24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22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Конструкционизм</w:t>
      </w:r>
      <w:proofErr w:type="spellEnd"/>
    </w:p>
    <w:p w:rsidR="00EA22DC" w:rsidRPr="00EA22DC" w:rsidRDefault="00EA22DC" w:rsidP="00F93EB6">
      <w:pPr>
        <w:spacing w:after="24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последнее время, особенно с развитием интернета, люди вовлечены в разнообразные сообщества. Яркий пример тому – социальные сети. </w:t>
      </w:r>
      <w:proofErr w:type="spellStart"/>
      <w:r w:rsidRPr="00EA22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Конструкционизм</w:t>
      </w:r>
      <w:proofErr w:type="spellEnd"/>
      <w:r w:rsidRPr="00EA2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тоже сообщество, но  только образовательное, где каждый новичок может сразу стать участником совместной деятельности.</w:t>
      </w:r>
    </w:p>
    <w:p w:rsidR="00EA22DC" w:rsidRPr="00EA22DC" w:rsidRDefault="00EA22DC" w:rsidP="00F93EB6">
      <w:pPr>
        <w:spacing w:after="24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2DC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обучения заключается в идее вовлечения людей, наделённых общим или личностным смыслом, в  создание каких-либо продуктов. И только тогда будет результат, потому что люди в процессе такой деятельности создают что-то важное для них самих и окружающих. При этом объекты, которыми может обмениваться сообщество, должны быть трудным и увлекательным, и именно тогда перед участниками откроются большие образовательные возможности.</w:t>
      </w:r>
    </w:p>
    <w:p w:rsidR="00EA22DC" w:rsidRPr="00EA22DC" w:rsidRDefault="00EA22DC" w:rsidP="00F93EB6">
      <w:pPr>
        <w:spacing w:after="24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22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Конструкционизм</w:t>
      </w:r>
      <w:proofErr w:type="spellEnd"/>
      <w:r w:rsidRPr="00EA2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рассчитан на работу в электронных средах, позволяющих создавать, видоизменять и обмениваться цифровыми материалами. Например, многопользовательские миры, сервисы </w:t>
      </w:r>
      <w:proofErr w:type="spellStart"/>
      <w:r w:rsidRPr="00EA22D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</w:t>
      </w:r>
      <w:proofErr w:type="spellEnd"/>
      <w:r w:rsidRPr="00EA2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2.0, </w:t>
      </w:r>
      <w:proofErr w:type="spellStart"/>
      <w:r w:rsidRPr="00EA22DC">
        <w:rPr>
          <w:rFonts w:ascii="Times New Roman" w:eastAsia="Times New Roman" w:hAnsi="Times New Roman" w:cs="Times New Roman"/>
          <w:sz w:val="24"/>
          <w:szCs w:val="24"/>
          <w:lang w:eastAsia="ru-RU"/>
        </w:rPr>
        <w:t>Moodl</w:t>
      </w:r>
      <w:proofErr w:type="spellEnd"/>
      <w:r w:rsidRPr="00EA22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22DC" w:rsidRPr="00EA22DC" w:rsidRDefault="00EA22DC" w:rsidP="00F93EB6">
      <w:pPr>
        <w:spacing w:after="24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2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Когнитивное обучение</w:t>
      </w:r>
    </w:p>
    <w:p w:rsidR="00EA22DC" w:rsidRPr="00EA22DC" w:rsidRDefault="00EA22DC" w:rsidP="00F93EB6">
      <w:pPr>
        <w:spacing w:after="24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2D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– научить учащегося понимать, как  можно выполнить задачу и построить стратегию решения проблемы.</w:t>
      </w:r>
    </w:p>
    <w:p w:rsidR="00EA22DC" w:rsidRPr="00EA22DC" w:rsidRDefault="00EA22DC" w:rsidP="00F93EB6">
      <w:pPr>
        <w:spacing w:after="24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2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Поток</w:t>
      </w:r>
    </w:p>
    <w:p w:rsidR="00EA22DC" w:rsidRPr="00EA22DC" w:rsidRDefault="00EA22DC" w:rsidP="00F93EB6">
      <w:pPr>
        <w:spacing w:after="24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2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Поток</w:t>
      </w:r>
      <w:r w:rsidRPr="00EA22DC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предполагает активное включение в процесс обучения и  нацеленность на успех. Итог – получение удовлетворения от своей деятельности и самореализации.</w:t>
      </w:r>
    </w:p>
    <w:p w:rsidR="006E21D9" w:rsidRPr="00EA22DC" w:rsidRDefault="006E21D9" w:rsidP="00F93EB6">
      <w:pPr>
        <w:rPr>
          <w:rFonts w:ascii="Times New Roman" w:hAnsi="Times New Roman" w:cs="Times New Roman"/>
          <w:sz w:val="24"/>
          <w:szCs w:val="24"/>
        </w:rPr>
      </w:pPr>
    </w:p>
    <w:sectPr w:rsidR="006E21D9" w:rsidRPr="00EA22DC" w:rsidSect="00EA22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F5F02"/>
    <w:rsid w:val="004F5F02"/>
    <w:rsid w:val="006E21D9"/>
    <w:rsid w:val="00A323C4"/>
    <w:rsid w:val="00A87CD2"/>
    <w:rsid w:val="00EA22DC"/>
    <w:rsid w:val="00F93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CD2"/>
  </w:style>
  <w:style w:type="paragraph" w:styleId="2">
    <w:name w:val="heading 2"/>
    <w:basedOn w:val="a"/>
    <w:link w:val="20"/>
    <w:uiPriority w:val="9"/>
    <w:qFormat/>
    <w:rsid w:val="00EA22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22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A2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A22DC"/>
    <w:rPr>
      <w:i/>
      <w:iCs/>
    </w:rPr>
  </w:style>
  <w:style w:type="character" w:styleId="a5">
    <w:name w:val="Strong"/>
    <w:basedOn w:val="a0"/>
    <w:uiPriority w:val="22"/>
    <w:qFormat/>
    <w:rsid w:val="00EA22DC"/>
    <w:rPr>
      <w:b/>
      <w:bCs/>
    </w:rPr>
  </w:style>
  <w:style w:type="character" w:styleId="a6">
    <w:name w:val="Hyperlink"/>
    <w:basedOn w:val="a0"/>
    <w:uiPriority w:val="99"/>
    <w:semiHidden/>
    <w:unhideWhenUsed/>
    <w:rsid w:val="00EA22D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A2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22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5616">
          <w:marLeft w:val="0"/>
          <w:marRight w:val="0"/>
          <w:marTop w:val="0"/>
          <w:marBottom w:val="0"/>
          <w:divBdr>
            <w:top w:val="single" w:sz="6" w:space="2" w:color="D2D9E0"/>
            <w:left w:val="single" w:sz="6" w:space="2" w:color="D2D9E0"/>
            <w:bottom w:val="single" w:sz="6" w:space="2" w:color="D2D9E0"/>
            <w:right w:val="single" w:sz="6" w:space="2" w:color="D2D9E0"/>
          </w:divBdr>
          <w:divsChild>
            <w:div w:id="4176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dustandart.ru/4-obrazovatelnye-resurs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HOME</cp:lastModifiedBy>
  <cp:revision>6</cp:revision>
  <cp:lastPrinted>2016-06-22T10:46:00Z</cp:lastPrinted>
  <dcterms:created xsi:type="dcterms:W3CDTF">2016-06-22T10:45:00Z</dcterms:created>
  <dcterms:modified xsi:type="dcterms:W3CDTF">2026-07-19T07:38:00Z</dcterms:modified>
</cp:coreProperties>
</file>