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C8" w:rsidRPr="00266AC8" w:rsidRDefault="00266AC8" w:rsidP="00266AC8">
      <w:pPr>
        <w:shd w:val="clear" w:color="auto" w:fill="FFFFFF"/>
        <w:spacing w:before="60" w:after="60" w:line="420" w:lineRule="atLeast"/>
        <w:jc w:val="right"/>
        <w:outlineLvl w:val="1"/>
        <w:rPr>
          <w:rFonts w:ascii="Comic Sans MS" w:hAnsi="Comic Sans MS"/>
          <w:b/>
          <w:noProof/>
          <w:sz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6A7889C" wp14:editId="5430A7E8">
            <wp:simplePos x="0" y="0"/>
            <wp:positionH relativeFrom="margin">
              <wp:posOffset>44450</wp:posOffset>
            </wp:positionH>
            <wp:positionV relativeFrom="paragraph">
              <wp:posOffset>393700</wp:posOffset>
            </wp:positionV>
            <wp:extent cx="8942070" cy="5800090"/>
            <wp:effectExtent l="0" t="0" r="0" b="0"/>
            <wp:wrapTight wrapText="bothSides">
              <wp:wrapPolygon edited="0">
                <wp:start x="0" y="0"/>
                <wp:lineTo x="0" y="21496"/>
                <wp:lineTo x="21536" y="21496"/>
                <wp:lineTo x="21536" y="0"/>
                <wp:lineTo x="0" y="0"/>
              </wp:wrapPolygon>
            </wp:wrapTight>
            <wp:docPr id="1" name="Рисунок 1" descr="https://deti.gov.ru/uploads/cache/storage/d3/26/3ae30f96fb175d6d2e997e37f7a57f63bf6787ba.png/e1f0ab591114bad95de1ff313da4af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i.gov.ru/uploads/cache/storage/d3/26/3ae30f96fb175d6d2e997e37f7a57f63bf6787ba.png/e1f0ab591114bad95de1ff313da4af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42070" cy="580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AC8">
        <w:rPr>
          <w:rFonts w:ascii="Comic Sans MS" w:hAnsi="Comic Sans MS"/>
          <w:b/>
          <w:noProof/>
          <w:sz w:val="32"/>
          <w:lang w:eastAsia="ru-RU"/>
        </w:rPr>
        <w:t>СОСТАВИТЕЛЬ:   ТАКТАШЕВА НАТАЛЬЯ ПЕТРОВНА</w:t>
      </w:r>
    </w:p>
    <w:p w:rsidR="00944394" w:rsidRPr="00266AC8" w:rsidRDefault="00944394" w:rsidP="00944394">
      <w:pPr>
        <w:shd w:val="clear" w:color="auto" w:fill="FFFFFF"/>
        <w:spacing w:before="60" w:after="60" w:line="420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</w:pPr>
      <w:bookmarkStart w:id="0" w:name="_GoBack"/>
      <w:bookmarkEnd w:id="0"/>
      <w:r w:rsidRPr="00266AC8"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  <w:lastRenderedPageBreak/>
        <w:t>Безопасность на воде</w:t>
      </w:r>
    </w:p>
    <w:p w:rsid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Всегда купайтесь только на оборудованных пляжах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где есть спасатели и медицинское обслуживание. </w:t>
      </w:r>
    </w:p>
    <w:p w:rsidR="00944394" w:rsidRP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Не оставляйте ребёнка без присмотра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даже на мелководье — опасность может возникнуть внезапно. </w:t>
      </w:r>
    </w:p>
    <w:p w:rsidR="00944394" w:rsidRP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заплывайте за буйки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и не ныряйте в незнакомых местах (с мостов, обрывов) — там могут быть коряги, ямы или острые предметы.  </w:t>
      </w:r>
    </w:p>
    <w:p w:rsidR="00944394" w:rsidRP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Запрещайте опасные игры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: «топить» друг друга, удерживать под водой, прыгать в воду с возвышенностей. </w:t>
      </w: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</w:t>
      </w:r>
    </w:p>
    <w:p w:rsidR="00944394" w:rsidRP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Используйте спасательные жилеты или нарукавники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для неуверенно плавающих детей, но помните: они не заменяют присмотра взрослого.  </w:t>
      </w:r>
    </w:p>
    <w:p w:rsidR="00944394" w:rsidRPr="00944394" w:rsidRDefault="00944394" w:rsidP="00266AC8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Контролируйте время в воде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чтобы избежать переохлаждения. </w:t>
      </w:r>
    </w:p>
    <w:p w:rsidR="00944394" w:rsidRPr="00266AC8" w:rsidRDefault="00944394" w:rsidP="00944394">
      <w:pPr>
        <w:numPr>
          <w:ilvl w:val="0"/>
          <w:numId w:val="1"/>
        </w:numPr>
        <w:shd w:val="clear" w:color="auto" w:fill="FFFFFF"/>
        <w:spacing w:after="0" w:line="330" w:lineRule="atLeast"/>
        <w:ind w:left="0"/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</w:t>
      </w:r>
      <w:r w:rsidRPr="00266AC8"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  <w:t>Безопасность в лесу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Ходите в лес только со взрослыми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Одевайтесь ярко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так ребёнка будет лучше видно на фоне листвы. Брюки заправляйте в носки или сапоги, манжеты рукавов и ворот рубашки должны плотно прилегать к телу.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Используйте репелленты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от насекомых и осматривайте ребёнка после прогулки.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уходите далеко от проверенного маршрута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ешьте незнакомые ягоды и грибы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они могут быть ядовитыми.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подходите близко к диким животным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они могут укусить или быть переносчиками болезней.</w:t>
      </w:r>
    </w:p>
    <w:p w:rsidR="00944394" w:rsidRPr="00944394" w:rsidRDefault="00944394" w:rsidP="00944394">
      <w:pPr>
        <w:numPr>
          <w:ilvl w:val="0"/>
          <w:numId w:val="2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Если потерялись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оставайтесь на месте и громко зовите взрослых.</w:t>
      </w:r>
    </w:p>
    <w:p w:rsidR="00944394" w:rsidRPr="00266AC8" w:rsidRDefault="00944394" w:rsidP="00944394">
      <w:pPr>
        <w:shd w:val="clear" w:color="auto" w:fill="FFFFFF"/>
        <w:spacing w:before="60" w:after="60" w:line="420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</w:pPr>
      <w:r w:rsidRPr="00266AC8"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  <w:t>Безопасность на дороге</w:t>
      </w:r>
    </w:p>
    <w:p w:rsidR="00944394" w:rsidRPr="00944394" w:rsidRDefault="00944394" w:rsidP="00944394">
      <w:pPr>
        <w:numPr>
          <w:ilvl w:val="0"/>
          <w:numId w:val="3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Переходите дорогу только по пешеходному переходу и на зелёный свет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44394" w:rsidRPr="00944394" w:rsidRDefault="00944394" w:rsidP="00944394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перебегайте дорогу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в неположенном месте.</w:t>
      </w:r>
    </w:p>
    <w:p w:rsidR="00944394" w:rsidRPr="00944394" w:rsidRDefault="00944394" w:rsidP="00944394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При катании на велосипеде, самокате или роликах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обязательно используйте защитный шлем, наколенники и налокотники.</w:t>
      </w:r>
    </w:p>
    <w:p w:rsidR="00944394" w:rsidRPr="00944394" w:rsidRDefault="00944394" w:rsidP="00944394">
      <w:pPr>
        <w:numPr>
          <w:ilvl w:val="0"/>
          <w:numId w:val="3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lastRenderedPageBreak/>
        <w:t>Переходите улицу, предварительно убедившись, что машины отсутствуют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44394" w:rsidRPr="00266AC8" w:rsidRDefault="00944394" w:rsidP="00266AC8">
      <w:pPr>
        <w:shd w:val="clear" w:color="auto" w:fill="FFFFFF"/>
        <w:spacing w:before="60" w:after="60" w:line="360" w:lineRule="auto"/>
        <w:outlineLvl w:val="1"/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</w:pPr>
      <w:r w:rsidRPr="00266AC8"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  <w:t>Безопасность дома и в быту</w:t>
      </w:r>
    </w:p>
    <w:p w:rsidR="00944394" w:rsidRP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оставляйте ребёнка без присмотра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с электроприборами, плитой или острыми предметами.  </w:t>
      </w:r>
    </w:p>
    <w:p w:rsid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Отключайте приборы от сети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уходя из дома или на ночь. </w:t>
      </w:r>
    </w:p>
    <w:p w:rsidR="00944394" w:rsidRP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Не вставляйте посторонние предметы в розетки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это опасно.  </w:t>
      </w:r>
    </w:p>
    <w:p w:rsid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трогайте электроприборы мокрыми руками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 </w:t>
      </w:r>
    </w:p>
    <w:p w:rsid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 xml:space="preserve"> Не играйте с огнём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спички и зажигалки не игрушки. </w:t>
      </w:r>
    </w:p>
    <w:p w:rsidR="00944394" w:rsidRP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играйте с фейерверками и бенгальскими огнями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без взрослых. </w:t>
      </w:r>
    </w:p>
    <w:p w:rsidR="00944394" w:rsidRP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оставляйте детей одних в закрытых автомобилях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 — температура в салоне быстро растёт, что грозит тепловым ударом. </w:t>
      </w:r>
    </w:p>
    <w:p w:rsidR="00944394" w:rsidRPr="00944394" w:rsidRDefault="00944394" w:rsidP="00266AC8">
      <w:pPr>
        <w:numPr>
          <w:ilvl w:val="0"/>
          <w:numId w:val="4"/>
        </w:numPr>
        <w:shd w:val="clear" w:color="auto" w:fill="FFFFFF"/>
        <w:spacing w:after="0" w:line="360" w:lineRule="auto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Не открывайте окна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если дома ребёнок — москитные сетки создают иллюзию закрытого окна, на которые дети могут опереться.  </w:t>
      </w:r>
    </w:p>
    <w:p w:rsidR="00944394" w:rsidRPr="00266AC8" w:rsidRDefault="00944394" w:rsidP="00944394">
      <w:pPr>
        <w:shd w:val="clear" w:color="auto" w:fill="FFFFFF"/>
        <w:spacing w:before="60" w:after="60" w:line="420" w:lineRule="atLeast"/>
        <w:outlineLvl w:val="1"/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</w:pPr>
      <w:r w:rsidRPr="00266AC8">
        <w:rPr>
          <w:rFonts w:ascii="Comic Sans MS" w:eastAsia="Times New Roman" w:hAnsi="Comic Sans MS" w:cs="Arial"/>
          <w:b/>
          <w:bCs/>
          <w:color w:val="333333"/>
          <w:sz w:val="36"/>
          <w:szCs w:val="36"/>
          <w:u w:val="single"/>
          <w:lang w:eastAsia="ru-RU"/>
        </w:rPr>
        <w:t>Защита от солнца и перегрева</w:t>
      </w:r>
    </w:p>
    <w:p w:rsidR="00944394" w:rsidRPr="00944394" w:rsidRDefault="00944394" w:rsidP="00944394">
      <w:pPr>
        <w:numPr>
          <w:ilvl w:val="0"/>
          <w:numId w:val="5"/>
        </w:numPr>
        <w:shd w:val="clear" w:color="auto" w:fill="FFFFFF"/>
        <w:spacing w:before="120"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Носите головной убор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на улице.</w:t>
      </w:r>
    </w:p>
    <w:p w:rsidR="00944394" w:rsidRPr="00944394" w:rsidRDefault="00944394" w:rsidP="00944394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Используйте солнцезащитный крем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с SPF не ниже 30, обновляйте слой каждые два часа.</w:t>
      </w:r>
    </w:p>
    <w:p w:rsidR="00944394" w:rsidRPr="00944394" w:rsidRDefault="00944394" w:rsidP="00944394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Избегайте нахождения на открытом солнце с 11:00 до 16:00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.</w:t>
      </w:r>
    </w:p>
    <w:p w:rsidR="00944394" w:rsidRPr="00944394" w:rsidRDefault="00944394" w:rsidP="00944394">
      <w:pPr>
        <w:numPr>
          <w:ilvl w:val="0"/>
          <w:numId w:val="5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944394">
        <w:rPr>
          <w:rFonts w:ascii="Arial" w:eastAsia="Times New Roman" w:hAnsi="Arial" w:cs="Arial"/>
          <w:b/>
          <w:bCs/>
          <w:color w:val="333333"/>
          <w:sz w:val="24"/>
          <w:szCs w:val="24"/>
          <w:lang w:eastAsia="ru-RU"/>
        </w:rPr>
        <w:t>Следите за питьевым режимом</w:t>
      </w:r>
      <w:r w:rsidRPr="00944394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 — давайте ребёнку достаточно воды.</w:t>
      </w:r>
    </w:p>
    <w:p w:rsidR="00DF2F87" w:rsidRDefault="00DF2F87"/>
    <w:sectPr w:rsidR="00DF2F87" w:rsidSect="00944394">
      <w:pgSz w:w="16838" w:h="11906" w:orient="landscape"/>
      <w:pgMar w:top="851" w:right="1134" w:bottom="850" w:left="1276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10F3A"/>
    <w:multiLevelType w:val="multilevel"/>
    <w:tmpl w:val="D2C0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131AA"/>
    <w:multiLevelType w:val="multilevel"/>
    <w:tmpl w:val="2916B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E05FA5"/>
    <w:multiLevelType w:val="multilevel"/>
    <w:tmpl w:val="F8962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1C674D"/>
    <w:multiLevelType w:val="multilevel"/>
    <w:tmpl w:val="9C667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C665B0"/>
    <w:multiLevelType w:val="multilevel"/>
    <w:tmpl w:val="CE28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A9A"/>
    <w:rsid w:val="00266AC8"/>
    <w:rsid w:val="00944394"/>
    <w:rsid w:val="009A1A9A"/>
    <w:rsid w:val="00DF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6762F"/>
  <w15:chartTrackingRefBased/>
  <w15:docId w15:val="{00152D5B-9E7F-493E-81EA-44025D3B0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43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3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944394"/>
    <w:rPr>
      <w:b/>
      <w:bCs/>
    </w:rPr>
  </w:style>
  <w:style w:type="character" w:styleId="a4">
    <w:name w:val="Hyperlink"/>
    <w:basedOn w:val="a0"/>
    <w:uiPriority w:val="99"/>
    <w:semiHidden/>
    <w:unhideWhenUsed/>
    <w:rsid w:val="009443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8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32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365</Words>
  <Characters>2087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2026-07-16T18:22:00Z</dcterms:created>
  <dcterms:modified xsi:type="dcterms:W3CDTF">2026-07-16T18:37:00Z</dcterms:modified>
</cp:coreProperties>
</file>