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50" w:line="240" w:lineRule="auto"/>
        <w:shd w:val="clear" w:color="auto" w:fill="ffffff"/>
        <w:rPr>
          <w:rFonts w:ascii="Arial" w:hAnsi="Arial" w:cs="Arial" w:eastAsia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bCs/>
          <w:color w:val="000000"/>
          <w:sz w:val="21"/>
          <w:szCs w:val="21"/>
          <w:lang w:eastAsia="ru-RU"/>
        </w:rPr>
      </w:r>
      <w:r/>
    </w:p>
    <w:p>
      <w:pPr>
        <w:ind w:left="-570"/>
        <w:jc w:val="center"/>
        <w:spacing w:after="0"/>
        <w:tabs>
          <w:tab w:val="left" w:pos="7797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</w:t>
      </w:r>
      <w:r>
        <w:rPr>
          <w:rFonts w:ascii="Times New Roman" w:hAnsi="Times New Roman" w:cs="Times New Roman"/>
          <w:highlight w:val="none"/>
        </w:rPr>
      </w:r>
      <w:r/>
    </w:p>
    <w:p>
      <w:pPr>
        <w:ind w:left="-570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общеразвивающего вида № 19»</w:t>
      </w:r>
      <w:r>
        <w:rPr>
          <w:rFonts w:ascii="Times New Roman" w:hAnsi="Times New Roman" w:cs="Times New Roman"/>
        </w:rPr>
      </w:r>
      <w:r/>
    </w:p>
    <w:p>
      <w:pPr>
        <w:ind w:left="-570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с. Рощино Красноармейского муниципального округа Приморского края</w:t>
      </w:r>
      <w:r>
        <w:rPr>
          <w:rFonts w:ascii="Times New Roman" w:hAnsi="Times New Roman" w:cs="Times New Roman"/>
        </w:rPr>
      </w:r>
      <w:r/>
    </w:p>
    <w:p>
      <w:pPr>
        <w:ind w:right="-300"/>
        <w:jc w:val="center"/>
        <w:spacing w:after="0" w:line="240" w:lineRule="auto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bCs/>
          <w:i/>
          <w:iCs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jc w:val="left"/>
        <w:spacing w:after="150" w:line="240" w:lineRule="auto"/>
        <w:shd w:val="clear" w:color="auto" w:fill="ffffff"/>
        <w:rPr>
          <w:rFonts w:ascii="Arial" w:hAnsi="Arial" w:cs="Arial" w:eastAsia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bCs/>
          <w:color w:val="000000"/>
          <w:sz w:val="21"/>
          <w:szCs w:val="21"/>
          <w:lang w:eastAsia="ru-RU"/>
        </w:rPr>
      </w:r>
      <w:r/>
    </w:p>
    <w:p>
      <w:pPr>
        <w:jc w:val="center"/>
        <w:spacing w:after="150" w:line="240" w:lineRule="auto"/>
        <w:shd w:val="clear" w:color="auto" w:fill="ffffff"/>
        <w:rPr>
          <w:rFonts w:ascii="Arial" w:hAnsi="Arial" w:cs="Arial" w:eastAsia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bCs/>
          <w:color w:val="000000"/>
          <w:sz w:val="21"/>
          <w:szCs w:val="21"/>
          <w:lang w:eastAsia="ru-RU"/>
        </w:rPr>
      </w:r>
      <w:r/>
    </w:p>
    <w:p>
      <w:pPr>
        <w:jc w:val="center"/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40"/>
          <w:szCs w:val="40"/>
          <w:lang w:eastAsia="ru-RU"/>
        </w:rPr>
      </w:pPr>
      <w:r>
        <w:rPr>
          <w:rFonts w:ascii="Arial" w:hAnsi="Arial" w:cs="Arial" w:eastAsia="Times New Roman"/>
          <w:b/>
          <w:bCs/>
          <w:color w:val="000000"/>
          <w:sz w:val="40"/>
          <w:szCs w:val="40"/>
          <w:highlight w:val="none"/>
          <w:lang w:eastAsia="ru-RU"/>
        </w:rPr>
      </w:r>
      <w:r>
        <w:rPr>
          <w:rFonts w:ascii="Arial" w:hAnsi="Arial" w:cs="Arial" w:eastAsia="Times New Roman"/>
          <w:b/>
          <w:bCs/>
          <w:color w:val="000000"/>
          <w:sz w:val="40"/>
          <w:szCs w:val="40"/>
          <w:highlight w:val="none"/>
          <w:lang w:eastAsia="ru-RU"/>
        </w:rPr>
      </w:r>
    </w:p>
    <w:p>
      <w:pPr>
        <w:jc w:val="center"/>
        <w:spacing w:after="150" w:line="240" w:lineRule="auto"/>
        <w:shd w:val="clear" w:color="auto" w:fill="ffffff"/>
        <w:rPr>
          <w:rFonts w:ascii="Arial" w:hAnsi="Arial" w:cs="Arial" w:eastAsia="Times New Roman"/>
          <w:b/>
          <w:color w:val="000000"/>
          <w:sz w:val="40"/>
          <w:szCs w:val="40"/>
          <w:highlight w:val="none"/>
          <w:lang w:eastAsia="ru-RU"/>
        </w:rPr>
      </w:pPr>
      <w:r>
        <w:rPr>
          <w:rFonts w:ascii="Arial" w:hAnsi="Arial" w:cs="Arial" w:eastAsia="Times New Roman"/>
          <w:b/>
          <w:bCs/>
          <w:color w:val="000000"/>
          <w:sz w:val="40"/>
          <w:szCs w:val="40"/>
          <w:highlight w:val="none"/>
          <w:lang w:eastAsia="ru-RU"/>
        </w:rPr>
      </w:r>
      <w:r>
        <w:rPr>
          <w:rFonts w:ascii="Arial" w:hAnsi="Arial" w:cs="Arial" w:eastAsia="Times New Roman"/>
          <w:b/>
          <w:bCs/>
          <w:color w:val="000000"/>
          <w:sz w:val="40"/>
          <w:szCs w:val="40"/>
          <w:highlight w:val="none"/>
          <w:lang w:eastAsia="ru-RU"/>
        </w:rPr>
      </w:r>
    </w:p>
    <w:p>
      <w:pPr>
        <w:jc w:val="center"/>
        <w:spacing w:after="150" w:line="240" w:lineRule="auto"/>
        <w:shd w:val="clear" w:color="auto" w:fill="ffffff"/>
        <w:rPr>
          <w:rFonts w:ascii="Arial" w:hAnsi="Arial" w:cs="Arial" w:eastAsia="Times New Roman"/>
          <w:b/>
          <w:color w:val="000000"/>
          <w:sz w:val="40"/>
          <w:szCs w:val="40"/>
          <w:highlight w:val="none"/>
          <w:lang w:eastAsia="ru-RU"/>
        </w:rPr>
      </w:pPr>
      <w:r>
        <w:rPr>
          <w:rFonts w:ascii="Arial" w:hAnsi="Arial" w:cs="Arial" w:eastAsia="Times New Roman"/>
          <w:b/>
          <w:bCs/>
          <w:color w:val="000000"/>
          <w:sz w:val="40"/>
          <w:szCs w:val="40"/>
          <w:highlight w:val="none"/>
          <w:lang w:eastAsia="ru-RU"/>
        </w:rPr>
      </w:r>
      <w:r>
        <w:rPr>
          <w:rFonts w:ascii="Arial" w:hAnsi="Arial" w:cs="Arial" w:eastAsia="Times New Roman"/>
          <w:b/>
          <w:bCs/>
          <w:color w:val="000000"/>
          <w:sz w:val="40"/>
          <w:szCs w:val="40"/>
          <w:highlight w:val="none"/>
          <w:lang w:eastAsia="ru-RU"/>
        </w:rPr>
      </w:r>
    </w:p>
    <w:p>
      <w:pPr>
        <w:jc w:val="center"/>
        <w:spacing w:after="150" w:line="240" w:lineRule="auto"/>
        <w:shd w:val="clear" w:color="auto" w:fill="ffffff"/>
        <w:rPr>
          <w:rFonts w:ascii="Arial" w:hAnsi="Arial" w:cs="Arial" w:eastAsia="Times New Roman"/>
          <w:b/>
          <w:color w:val="000000"/>
          <w:sz w:val="40"/>
          <w:szCs w:val="40"/>
          <w:highlight w:val="none"/>
          <w:lang w:eastAsia="ru-RU"/>
        </w:rPr>
      </w:pPr>
      <w:r>
        <w:rPr>
          <w:rFonts w:ascii="Arial" w:hAnsi="Arial" w:cs="Arial" w:eastAsia="Times New Roman"/>
          <w:b/>
          <w:bCs/>
          <w:color w:val="000000"/>
          <w:sz w:val="40"/>
          <w:szCs w:val="40"/>
          <w:lang w:eastAsia="ru-RU"/>
        </w:rPr>
        <w:t xml:space="preserve">Тема самообразования:</w:t>
      </w:r>
      <w:r/>
    </w:p>
    <w:p>
      <w:pPr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40"/>
          <w:szCs w:val="40"/>
          <w:lang w:eastAsia="ru-RU"/>
        </w:rPr>
      </w:pPr>
      <w:r>
        <w:rPr>
          <w:rFonts w:ascii="Arial" w:hAnsi="Arial" w:cs="Arial" w:eastAsia="Times New Roman"/>
          <w:b/>
          <w:bCs/>
          <w:color w:val="000000"/>
          <w:sz w:val="40"/>
          <w:szCs w:val="40"/>
          <w:lang w:eastAsia="ru-RU"/>
        </w:rPr>
        <w:t xml:space="preserve">«Развитие эмоционального интеллекта</w:t>
      </w:r>
      <w:r/>
    </w:p>
    <w:p>
      <w:pPr>
        <w:jc w:val="left"/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40"/>
          <w:szCs w:val="40"/>
          <w:lang w:eastAsia="ru-RU"/>
        </w:rPr>
      </w:pPr>
      <w:r>
        <w:rPr>
          <w:rFonts w:ascii="Arial" w:hAnsi="Arial" w:cs="Arial" w:eastAsia="Times New Roman"/>
          <w:b/>
          <w:bCs/>
          <w:color w:val="000000"/>
          <w:sz w:val="40"/>
          <w:szCs w:val="40"/>
          <w:lang w:eastAsia="ru-RU"/>
        </w:rPr>
        <w:t xml:space="preserve">         у детей дошкольного возраста»</w:t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Arial" w:hAnsi="Arial" w:cs="Arial" w:eastAsia="Times New Roman"/>
          <w:color w:val="252525"/>
          <w:sz w:val="40"/>
          <w:szCs w:val="40"/>
          <w:lang w:eastAsia="ru-RU"/>
        </w:rPr>
        <w:br/>
      </w:r>
      <w:r/>
    </w:p>
    <w:p>
      <w:pPr>
        <w:jc w:val="center"/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000000"/>
          <w:sz w:val="21"/>
          <w:szCs w:val="21"/>
          <w:lang w:eastAsia="ru-RU"/>
        </w:rPr>
      </w:r>
      <w:r/>
    </w:p>
    <w:p>
      <w:pPr>
        <w:jc w:val="center"/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000000"/>
          <w:sz w:val="21"/>
          <w:szCs w:val="21"/>
          <w:lang w:eastAsia="ru-RU"/>
        </w:rPr>
      </w:r>
      <w:r/>
    </w:p>
    <w:p>
      <w:pPr>
        <w:jc w:val="center"/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000000"/>
          <w:sz w:val="21"/>
          <w:szCs w:val="21"/>
          <w:lang w:eastAsia="ru-RU"/>
        </w:rPr>
      </w:r>
      <w:r/>
    </w:p>
    <w:p>
      <w:pPr>
        <w:jc w:val="center"/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000000"/>
          <w:sz w:val="21"/>
          <w:szCs w:val="21"/>
          <w:lang w:eastAsia="ru-RU"/>
        </w:rPr>
      </w:r>
      <w:r/>
    </w:p>
    <w:p>
      <w:pPr>
        <w:jc w:val="center"/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000000"/>
          <w:sz w:val="21"/>
          <w:szCs w:val="21"/>
          <w:lang w:eastAsia="ru-RU"/>
        </w:rPr>
      </w:r>
      <w:r/>
    </w:p>
    <w:p>
      <w:pPr>
        <w:jc w:val="right"/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000000"/>
          <w:sz w:val="21"/>
          <w:szCs w:val="21"/>
          <w:lang w:eastAsia="ru-RU"/>
        </w:rPr>
      </w:r>
      <w:r/>
    </w:p>
    <w:p>
      <w:pPr>
        <w:jc w:val="right"/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000000"/>
          <w:sz w:val="21"/>
          <w:szCs w:val="21"/>
          <w:lang w:eastAsia="ru-RU"/>
        </w:rPr>
      </w:r>
      <w:r/>
    </w:p>
    <w:p>
      <w:pPr>
        <w:jc w:val="right"/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000000"/>
          <w:sz w:val="21"/>
          <w:szCs w:val="21"/>
          <w:lang w:eastAsia="ru-RU"/>
        </w:rPr>
      </w:r>
      <w:r/>
    </w:p>
    <w:p>
      <w:pPr>
        <w:jc w:val="right"/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000000"/>
          <w:sz w:val="21"/>
          <w:szCs w:val="21"/>
          <w:lang w:eastAsia="ru-RU"/>
        </w:rPr>
      </w:r>
      <w:r/>
    </w:p>
    <w:p>
      <w:pPr>
        <w:jc w:val="right"/>
        <w:spacing w:after="150" w:line="240" w:lineRule="auto"/>
        <w:shd w:val="clear" w:color="auto" w:fill="ffffff"/>
        <w:rPr>
          <w:rFonts w:ascii="Arial" w:hAnsi="Arial" w:cs="Arial" w:eastAsia="Times New Roman"/>
          <w:b/>
          <w:color w:val="000000"/>
          <w:sz w:val="28"/>
          <w:szCs w:val="28"/>
          <w:lang w:eastAsia="ru-RU"/>
        </w:rPr>
      </w:pPr>
      <w:r>
        <w:rPr>
          <w:rFonts w:ascii="Arial" w:hAnsi="Arial" w:cs="Arial" w:eastAsia="Times New Roman"/>
          <w:b/>
          <w:color w:val="000000"/>
          <w:sz w:val="28"/>
          <w:szCs w:val="28"/>
          <w:lang w:eastAsia="ru-RU"/>
        </w:rPr>
        <w:t xml:space="preserve">Восп</w:t>
      </w:r>
      <w:r>
        <w:rPr>
          <w:rFonts w:ascii="Arial" w:hAnsi="Arial" w:cs="Arial" w:eastAsia="Times New Roman"/>
          <w:b/>
          <w:color w:val="000000"/>
          <w:sz w:val="28"/>
          <w:szCs w:val="28"/>
          <w:lang w:eastAsia="ru-RU"/>
        </w:rPr>
        <w:t xml:space="preserve">итатель: </w:t>
      </w:r>
      <w:r>
        <w:rPr>
          <w:rFonts w:ascii="Arial" w:hAnsi="Arial" w:cs="Arial" w:eastAsia="Times New Roman"/>
          <w:b/>
          <w:color w:val="000000"/>
          <w:sz w:val="28"/>
          <w:szCs w:val="28"/>
          <w:lang w:eastAsia="ru-RU"/>
        </w:rPr>
        <w:t xml:space="preserve">Швамбергер Ю</w:t>
      </w:r>
      <w:r>
        <w:rPr>
          <w:rFonts w:ascii="Arial" w:hAnsi="Arial" w:cs="Arial" w:eastAsia="Times New Roman"/>
          <w:b/>
          <w:color w:val="000000"/>
          <w:sz w:val="28"/>
          <w:szCs w:val="28"/>
          <w:lang w:eastAsia="ru-RU"/>
        </w:rPr>
        <w:t xml:space="preserve">.А.</w:t>
      </w:r>
      <w:r/>
    </w:p>
    <w:p>
      <w:pPr>
        <w:jc w:val="right"/>
        <w:spacing w:after="150" w:line="240" w:lineRule="auto"/>
        <w:shd w:val="clear" w:color="auto" w:fill="ffffff"/>
        <w:rPr>
          <w:rFonts w:ascii="Arial" w:hAnsi="Arial" w:cs="Arial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  <w:r/>
    </w:p>
    <w:p>
      <w:pPr>
        <w:jc w:val="right"/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  <w:r/>
    </w:p>
    <w:p>
      <w:pPr>
        <w:jc w:val="right"/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  <w:r/>
    </w:p>
    <w:p>
      <w:pPr>
        <w:jc w:val="right"/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  <w:r/>
    </w:p>
    <w:p>
      <w:pPr>
        <w:jc w:val="left"/>
        <w:spacing w:after="150" w:line="240" w:lineRule="auto"/>
        <w:shd w:val="clear" w:color="auto" w:fill="ffffff"/>
        <w:rPr>
          <w:rFonts w:ascii="Arial" w:hAnsi="Arial" w:cs="Arial" w:eastAsia="Times New Roman"/>
          <w:b/>
          <w:color w:val="000000"/>
          <w:sz w:val="21"/>
          <w:szCs w:val="21"/>
          <w:highlight w:val="none"/>
          <w:lang w:eastAsia="ru-RU"/>
        </w:rPr>
      </w:pPr>
      <w:r>
        <w:rPr>
          <w:rFonts w:ascii="Arial" w:hAnsi="Arial" w:cs="Arial" w:eastAsia="Times New Roman"/>
          <w:b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Arial" w:hAnsi="Arial" w:cs="Arial" w:eastAsia="Times New Roman"/>
          <w:b/>
          <w:color w:val="000000"/>
          <w:sz w:val="21"/>
          <w:szCs w:val="21"/>
          <w:highlight w:val="none"/>
          <w:lang w:eastAsia="ru-RU"/>
        </w:rPr>
        <w:t xml:space="preserve">  </w:t>
      </w: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</w:p>
    <w:p>
      <w:pPr>
        <w:jc w:val="left"/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pPr>
      <w:r>
        <w:rPr>
          <w:rFonts w:ascii="Arial" w:hAnsi="Arial" w:cs="Arial" w:eastAsia="Times New Roman"/>
          <w:b/>
          <w:color w:val="000000"/>
          <w:sz w:val="21"/>
          <w:szCs w:val="21"/>
          <w:highlight w:val="none"/>
          <w:lang w:eastAsia="ru-RU"/>
        </w:rPr>
        <w:t xml:space="preserve">                                                          </w:t>
      </w: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  <w:t xml:space="preserve"> Июль 2026 г.</w:t>
      </w:r>
      <w:r/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1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lang w:eastAsia="ru-RU"/>
        </w:rPr>
        <w:t xml:space="preserve">Дата начала работы над темой: сентябрь 2026 год.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lang w:eastAsia="ru-RU"/>
        </w:rPr>
        <w:t xml:space="preserve">Дата окончания работы над темой: май 2027год.</w:t>
      </w: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lang w:eastAsia="ru-RU"/>
        </w:rPr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b w:val="0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lang w:eastAsia="ru-RU"/>
        </w:rPr>
        <w:t xml:space="preserve">Цель:</w:t>
      </w: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b w:val="0"/>
          <w:color w:val="000000"/>
          <w:sz w:val="32"/>
          <w:szCs w:val="21"/>
          <w:lang w:eastAsia="ru-RU"/>
        </w:rPr>
        <w:t xml:space="preserve">повысить профессиональную компетентность в вопросах развития эмоционального интеллекта у дошкольников.</w:t>
      </w:r>
      <w:r>
        <w:rPr>
          <w:rFonts w:ascii="Times New Roman" w:hAnsi="Times New Roman" w:cs="Times New Roman" w:eastAsia="Times New Roman"/>
          <w:b w:val="0"/>
          <w:sz w:val="32"/>
        </w:rPr>
      </w:r>
      <w:r/>
    </w:p>
    <w:p>
      <w:pPr>
        <w:spacing w:after="150" w:line="240" w:lineRule="auto"/>
        <w:shd w:val="clear" w:color="auto" w:fill="ffffff"/>
        <w:rPr>
          <w:rFonts w:ascii="Arial" w:hAnsi="Arial" w:cs="Arial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lang w:eastAsia="ru-RU"/>
        </w:rPr>
        <w:t xml:space="preserve">Задачи</w:t>
      </w:r>
      <w:r>
        <w:rPr>
          <w:rFonts w:ascii="Arial" w:hAnsi="Arial" w:cs="Arial" w:eastAsia="Times New Roman"/>
          <w:b/>
          <w:bCs/>
          <w:color w:val="000000"/>
          <w:sz w:val="21"/>
          <w:szCs w:val="21"/>
          <w:lang w:eastAsia="ru-RU"/>
        </w:rPr>
        <w:t xml:space="preserve">: </w:t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1. Выявить особенности развития эмоций  в дошкольном возрасте.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2. Проанализировать основные теоретические подходы  эмоционального развития детей дошкольного возраста.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3. Изучить теоретические основы эмоционального развития личности дошкольника.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4. Рассмотреть способы развития (игры, психогимнастика, сказкотерапия).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lang w:eastAsia="ru-RU"/>
        </w:rPr>
        <w:t xml:space="preserve">Актуальность: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  Дошкольное детство – очень короткий отрезок в жизни человека, всего первые шесть – семь лет. Но они имеют очень большое значение. В этот период развитие идет как никогда бурно и стр</w:t>
      </w: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емительно. Из совершенно беспомощного, ничего не умеющего существа младенец превращается в относительно самостоятельную, активную личность. Получают определенное развитие все стороны психики ребенка, тем самым закладывается фундамент для дальнейшего роста.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Последние годы в системе дошкольного воспитания и обучения стала прослеживаться тенденция к интеллектуальному развитию ребенка. При этом развитию эмоциональной сферы часто уделяется недостаточное внимание. Как справедливо указывали Л. С. </w:t>
      </w: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Выготский</w:t>
      </w: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 и А. В. Запорожец, только согласованное функционирование этих двух систем – эмоциональной сферы и интеллекта, их единство могут обеспечить успешное выполнение любых форм деятельности.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 Если в восприятии, ощущениях, познавательных процессах отражаются многообразные предметы и явления, их различные качества и свойства, всевозможные</w:t>
      </w: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 связи и зависимости, то в эмоциях и чувствах человек проявляет свое отношение к содержанию познаваемого. Эмоции и чувства – это своеобразное личностное отношение человека не только к окружающей действительности, но и к самому себе. Так, между человеком и </w:t>
      </w: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окружающем</w:t>
      </w: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 миром складываются объективные отношения, которые становятся предметом чувств и эмоций.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Нравственное развитие и воспитание ребенка необходимо начинать именно с развития эмоциональной сферы, так как никакое общение, взаимодействие не будет</w:t>
      </w: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 эффективным, если его участники не способны, во-первых, «читать» эмоциональное состояние другого, а во-вторых, управлять собственными эмоциями. Понимание собственных эмоций и чувств также является важным моментом в становлении личности растущего человека.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lang w:eastAsia="ru-RU"/>
        </w:rPr>
        <w:t xml:space="preserve">Современный родитель, к сожалению</w:t>
      </w: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, немного внимания уделяет этой проблеме, ему важнее научить ребёнка читать, писать, считать, так как ему кажется этого достаточным для дальнейшего развития ребенка.           Именно поэтому так важно объяснить родит</w:t>
      </w: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елям, что одно из важнейших мест в развитии личности занимает именно социально-эмоциональное развитие, и начинать его необходимо именно в дошкольном возрасте, так как именно в этом время мы закладываем первые и самые главные черты характера человека. При в</w:t>
      </w: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сей кажущейся простоте распознание и передача эмоций – достаточно сложный процесс, требующий от ребенка определенных знаний, определенного уровня развития. Ведь чем больше ребенок знает, какие бывают эмоции, тем точнее он поймет состояние другого человека.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  Мир чувств и эмоций сложен и многообразен. Богатство эмоциональных переживаний помогает челове</w:t>
      </w: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ку глубже понимать происходящее, более тонко проникать в переживания других людей, их межличностные отношения, способствует познанию человеком самого себя, своих возможностей, способностей, достоинств и недостатков, мира окружающих его предметов и явлений.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jc w:val="left"/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lang w:eastAsia="ru-RU"/>
        </w:rPr>
        <w:t xml:space="preserve">                 Перспективное планирование работы с детьми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jc w:val="center"/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lang w:eastAsia="ru-RU"/>
        </w:rPr>
        <w:t xml:space="preserve">по методической теме воспитателя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jc w:val="center"/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lang w:eastAsia="ru-RU"/>
        </w:rPr>
        <w:t xml:space="preserve">на 2026-2027 год</w:t>
      </w:r>
      <w:r>
        <w:rPr>
          <w:rFonts w:ascii="Times New Roman" w:hAnsi="Times New Roman" w:cs="Times New Roman" w:eastAsia="Times New Roman"/>
          <w:sz w:val="32"/>
        </w:rPr>
      </w:r>
      <w:r/>
    </w:p>
    <w:tbl>
      <w:tblPr>
        <w:tblStyle w:val="824"/>
        <w:tblW w:w="10140" w:type="dxa"/>
        <w:tblLook w:val="04A0" w:firstRow="1" w:lastRow="0" w:firstColumn="1" w:lastColumn="0" w:noHBand="0" w:noVBand="1"/>
      </w:tblPr>
      <w:tblGrid>
        <w:gridCol w:w="1444"/>
        <w:gridCol w:w="3905"/>
        <w:gridCol w:w="2871"/>
        <w:gridCol w:w="1920"/>
      </w:tblGrid>
      <w:tr>
        <w:trPr/>
        <w:tc>
          <w:tcPr>
            <w:tcW w:w="1320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Месяц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570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Планируемое мероприятие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625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Цель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Форма работы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/>
        <w:tc>
          <w:tcPr>
            <w:tcW w:w="1320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сентябр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ь-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 октябрь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570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1Дидактическая игра «К нам гости пришли».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sz w:val="32"/>
                <w:highlight w:val="yellow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2.Обыгрывание 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потешки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Кисонька-Мурысенька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3.В гостях у сказки «Машенька и Медведь».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4.Игра « Я тебе доверяю».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62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Создавать эмоционально – положительную сферу у детей через народное творчество.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Дать возможность детям выражать свои естественные эмоции.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-Развивать умение сопереживать героям сказки.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/>
        <w:tc>
          <w:tcPr>
            <w:tcW w:w="1320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ноябрь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570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 1.Музыкально – дидактическая игра «Поссорились – помирились».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2.Оформление уголка с рисунками «моё настроение»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3.Пальчиковая гимнастика – игра «Повстречались»…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62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 -Развивать у детей лучшее понимание себя и других.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Развивать 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эмпатию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-Создать  доброжелательную обстановку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Предоставить детям возможность эмоционально передавать своё отношение к литературным героям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/>
        <w:tc>
          <w:tcPr>
            <w:tcW w:w="1320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декабрь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570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1.«Уголок настроения»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2.Чтение 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стихотворений про настроение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3.Использовать повседневно в речи ласковые слова.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sz w:val="32"/>
                <w:highlight w:val="yellow"/>
              </w:rPr>
            </w:r>
            <w:r/>
          </w:p>
        </w:tc>
        <w:tc>
          <w:tcPr>
            <w:tcW w:w="262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-Знакомить с разнообразными эмоциями.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Развивать воображение, эмоциональную отзывчивость, способствовать лучшему запоминанию.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Обогащать словарь детей, воспитывать желание порадовать друг друга.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Умение передавать настроение, выразительность движений, учить произвольности.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>
          <w:trHeight w:val="4290"/>
        </w:trPr>
        <w:tc>
          <w:tcPr>
            <w:tcW w:w="1320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январь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570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 1.Рассказывание сказки с элементами драматизации «Колобок».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2.Изготовление «Вазы с дружными ладошками».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3.«Хоровод» (с изображением печального зайчика, злого волка, сердитого медведя, виноватой лисы).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62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-Воспитывать уверенность в себе, эмоциональную отзывчивость.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Создать добрую, эмоционально здоровую атмосферу в коллективе и сплочение в группе.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-Развивать чувство общности, снятия напряжения.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пантомимика, чтение сказок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>
          <w:trHeight w:val="1755"/>
        </w:trPr>
        <w:tc>
          <w:tcPr>
            <w:tcW w:w="1320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февраль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570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1.Колыбельная «Спи моя, радость, усни».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2.Упражнение «Позови ласково».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3. Дидактическая игра «Наседка и цыплята».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62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-Развивать выразительность движений и речи, раскованность, эмоциональную отзывчивость.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/>
        <w:tc>
          <w:tcPr>
            <w:tcW w:w="1320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март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570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1.«Я – хороший»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2.Упражнение «Сказочный герой»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62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 - Преодолевать неуверенность, скованность, эмоциональное торможение.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/>
        <w:tc>
          <w:tcPr>
            <w:tcW w:w="1320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апрель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570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Игра «Мы маленькие волшебники»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Разучивание 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игры-потешки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 «Солнышко - 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колоконышко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62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 Развивать выразительность движений, раскованность, групповую сплочённость, умение оценивать поступки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/>
        <w:tc>
          <w:tcPr>
            <w:tcW w:w="1320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май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570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 1.Знакомство с пиктограммами.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 Развивающая игра «Сказочные зайцы».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62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 Развивать способность определять эмоциональное состояние по схематичным изображениям.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</w:tbl>
    <w:p>
      <w:pPr>
        <w:jc w:val="left"/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highlight w:val="none"/>
          <w:lang w:eastAsia="ru-RU"/>
        </w:rPr>
      </w:r>
      <w:r/>
    </w:p>
    <w:p>
      <w:pPr>
        <w:jc w:val="left"/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1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lang w:eastAsia="ru-RU"/>
        </w:rPr>
        <w:t xml:space="preserve">                    Перспективное планирование работе с </w:t>
      </w: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lang w:eastAsia="ru-RU"/>
        </w:rPr>
        <w:t xml:space="preserve">детьми</w:t>
      </w:r>
      <w:r>
        <w:rPr>
          <w:rFonts w:ascii="Times New Roman" w:hAnsi="Times New Roman" w:cs="Times New Roman" w:eastAsia="Times New Roman"/>
          <w:b/>
          <w:color w:val="000000"/>
          <w:sz w:val="32"/>
          <w:szCs w:val="21"/>
          <w:lang w:eastAsia="ru-RU"/>
        </w:rPr>
      </w:r>
      <w:r/>
    </w:p>
    <w:p>
      <w:pPr>
        <w:jc w:val="center"/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21"/>
          <w:lang w:eastAsia="ru-RU"/>
        </w:rPr>
        <w:t xml:space="preserve"> </w:t>
      </w: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lang w:eastAsia="ru-RU"/>
        </w:rPr>
        <w:t xml:space="preserve">по методической теме воспитателя</w:t>
      </w:r>
      <w:r>
        <w:rPr>
          <w:rFonts w:ascii="Times New Roman" w:hAnsi="Times New Roman" w:cs="Times New Roman" w:eastAsia="Times New Roman"/>
          <w:sz w:val="32"/>
        </w:rPr>
      </w:r>
      <w:r/>
    </w:p>
    <w:p>
      <w:pPr>
        <w:jc w:val="center"/>
        <w:spacing w:after="15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1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1"/>
          <w:lang w:eastAsia="ru-RU"/>
        </w:rPr>
        <w:t xml:space="preserve">на 2026-2027 год</w:t>
      </w:r>
      <w:r>
        <w:rPr>
          <w:rFonts w:ascii="Times New Roman" w:hAnsi="Times New Roman" w:cs="Times New Roman" w:eastAsia="Times New Roman"/>
          <w:sz w:val="32"/>
        </w:rPr>
      </w:r>
      <w:r/>
    </w:p>
    <w:tbl>
      <w:tblPr>
        <w:tblStyle w:val="824"/>
        <w:tblW w:w="10251" w:type="dxa"/>
        <w:jc w:val="center"/>
        <w:tblInd w:w="534" w:type="dxa"/>
        <w:tblLook w:val="04A0" w:firstRow="1" w:lastRow="0" w:firstColumn="1" w:lastColumn="0" w:noHBand="0" w:noVBand="1"/>
      </w:tblPr>
      <w:tblGrid>
        <w:gridCol w:w="1260"/>
        <w:gridCol w:w="3730"/>
        <w:gridCol w:w="2383"/>
        <w:gridCol w:w="2878"/>
      </w:tblGrid>
      <w:tr>
        <w:trPr>
          <w:jc w:val="center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Месяц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Планируемое мероприятие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398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Цель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921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Форма работы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>
          <w:jc w:val="center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сентябр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ь-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 октябрь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1.Упражнение «Раскрась игрушки на заданной страничке».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2.Пальчиковая гимнастика «Смешные человечки».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398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 -Поддерживать интерес к игрушкам.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 -Обогащать эмоционально - чувственный опыт детей.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-Развивать коммуникативные навыки и воображение.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921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>
          <w:jc w:val="center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ноябрь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1. Знакомство с настроением с помощью кубика с пиктограммами «Узнай настроение».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2.Развивающая игра «Довольна ли мама?»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398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-Учить различать разные эмоциональные состояния и настроения, уметь рассказать об этом и нарисовать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921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>
          <w:jc w:val="center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декабрь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1. Игра «Фантазии».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2.Посылка от Деда Мороза.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3.Разучивание 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потешки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 «Дед хотел уху варить…».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398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-Развивать коммуникативные способности, 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эмпатию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, воображение.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Уметь понимать и оценивать разные житейские ситуации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921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>
          <w:jc w:val="center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январь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.Совместное творчество «Рисунки из ладошек».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.Настольный театр по сказке «Теремок».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398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Развивать 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эмпатию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, коллективную сплочённость, через атмосферу увлечённости.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921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>
          <w:jc w:val="center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февраль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Игра «Облака».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.Пальчиковая игра «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Ай-ду-ду-ду-ду-ду-ду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398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Развивать воображение, выразительность движений, эмоциональную отзывчивость.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Создать эмоционально положительную обстановку в группе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921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>
          <w:jc w:val="center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март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1. Изготовление подарков мамам.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3. Развивающая игра «Наседка и цыплята»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398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-Развивать умение прогнозировать настроение взрослых в зависимости от той или иной ситуации.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921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>
          <w:jc w:val="center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апрель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1. Разучивание стихотворения «Апрель, апрель!», сопровождающееся движением.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2.Сюжетно – ролевая игра «К нам гости пришли».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3.Знакомство с «Вежливой Сорокой».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398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Создавать эмоционально - положительную </w:t>
            </w: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сферу в группе, развивать чувство юмора, выразительность движений.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Развивать эмоциональную сферу детей через устное народное творчество.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921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  <w:tr>
        <w:trPr>
          <w:jc w:val="center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32"/>
                <w:szCs w:val="21"/>
                <w:lang w:eastAsia="ru-RU"/>
              </w:rPr>
              <w:t xml:space="preserve">май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3785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1. Рассказывание русской народной сказки «Заяц – хвастун».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2.Игра «Солнечный зайчик».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3.Рисунки на асфальте мелками «Моё настроение».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4.Индивидуальные занятия по сюжетным картинкам и стихотворениям с целью определения эмоционального состояния.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398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-Воспитывать у детей эмоциональное отношение: положительное – к добрым поступкам,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отрицательное – к плохим.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- Развивать атмосферу тепла, любви и ласки.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  <w:tc>
          <w:tcPr>
            <w:tcW w:w="2921" w:type="dxa"/>
            <w:textDirection w:val="lrTb"/>
            <w:noWrap w:val="false"/>
          </w:tcPr>
          <w:p>
            <w:pPr>
              <w:spacing w:after="150"/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32"/>
                <w:szCs w:val="21"/>
                <w:lang w:eastAsia="ru-RU"/>
              </w:rPr>
              <w:t xml:space="preserve">Занятия, дидактические игры, пантомимика</w:t>
            </w:r>
            <w:r>
              <w:rPr>
                <w:rFonts w:ascii="Times New Roman" w:hAnsi="Times New Roman" w:cs="Times New Roman" w:eastAsia="Times New Roman"/>
                <w:sz w:val="32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  <w:sz w:val="32"/>
        </w:rPr>
      </w:pPr>
      <w:r>
        <w:rPr>
          <w:rFonts w:ascii="Times New Roman" w:hAnsi="Times New Roman" w:cs="Times New Roman" w:eastAsia="Times New Roman"/>
          <w:sz w:val="32"/>
          <w:highlight w:val="none"/>
        </w:rPr>
      </w:r>
      <w:r>
        <w:rPr>
          <w:rFonts w:ascii="Times New Roman" w:hAnsi="Times New Roman" w:cs="Times New Roman" w:eastAsia="Times New Roman"/>
          <w:sz w:val="32"/>
          <w:highlight w:val="none"/>
        </w:rPr>
      </w:r>
      <w:r/>
    </w:p>
    <w:p>
      <w:pPr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/>
          <w:sz w:val="32"/>
        </w:rPr>
        <w:t xml:space="preserve">Работа с родителями: </w:t>
      </w:r>
      <w:r>
        <w:rPr>
          <w:rFonts w:ascii="Times New Roman" w:hAnsi="Times New Roman" w:cs="Times New Roman" w:eastAsia="Times New Roman"/>
          <w:b w:val="0"/>
          <w:sz w:val="32"/>
        </w:rPr>
        <w:t xml:space="preserve">консультации, беседы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rPr>
          <w:rFonts w:ascii="Times New Roman" w:hAnsi="Times New Roman" w:cs="Times New Roman" w:eastAsia="Times New Roman"/>
          <w:b w:val="0"/>
          <w:sz w:val="32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  <w:t xml:space="preserve">«Как реагировать на капризы», «Как помочь ребёнку назвать эмоцию», «Эмоциональное самочувствие – задача семьи и детского сада».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rPr>
          <w:rFonts w:ascii="Times New Roman" w:hAnsi="Times New Roman" w:cs="Times New Roman" w:eastAsia="Times New Roman"/>
          <w:b/>
          <w:sz w:val="32"/>
          <w:highlight w:val="none"/>
        </w:rPr>
      </w:pPr>
      <w:r>
        <w:rPr>
          <w:rFonts w:ascii="Times New Roman" w:hAnsi="Times New Roman" w:cs="Times New Roman" w:eastAsia="Times New Roman"/>
          <w:b/>
          <w:sz w:val="32"/>
        </w:rPr>
        <w:t xml:space="preserve">Ожидаемый результат:</w:t>
      </w:r>
      <w:r>
        <w:rPr>
          <w:rFonts w:ascii="Times New Roman" w:hAnsi="Times New Roman" w:cs="Times New Roman" w:eastAsia="Times New Roman"/>
          <w:b/>
          <w:sz w:val="32"/>
        </w:rPr>
      </w:r>
      <w:r/>
    </w:p>
    <w:p>
      <w:pPr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  <w:t xml:space="preserve">-Повышение уровня знаний и навыков у детей (умение называть эмоции, распознать их у других, частично управлять своими чувствами).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  <w:t xml:space="preserve">-Оптимизация взаимоотношений в детском коллективе, снижение случаев конфликтности.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  <w:t xml:space="preserve">-Повышение компетентности родителей в вопросах эмоционального развития ребёнка.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rPr>
          <w:rFonts w:ascii="Times New Roman" w:hAnsi="Times New Roman" w:cs="Times New Roman" w:eastAsia="Times New Roman"/>
          <w:b/>
          <w:sz w:val="32"/>
          <w:highlight w:val="none"/>
        </w:rPr>
      </w:pPr>
      <w:r>
        <w:rPr>
          <w:rFonts w:ascii="Times New Roman" w:hAnsi="Times New Roman" w:cs="Times New Roman" w:eastAsia="Times New Roman"/>
          <w:b/>
          <w:sz w:val="32"/>
          <w:highlight w:val="none"/>
        </w:rPr>
        <w:t xml:space="preserve">Используемая литература:</w:t>
      </w:r>
      <w:r>
        <w:rPr>
          <w:rFonts w:ascii="Times New Roman" w:hAnsi="Times New Roman" w:cs="Times New Roman" w:eastAsia="Times New Roman"/>
          <w:b/>
          <w:sz w:val="32"/>
          <w:highlight w:val="none"/>
        </w:rPr>
      </w:r>
      <w:r/>
    </w:p>
    <w:p>
      <w:pPr>
        <w:ind w:left="0" w:firstLine="0"/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  <w:t xml:space="preserve">1.Андреева И.Н. Эмоциональный интеллект: исследования феномена. Вопросы психологии. 2006.№3. С. 78-86.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ind w:left="0" w:firstLine="0"/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  <w:t xml:space="preserve">2.Запорожец А.В. Развитие социальных эмоций у детей дошкольного возраста. Педагогика, 2001.-351 с.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ind w:left="0" w:firstLine="0"/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  <w:t xml:space="preserve">3.Калинина.Р.Р. Псмхолого-педагогическая диагностика в детском саду: Речь, 2003.-211 с.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ind w:left="0" w:firstLine="0"/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  <w:t xml:space="preserve">4.Кряжева К.Л. Развитие эмоционального мира детей: популярное пособие для педагогов, психологов, родителей: Академия развития 1997.-208 с.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ind w:left="0" w:firstLine="0"/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  <w:t xml:space="preserve">5.Крюкова С.В. Удивляюсь, злюсь, боюсь, хвастаюсь, радуюсь. Программы эмоционального развития детей дошкольного и младшего школьного возраста. Практическое пособие: Генезис, 2003.-153 с.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ind w:left="0" w:firstLine="0"/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  <w:t xml:space="preserve">6.Минаева В.М. Развитие эмоций дошкольников. Занятия. Игры: пособие для работников дошкольных образовательных учреждений: АРКТИ, 2003-59 с.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ind w:left="0" w:firstLine="0"/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  <w:t xml:space="preserve">7.Пазухина И.А. Давай познакомимся! Тренинговое развитие и коррекция эмоционального мира дошкольников 4-6 лет: Пособие для практических работников детских садов: «ДЕТСТВО_ПРЕСС». 2004,-271 с.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ind w:left="0" w:firstLine="0"/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  <w:t xml:space="preserve">8.Романов А.А. Коррекция расстройств поведения и эмоций у детей: альбом игровых коррекционных задач.; «Плэйт», 2004,-112 с.</w:t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p>
      <w:pPr>
        <w:ind w:left="0" w:firstLine="0"/>
        <w:rPr>
          <w:rFonts w:ascii="Times New Roman" w:hAnsi="Times New Roman" w:cs="Times New Roman" w:eastAsia="Times New Roman"/>
          <w:b w:val="0"/>
          <w:sz w:val="32"/>
          <w:highlight w:val="none"/>
        </w:rPr>
      </w:pP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>
        <w:rPr>
          <w:rFonts w:ascii="Times New Roman" w:hAnsi="Times New Roman" w:cs="Times New Roman" w:eastAsia="Times New Roman"/>
          <w:b w:val="0"/>
          <w:sz w:val="32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7"/>
    <w:next w:val="817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1">
    <w:name w:val="Heading 1 Char"/>
    <w:basedOn w:val="818"/>
    <w:link w:val="640"/>
    <w:uiPriority w:val="9"/>
    <w:rPr>
      <w:rFonts w:ascii="Arial" w:hAnsi="Arial" w:cs="Arial" w:eastAsia="Arial"/>
      <w:sz w:val="40"/>
      <w:szCs w:val="40"/>
    </w:rPr>
  </w:style>
  <w:style w:type="paragraph" w:styleId="642">
    <w:name w:val="Heading 2"/>
    <w:basedOn w:val="817"/>
    <w:next w:val="817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3">
    <w:name w:val="Heading 2 Char"/>
    <w:basedOn w:val="818"/>
    <w:link w:val="642"/>
    <w:uiPriority w:val="9"/>
    <w:rPr>
      <w:rFonts w:ascii="Arial" w:hAnsi="Arial" w:cs="Arial" w:eastAsia="Arial"/>
      <w:sz w:val="34"/>
    </w:rPr>
  </w:style>
  <w:style w:type="paragraph" w:styleId="644">
    <w:name w:val="Heading 3"/>
    <w:basedOn w:val="817"/>
    <w:next w:val="817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5">
    <w:name w:val="Heading 3 Char"/>
    <w:basedOn w:val="818"/>
    <w:link w:val="644"/>
    <w:uiPriority w:val="9"/>
    <w:rPr>
      <w:rFonts w:ascii="Arial" w:hAnsi="Arial" w:cs="Arial" w:eastAsia="Arial"/>
      <w:sz w:val="30"/>
      <w:szCs w:val="30"/>
    </w:rPr>
  </w:style>
  <w:style w:type="paragraph" w:styleId="646">
    <w:name w:val="Heading 4"/>
    <w:basedOn w:val="817"/>
    <w:next w:val="817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7">
    <w:name w:val="Heading 4 Char"/>
    <w:basedOn w:val="818"/>
    <w:link w:val="646"/>
    <w:uiPriority w:val="9"/>
    <w:rPr>
      <w:rFonts w:ascii="Arial" w:hAnsi="Arial" w:cs="Arial" w:eastAsia="Arial"/>
      <w:b/>
      <w:bCs/>
      <w:sz w:val="26"/>
      <w:szCs w:val="26"/>
    </w:rPr>
  </w:style>
  <w:style w:type="paragraph" w:styleId="648">
    <w:name w:val="Heading 5"/>
    <w:basedOn w:val="817"/>
    <w:next w:val="817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9">
    <w:name w:val="Heading 5 Char"/>
    <w:basedOn w:val="818"/>
    <w:link w:val="648"/>
    <w:uiPriority w:val="9"/>
    <w:rPr>
      <w:rFonts w:ascii="Arial" w:hAnsi="Arial" w:cs="Arial" w:eastAsia="Arial"/>
      <w:b/>
      <w:bCs/>
      <w:sz w:val="24"/>
      <w:szCs w:val="24"/>
    </w:rPr>
  </w:style>
  <w:style w:type="paragraph" w:styleId="650">
    <w:name w:val="Heading 6"/>
    <w:basedOn w:val="817"/>
    <w:next w:val="817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1">
    <w:name w:val="Heading 6 Char"/>
    <w:basedOn w:val="818"/>
    <w:link w:val="650"/>
    <w:uiPriority w:val="9"/>
    <w:rPr>
      <w:rFonts w:ascii="Arial" w:hAnsi="Arial" w:cs="Arial" w:eastAsia="Arial"/>
      <w:b/>
      <w:bCs/>
      <w:sz w:val="22"/>
      <w:szCs w:val="22"/>
    </w:rPr>
  </w:style>
  <w:style w:type="paragraph" w:styleId="652">
    <w:name w:val="Heading 7"/>
    <w:basedOn w:val="817"/>
    <w:next w:val="817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3">
    <w:name w:val="Heading 7 Char"/>
    <w:basedOn w:val="818"/>
    <w:link w:val="6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4">
    <w:name w:val="Heading 8"/>
    <w:basedOn w:val="817"/>
    <w:next w:val="817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5">
    <w:name w:val="Heading 8 Char"/>
    <w:basedOn w:val="818"/>
    <w:link w:val="654"/>
    <w:uiPriority w:val="9"/>
    <w:rPr>
      <w:rFonts w:ascii="Arial" w:hAnsi="Arial" w:cs="Arial" w:eastAsia="Arial"/>
      <w:i/>
      <w:iCs/>
      <w:sz w:val="22"/>
      <w:szCs w:val="22"/>
    </w:rPr>
  </w:style>
  <w:style w:type="paragraph" w:styleId="656">
    <w:name w:val="Heading 9"/>
    <w:basedOn w:val="817"/>
    <w:next w:val="817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7">
    <w:name w:val="Heading 9 Char"/>
    <w:basedOn w:val="818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List Paragraph"/>
    <w:basedOn w:val="817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7"/>
    <w:next w:val="817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basedOn w:val="818"/>
    <w:link w:val="660"/>
    <w:uiPriority w:val="10"/>
    <w:rPr>
      <w:sz w:val="48"/>
      <w:szCs w:val="48"/>
    </w:rPr>
  </w:style>
  <w:style w:type="paragraph" w:styleId="662">
    <w:name w:val="Subtitle"/>
    <w:basedOn w:val="817"/>
    <w:next w:val="817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basedOn w:val="818"/>
    <w:link w:val="662"/>
    <w:uiPriority w:val="11"/>
    <w:rPr>
      <w:sz w:val="24"/>
      <w:szCs w:val="24"/>
    </w:rPr>
  </w:style>
  <w:style w:type="paragraph" w:styleId="664">
    <w:name w:val="Quote"/>
    <w:basedOn w:val="817"/>
    <w:next w:val="817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7"/>
    <w:next w:val="817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18"/>
    <w:link w:val="668"/>
    <w:uiPriority w:val="99"/>
  </w:style>
  <w:style w:type="paragraph" w:styleId="670">
    <w:name w:val="Footer"/>
    <w:basedOn w:val="817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18"/>
    <w:link w:val="670"/>
    <w:uiPriority w:val="99"/>
  </w:style>
  <w:style w:type="paragraph" w:styleId="672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5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3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4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5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6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7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8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9">
    <w:name w:val="Hyperlink"/>
    <w:uiPriority w:val="99"/>
    <w:unhideWhenUsed/>
    <w:rPr>
      <w:color w:val="0000FF" w:themeColor="hyperlink"/>
      <w:u w:val="single"/>
    </w:r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8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8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Normal (Web)"/>
    <w:basedOn w:val="8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22">
    <w:name w:val="Balloon Text"/>
    <w:basedOn w:val="817"/>
    <w:link w:val="8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3" w:customStyle="1">
    <w:name w:val="Текст выноски Знак"/>
    <w:basedOn w:val="818"/>
    <w:link w:val="822"/>
    <w:uiPriority w:val="99"/>
    <w:semiHidden/>
    <w:rPr>
      <w:rFonts w:ascii="Tahoma" w:hAnsi="Tahoma" w:cs="Tahoma"/>
      <w:sz w:val="16"/>
      <w:szCs w:val="16"/>
    </w:rPr>
  </w:style>
  <w:style w:type="table" w:styleId="824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revision>5</cp:revision>
  <dcterms:created xsi:type="dcterms:W3CDTF">2022-10-12T13:49:00Z</dcterms:created>
  <dcterms:modified xsi:type="dcterms:W3CDTF">2026-07-12T09:55:41Z</dcterms:modified>
</cp:coreProperties>
</file>