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AB" w:rsidRPr="006447AB" w:rsidRDefault="006447AB" w:rsidP="006447AB">
      <w:pPr>
        <w:spacing w:line="360" w:lineRule="auto"/>
        <w:ind w:firstLine="64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47AB">
        <w:rPr>
          <w:rFonts w:ascii="Times New Roman" w:hAnsi="Times New Roman" w:cs="Times New Roman"/>
          <w:bCs/>
          <w:sz w:val="28"/>
          <w:szCs w:val="28"/>
        </w:rPr>
        <w:t>ОТ ФОРМУЛ К ОТКРЫТИЯМ: КАК ИНТЕГРАЦИЯ НАУКИ И ОБРАЗОВАНИЯ РОЖДАЕТ ИННОВАЦИИ</w:t>
      </w:r>
    </w:p>
    <w:p w:rsidR="00B26264" w:rsidRDefault="006447AB" w:rsidP="006447AB">
      <w:pPr>
        <w:spacing w:line="360" w:lineRule="auto"/>
        <w:ind w:firstLine="6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B37A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26264" w:rsidRDefault="006447AB" w:rsidP="006447AB">
      <w:pPr>
        <w:spacing w:line="360" w:lineRule="auto"/>
        <w:ind w:firstLine="64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B2626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2626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Пассар</w:t>
      </w:r>
      <w:r w:rsidR="00B26264">
        <w:rPr>
          <w:rFonts w:ascii="Times New Roman" w:hAnsi="Times New Roman" w:cs="Times New Roman"/>
          <w:bCs/>
          <w:sz w:val="28"/>
          <w:szCs w:val="28"/>
        </w:rPr>
        <w:t xml:space="preserve">, учитель биологии, </w:t>
      </w:r>
    </w:p>
    <w:p w:rsidR="00B26264" w:rsidRDefault="00B26264" w:rsidP="006447AB">
      <w:pPr>
        <w:spacing w:line="360" w:lineRule="auto"/>
        <w:ind w:firstLine="641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заместитель директора по УВР,</w:t>
      </w:r>
    </w:p>
    <w:p w:rsidR="006447AB" w:rsidRDefault="00B26264" w:rsidP="006447AB">
      <w:pPr>
        <w:spacing w:line="360" w:lineRule="auto"/>
        <w:ind w:firstLine="64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высшая квалификационная категория,</w:t>
      </w:r>
    </w:p>
    <w:p w:rsidR="00B26264" w:rsidRPr="00B26264" w:rsidRDefault="00B26264" w:rsidP="006447AB">
      <w:pPr>
        <w:spacing w:line="360" w:lineRule="auto"/>
        <w:ind w:firstLine="64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МБОУ «СШ №7» г. Новый Уренгой, ЯНАО</w:t>
      </w:r>
    </w:p>
    <w:p w:rsidR="006447AB" w:rsidRPr="009B37AC" w:rsidRDefault="006447AB" w:rsidP="006447AB">
      <w:pPr>
        <w:spacing w:line="360" w:lineRule="auto"/>
        <w:ind w:firstLine="64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37A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6447AB" w:rsidRPr="00036C67" w:rsidRDefault="006447AB" w:rsidP="004D6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7AB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036C67">
        <w:rPr>
          <w:rFonts w:ascii="Times New Roman" w:hAnsi="Times New Roman" w:cs="Times New Roman"/>
          <w:sz w:val="28"/>
          <w:szCs w:val="28"/>
        </w:rPr>
        <w:t xml:space="preserve"> интеграция наук, STEM-подход, цифровые лаборатории, искусственный интеллект в образовании, критическое мышление, </w:t>
      </w:r>
      <w:proofErr w:type="spellStart"/>
      <w:r w:rsidRPr="00036C67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036C67">
        <w:rPr>
          <w:rFonts w:ascii="Times New Roman" w:hAnsi="Times New Roman" w:cs="Times New Roman"/>
          <w:sz w:val="28"/>
          <w:szCs w:val="28"/>
        </w:rPr>
        <w:t>, образовательные технологии, учебные исследования.</w:t>
      </w:r>
    </w:p>
    <w:p w:rsidR="006447AB" w:rsidRPr="00036C67" w:rsidRDefault="006447AB" w:rsidP="004D6A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6C67">
        <w:rPr>
          <w:rFonts w:ascii="Times New Roman" w:hAnsi="Times New Roman" w:cs="Times New Roman"/>
          <w:sz w:val="28"/>
          <w:szCs w:val="28"/>
        </w:rPr>
        <w:t>Актуальность статьи обусловлена нарастающим разрывом между скоростью развития естественнонаучных дисциплин и консервативными методами их преподавания. Традиционная модель образования, построенная на пассивном усвоении знаний, более не отвечает вызовам времени. В статье доказывается, что преодоление данного кризиса лежит на пути глубокой интеграции научных инноваций непосредственно в образовательный процесс. Новизна исследования заключается в рассмотрении цифровых технологий не как вспомогательного инструмента, а как фундаментального элемента новой педагогической парадигмы, где акцент смещается с запоминания информации на овладение исследовательским методом. Авторская позиция состоит в утверждении, что только синтез междисциплинарного подхода, проектной деятельности и передовых технологий способен подготовить новое поколение ученых и инженеров.</w:t>
      </w:r>
    </w:p>
    <w:p w:rsidR="008271BF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sz w:val="28"/>
          <w:szCs w:val="28"/>
        </w:rPr>
        <w:t xml:space="preserve">Современные естественные науки — биология, химия, физика — переживают революцию, движимую </w:t>
      </w:r>
      <w:proofErr w:type="spellStart"/>
      <w:r w:rsidRPr="00036C67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036C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C67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036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C6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036C67">
        <w:rPr>
          <w:rFonts w:ascii="Times New Roman" w:hAnsi="Times New Roman" w:cs="Times New Roman"/>
          <w:sz w:val="28"/>
          <w:szCs w:val="28"/>
        </w:rPr>
        <w:t xml:space="preserve"> и конвергенцией дисциплин. Границы между ними стираются: биологи используют квантово-</w:t>
      </w:r>
      <w:r w:rsidRPr="00036C67">
        <w:rPr>
          <w:rFonts w:ascii="Times New Roman" w:hAnsi="Times New Roman" w:cs="Times New Roman"/>
          <w:sz w:val="28"/>
          <w:szCs w:val="28"/>
        </w:rPr>
        <w:lastRenderedPageBreak/>
        <w:t>химические расчеты, а физики создают материалы, имитирующие биологические системы. Однако образовательная система зачастую остается в прошлом, предлагая студентам и школьникам изучать эти дисциплины как отдельные, не связанные между собой островки знания. Возникает парадокс: мы готовим специалистов для науки будущего методами позапрошлого века. Преодоление этого разрыва — ключевой вызов для современного образования.</w:t>
      </w:r>
      <w:r w:rsidR="008271BF" w:rsidRPr="008271BF">
        <w:rPr>
          <w:rFonts w:ascii="Segoe UI" w:hAnsi="Segoe UI" w:cs="Segoe UI"/>
          <w:color w:val="0F1115"/>
          <w:shd w:val="clear" w:color="auto" w:fill="FFFFFF"/>
        </w:rPr>
        <w:t xml:space="preserve"> </w:t>
      </w:r>
    </w:p>
    <w:p w:rsidR="0086734E" w:rsidRPr="00036C67" w:rsidRDefault="008271BF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Репродуктивная модель</w:t>
      </w:r>
      <w:r w:rsidR="0086734E" w:rsidRPr="00036C67">
        <w:rPr>
          <w:rFonts w:ascii="Times New Roman" w:hAnsi="Times New Roman" w:cs="Times New Roman"/>
          <w:b/>
          <w:bCs/>
          <w:sz w:val="28"/>
          <w:szCs w:val="28"/>
        </w:rPr>
        <w:t xml:space="preserve"> в обучении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sz w:val="28"/>
          <w:szCs w:val="28"/>
        </w:rPr>
        <w:t xml:space="preserve">Главная проблема традиционного естественнонаучного образования — его ориентация на </w:t>
      </w:r>
      <w:r w:rsidR="008271BF" w:rsidRPr="008271BF">
        <w:rPr>
          <w:rFonts w:ascii="Times New Roman" w:hAnsi="Times New Roman" w:cs="Times New Roman"/>
          <w:b/>
          <w:bCs/>
          <w:sz w:val="28"/>
          <w:szCs w:val="28"/>
        </w:rPr>
        <w:t>репродуктивную модель</w:t>
      </w:r>
      <w:r w:rsidR="008271BF" w:rsidRPr="008271BF">
        <w:rPr>
          <w:rFonts w:ascii="Times New Roman" w:hAnsi="Times New Roman" w:cs="Times New Roman"/>
          <w:sz w:val="28"/>
          <w:szCs w:val="28"/>
        </w:rPr>
        <w:t>, то есть на передачу готового, канонизированного знания.</w:t>
      </w:r>
      <w:r w:rsidR="008271BF">
        <w:rPr>
          <w:rFonts w:ascii="Times New Roman" w:hAnsi="Times New Roman" w:cs="Times New Roman"/>
          <w:sz w:val="28"/>
          <w:szCs w:val="28"/>
        </w:rPr>
        <w:t xml:space="preserve"> </w:t>
      </w:r>
      <w:r w:rsidRPr="00036C67">
        <w:rPr>
          <w:rFonts w:ascii="Times New Roman" w:hAnsi="Times New Roman" w:cs="Times New Roman"/>
          <w:sz w:val="28"/>
          <w:szCs w:val="28"/>
        </w:rPr>
        <w:t>Учащийся выступает в роли пассивного реципиента, который должен усвоить законы Ньютона, таблицу Менделеева или структуру ДНК как некие догмы. Лабораторные работы превращаются в ритуал по подтверждению уже известных истин, лишаясь главного — элемента непредсказуемости и радости открытия. Такой подход убивает главное: любопытство и способность к критическому мышлению, которые и являются двигателем настоящей науки.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sz w:val="28"/>
          <w:szCs w:val="28"/>
        </w:rPr>
        <w:t>В результате мы получаем выпускников, которые могут решить стандартную задачу, но теряются перед лицом реальной, неструктурированной проблемы, не имеющей готового алгоритма решения.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b/>
          <w:bCs/>
          <w:sz w:val="28"/>
          <w:szCs w:val="28"/>
        </w:rPr>
        <w:t>Новая парадигма: образование как исследование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sz w:val="28"/>
          <w:szCs w:val="28"/>
        </w:rPr>
        <w:t xml:space="preserve">Выход из сложившейся ситуации видится в переходе к новой парадигме, где образование неотделимо от исследования. Речь идет не просто о внедрении «инноваций», а о коренном пересмотре целей и методов обучения. </w:t>
      </w:r>
      <w:r w:rsidR="00383DAC">
        <w:rPr>
          <w:rFonts w:ascii="Times New Roman" w:hAnsi="Times New Roman" w:cs="Times New Roman"/>
          <w:sz w:val="28"/>
          <w:szCs w:val="28"/>
        </w:rPr>
        <w:t>Методологическую основу данной парадигмы составляют три аспекта</w:t>
      </w:r>
      <w:r w:rsidRPr="00036C67">
        <w:rPr>
          <w:rFonts w:ascii="Times New Roman" w:hAnsi="Times New Roman" w:cs="Times New Roman"/>
          <w:sz w:val="28"/>
          <w:szCs w:val="28"/>
        </w:rPr>
        <w:t>: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6C67">
        <w:rPr>
          <w:rFonts w:ascii="Times New Roman" w:hAnsi="Times New Roman" w:cs="Times New Roman"/>
          <w:b/>
          <w:bCs/>
          <w:sz w:val="28"/>
          <w:szCs w:val="28"/>
        </w:rPr>
        <w:t>Междисциплинарность</w:t>
      </w:r>
      <w:proofErr w:type="spellEnd"/>
      <w:r w:rsidRPr="00036C67">
        <w:rPr>
          <w:rFonts w:ascii="Times New Roman" w:hAnsi="Times New Roman" w:cs="Times New Roman"/>
          <w:b/>
          <w:bCs/>
          <w:sz w:val="28"/>
          <w:szCs w:val="28"/>
        </w:rPr>
        <w:t xml:space="preserve"> (STEM-подход).</w:t>
      </w:r>
      <w:r w:rsidRPr="00036C67">
        <w:rPr>
          <w:rFonts w:ascii="Times New Roman" w:hAnsi="Times New Roman" w:cs="Times New Roman"/>
          <w:sz w:val="28"/>
          <w:szCs w:val="28"/>
        </w:rPr>
        <w:t xml:space="preserve"> Изучение естественных наук должно быть интегральным. Физика, химия, биология, инженерия и математика предстают не как отдельные предметы, а как единый инструмент для познания мира. Проект по созданию биосенсора для определения загрязнения воды </w:t>
      </w:r>
      <w:r w:rsidRPr="00036C67">
        <w:rPr>
          <w:rFonts w:ascii="Times New Roman" w:hAnsi="Times New Roman" w:cs="Times New Roman"/>
          <w:sz w:val="28"/>
          <w:szCs w:val="28"/>
        </w:rPr>
        <w:lastRenderedPageBreak/>
        <w:t>объединяет знания по биохимии (ферменты), микрофизике (датчики) и программированию (обработка сигнала).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b/>
          <w:bCs/>
          <w:sz w:val="28"/>
          <w:szCs w:val="28"/>
        </w:rPr>
        <w:t>Цифровые лаборатории и симуляции.</w:t>
      </w:r>
      <w:r w:rsidRPr="00036C67">
        <w:rPr>
          <w:rFonts w:ascii="Times New Roman" w:hAnsi="Times New Roman" w:cs="Times New Roman"/>
          <w:sz w:val="28"/>
          <w:szCs w:val="28"/>
        </w:rPr>
        <w:t xml:space="preserve"> Технологии виртуальной и дополненной реальности, а также дистанционные лаборатории позволяют проводить эксперименты, недоступные в школьном кабинете: от моделирования столкновения галактик до работы с </w:t>
      </w:r>
      <w:r w:rsidR="007B3B43">
        <w:rPr>
          <w:rFonts w:ascii="Times New Roman" w:hAnsi="Times New Roman" w:cs="Times New Roman"/>
          <w:sz w:val="28"/>
          <w:szCs w:val="28"/>
        </w:rPr>
        <w:t>патогенными</w:t>
      </w:r>
      <w:r w:rsidRPr="00036C67">
        <w:rPr>
          <w:rFonts w:ascii="Times New Roman" w:hAnsi="Times New Roman" w:cs="Times New Roman"/>
          <w:sz w:val="28"/>
          <w:szCs w:val="28"/>
        </w:rPr>
        <w:t xml:space="preserve"> штаммами бактерий. Это стирает стены учебного заведения, давая каждому </w:t>
      </w:r>
      <w:r w:rsidR="007B3B43">
        <w:rPr>
          <w:rFonts w:ascii="Times New Roman" w:hAnsi="Times New Roman" w:cs="Times New Roman"/>
          <w:sz w:val="28"/>
          <w:szCs w:val="28"/>
        </w:rPr>
        <w:t xml:space="preserve">обучающемуся, </w:t>
      </w:r>
      <w:r w:rsidR="007B3B43" w:rsidRPr="00036C67">
        <w:rPr>
          <w:rFonts w:ascii="Times New Roman" w:hAnsi="Times New Roman" w:cs="Times New Roman"/>
          <w:sz w:val="28"/>
          <w:szCs w:val="28"/>
        </w:rPr>
        <w:t>доступ</w:t>
      </w:r>
      <w:r w:rsidRPr="00036C67">
        <w:rPr>
          <w:rFonts w:ascii="Times New Roman" w:hAnsi="Times New Roman" w:cs="Times New Roman"/>
          <w:sz w:val="28"/>
          <w:szCs w:val="28"/>
        </w:rPr>
        <w:t xml:space="preserve"> к передовому научному инструментарию.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b/>
          <w:bCs/>
          <w:sz w:val="28"/>
          <w:szCs w:val="28"/>
        </w:rPr>
        <w:t xml:space="preserve">Искусственный интеллект как </w:t>
      </w:r>
      <w:proofErr w:type="spellStart"/>
      <w:r w:rsidRPr="00036C67">
        <w:rPr>
          <w:rFonts w:ascii="Times New Roman" w:hAnsi="Times New Roman" w:cs="Times New Roman"/>
          <w:b/>
          <w:bCs/>
          <w:sz w:val="28"/>
          <w:szCs w:val="28"/>
        </w:rPr>
        <w:t>соисследователь</w:t>
      </w:r>
      <w:proofErr w:type="spellEnd"/>
      <w:r w:rsidRPr="00036C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36C67">
        <w:rPr>
          <w:rFonts w:ascii="Times New Roman" w:hAnsi="Times New Roman" w:cs="Times New Roman"/>
          <w:sz w:val="28"/>
          <w:szCs w:val="28"/>
        </w:rPr>
        <w:t> ИИ выходит за рамки функции тренажера. Он становится интеллектуальным партнером, способным анализировать данные, выдвигать гипотезы и предлагать направления для экспериментов, которые студент мог упустить. Это учит работе в тандеме «человек-машина» — ключевому навыку ученого XXI века.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b/>
          <w:bCs/>
          <w:sz w:val="28"/>
          <w:szCs w:val="28"/>
        </w:rPr>
        <w:t>Поле битвы: изменение роли педагога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sz w:val="28"/>
          <w:szCs w:val="28"/>
        </w:rPr>
        <w:t>Такой подход кардинально меняет роль преподавателя. Из транслятора знаний он превращается в архитектора исследовательской среды, модератора дискуссий и наставника. Его задача — не дать ответ, а научить задавать правильные вопросы, не показать путь, а помочь студенту сориентироваться в лабиринте возможностей. Это требует от педагога не только глубоких предметных знаний, но и гибкости, готовности учиться вместе со своими учениками.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784486" w:rsidRPr="00784486" w:rsidRDefault="0086734E" w:rsidP="00784486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36C67">
        <w:rPr>
          <w:rFonts w:ascii="Times New Roman" w:hAnsi="Times New Roman" w:cs="Times New Roman"/>
          <w:sz w:val="28"/>
          <w:szCs w:val="28"/>
        </w:rPr>
        <w:t xml:space="preserve">Инновации в естественных науках и образовании — это не просто новые гаджеты в классе. Это глубинный сдвиг в философии обучения: от культуры запоминания к культуре </w:t>
      </w:r>
      <w:proofErr w:type="spellStart"/>
      <w:r w:rsidRPr="00036C67">
        <w:rPr>
          <w:rFonts w:ascii="Times New Roman" w:hAnsi="Times New Roman" w:cs="Times New Roman"/>
          <w:sz w:val="28"/>
          <w:szCs w:val="28"/>
        </w:rPr>
        <w:t>questioning</w:t>
      </w:r>
      <w:proofErr w:type="spellEnd"/>
      <w:r w:rsidRPr="00036C67">
        <w:rPr>
          <w:rFonts w:ascii="Times New Roman" w:hAnsi="Times New Roman" w:cs="Times New Roman"/>
          <w:sz w:val="28"/>
          <w:szCs w:val="28"/>
        </w:rPr>
        <w:t xml:space="preserve">, от изолированных дисциплин к их синтезу, от пассивного слушателя — к активному творцу знания. </w:t>
      </w:r>
      <w:r w:rsidR="00784486">
        <w:rPr>
          <w:rFonts w:ascii="Times New Roman" w:hAnsi="Times New Roman" w:cs="Times New Roman"/>
          <w:sz w:val="28"/>
          <w:szCs w:val="28"/>
        </w:rPr>
        <w:t xml:space="preserve">Это переход от системы, где ценностью является способность усвоить, сохранить и воспроизвести готовую информацию к системе, где ценностью является способность ставить </w:t>
      </w:r>
      <w:r w:rsidR="00784486">
        <w:rPr>
          <w:rFonts w:ascii="Times New Roman" w:hAnsi="Times New Roman" w:cs="Times New Roman"/>
          <w:sz w:val="28"/>
          <w:szCs w:val="28"/>
        </w:rPr>
        <w:lastRenderedPageBreak/>
        <w:t xml:space="preserve">под сомнение, исследовать, задавать глубокие и продуктивные вопросы. </w:t>
      </w:r>
      <w:r w:rsidRPr="00036C67">
        <w:rPr>
          <w:rFonts w:ascii="Times New Roman" w:hAnsi="Times New Roman" w:cs="Times New Roman"/>
          <w:sz w:val="28"/>
          <w:szCs w:val="28"/>
        </w:rPr>
        <w:t xml:space="preserve">Успех в этом начинании определит, сможем ли мы воспитать поколение, способное не только адаптироваться к стремительно меняющемуся миру, но и быть движущей силой его изменений. Будущее рождается не в научных журналах, а в учебных аудиториях, где </w:t>
      </w:r>
      <w:r w:rsidR="007E27D2">
        <w:rPr>
          <w:rFonts w:ascii="Times New Roman" w:hAnsi="Times New Roman" w:cs="Times New Roman"/>
          <w:sz w:val="28"/>
          <w:szCs w:val="28"/>
        </w:rPr>
        <w:t>обучающиеся</w:t>
      </w:r>
      <w:r w:rsidRPr="00036C67">
        <w:rPr>
          <w:rFonts w:ascii="Times New Roman" w:hAnsi="Times New Roman" w:cs="Times New Roman"/>
          <w:sz w:val="28"/>
          <w:szCs w:val="28"/>
        </w:rPr>
        <w:t xml:space="preserve"> впервые испытывают восторг от собственного открытия.</w:t>
      </w:r>
    </w:p>
    <w:p w:rsidR="0086734E" w:rsidRPr="00036C67" w:rsidRDefault="0086734E" w:rsidP="00036C67">
      <w:pPr>
        <w:spacing w:line="360" w:lineRule="auto"/>
        <w:ind w:firstLine="6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C67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:rsidR="0086734E" w:rsidRDefault="0086734E" w:rsidP="007E27D2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7D2">
        <w:rPr>
          <w:rFonts w:ascii="Times New Roman" w:hAnsi="Times New Roman" w:cs="Times New Roman"/>
          <w:b/>
          <w:bCs/>
          <w:sz w:val="28"/>
          <w:szCs w:val="28"/>
        </w:rPr>
        <w:t>Андрюшко</w:t>
      </w:r>
      <w:proofErr w:type="spellEnd"/>
      <w:r w:rsidRPr="007E27D2">
        <w:rPr>
          <w:rFonts w:ascii="Times New Roman" w:hAnsi="Times New Roman" w:cs="Times New Roman"/>
          <w:b/>
          <w:bCs/>
          <w:sz w:val="28"/>
          <w:szCs w:val="28"/>
        </w:rPr>
        <w:t>, Н. А.</w:t>
      </w:r>
      <w:r w:rsidRPr="007E27D2">
        <w:rPr>
          <w:rFonts w:ascii="Times New Roman" w:hAnsi="Times New Roman" w:cs="Times New Roman"/>
          <w:sz w:val="28"/>
          <w:szCs w:val="28"/>
        </w:rPr>
        <w:t xml:space="preserve"> Цифровые двойники в естественнонаучном образовании: новые возможности для проектной деятельности / Н. А. </w:t>
      </w:r>
      <w:proofErr w:type="spellStart"/>
      <w:r w:rsidRPr="007E27D2">
        <w:rPr>
          <w:rFonts w:ascii="Times New Roman" w:hAnsi="Times New Roman" w:cs="Times New Roman"/>
          <w:sz w:val="28"/>
          <w:szCs w:val="28"/>
        </w:rPr>
        <w:t>Андрюшко</w:t>
      </w:r>
      <w:proofErr w:type="spellEnd"/>
      <w:r w:rsidRPr="007E27D2">
        <w:rPr>
          <w:rFonts w:ascii="Times New Roman" w:hAnsi="Times New Roman" w:cs="Times New Roman"/>
          <w:sz w:val="28"/>
          <w:szCs w:val="28"/>
        </w:rPr>
        <w:t>, Д. В. Махотин // Информатика и образование. — 2023. — № 5. — С. 54–63.</w:t>
      </w:r>
    </w:p>
    <w:p w:rsidR="0086734E" w:rsidRDefault="0086734E" w:rsidP="007E27D2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7D2">
        <w:rPr>
          <w:rFonts w:ascii="Times New Roman" w:hAnsi="Times New Roman" w:cs="Times New Roman"/>
          <w:b/>
          <w:bCs/>
          <w:sz w:val="28"/>
          <w:szCs w:val="28"/>
        </w:rPr>
        <w:t>Белозубов</w:t>
      </w:r>
      <w:proofErr w:type="spellEnd"/>
      <w:r w:rsidRPr="007E27D2">
        <w:rPr>
          <w:rFonts w:ascii="Times New Roman" w:hAnsi="Times New Roman" w:cs="Times New Roman"/>
          <w:b/>
          <w:bCs/>
          <w:sz w:val="28"/>
          <w:szCs w:val="28"/>
        </w:rPr>
        <w:t>, А. В.</w:t>
      </w:r>
      <w:r w:rsidRPr="007E27D2">
        <w:rPr>
          <w:rFonts w:ascii="Times New Roman" w:hAnsi="Times New Roman" w:cs="Times New Roman"/>
          <w:sz w:val="28"/>
          <w:szCs w:val="28"/>
        </w:rPr>
        <w:t xml:space="preserve"> Методы искусственного интеллекта в создании персонализированной образовательной траектории студента / А. В. </w:t>
      </w:r>
      <w:proofErr w:type="spellStart"/>
      <w:r w:rsidRPr="007E27D2">
        <w:rPr>
          <w:rFonts w:ascii="Times New Roman" w:hAnsi="Times New Roman" w:cs="Times New Roman"/>
          <w:sz w:val="28"/>
          <w:szCs w:val="28"/>
        </w:rPr>
        <w:t>Белозубов</w:t>
      </w:r>
      <w:proofErr w:type="spellEnd"/>
      <w:r w:rsidRPr="007E27D2">
        <w:rPr>
          <w:rFonts w:ascii="Times New Roman" w:hAnsi="Times New Roman" w:cs="Times New Roman"/>
          <w:sz w:val="28"/>
          <w:szCs w:val="28"/>
        </w:rPr>
        <w:t>, Е. С. Ковалева // Высшее образование в России. — 2022. — Т. 31, № 12. — С. 28–41.</w:t>
      </w:r>
    </w:p>
    <w:p w:rsidR="0086734E" w:rsidRDefault="0086734E" w:rsidP="007E27D2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D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 и наука в условиях цифровой </w:t>
      </w:r>
      <w:proofErr w:type="gramStart"/>
      <w:r w:rsidRPr="007E27D2">
        <w:rPr>
          <w:rFonts w:ascii="Times New Roman" w:hAnsi="Times New Roman" w:cs="Times New Roman"/>
          <w:b/>
          <w:bCs/>
          <w:sz w:val="28"/>
          <w:szCs w:val="28"/>
        </w:rPr>
        <w:t>трансформации</w:t>
      </w:r>
      <w:r w:rsidRPr="007E27D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7E27D2">
        <w:rPr>
          <w:rFonts w:ascii="Times New Roman" w:hAnsi="Times New Roman" w:cs="Times New Roman"/>
          <w:sz w:val="28"/>
          <w:szCs w:val="28"/>
        </w:rPr>
        <w:t xml:space="preserve"> монография / [О. И. Артюхова, В. В. Кравцов, П. Н. Осипов и др.] ; под общей редакцией П. Н. Осипова. — </w:t>
      </w:r>
      <w:proofErr w:type="gramStart"/>
      <w:r w:rsidRPr="007E27D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E27D2">
        <w:rPr>
          <w:rFonts w:ascii="Times New Roman" w:hAnsi="Times New Roman" w:cs="Times New Roman"/>
          <w:sz w:val="28"/>
          <w:szCs w:val="28"/>
        </w:rPr>
        <w:t xml:space="preserve"> Издательство «РУСАЙНС», 2021. — 214 с. — ISBN 978-5-4365-5432-1.</w:t>
      </w:r>
    </w:p>
    <w:p w:rsidR="0086734E" w:rsidRDefault="0086734E" w:rsidP="007E27D2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7D2">
        <w:rPr>
          <w:rFonts w:ascii="Times New Roman" w:hAnsi="Times New Roman" w:cs="Times New Roman"/>
          <w:b/>
          <w:bCs/>
          <w:sz w:val="28"/>
          <w:szCs w:val="28"/>
        </w:rPr>
        <w:t>Патаракин</w:t>
      </w:r>
      <w:proofErr w:type="spellEnd"/>
      <w:r w:rsidRPr="007E27D2">
        <w:rPr>
          <w:rFonts w:ascii="Times New Roman" w:hAnsi="Times New Roman" w:cs="Times New Roman"/>
          <w:b/>
          <w:bCs/>
          <w:sz w:val="28"/>
          <w:szCs w:val="28"/>
        </w:rPr>
        <w:t>, Е. Д.</w:t>
      </w:r>
      <w:r w:rsidRPr="007E27D2">
        <w:rPr>
          <w:rFonts w:ascii="Times New Roman" w:hAnsi="Times New Roman" w:cs="Times New Roman"/>
          <w:sz w:val="28"/>
          <w:szCs w:val="28"/>
        </w:rPr>
        <w:t xml:space="preserve"> Образовательная аналитика больших данных: от оценки к формированию учебного опыта / Е. Д. </w:t>
      </w:r>
      <w:proofErr w:type="spellStart"/>
      <w:r w:rsidRPr="007E27D2">
        <w:rPr>
          <w:rFonts w:ascii="Times New Roman" w:hAnsi="Times New Roman" w:cs="Times New Roman"/>
          <w:sz w:val="28"/>
          <w:szCs w:val="28"/>
        </w:rPr>
        <w:t>Патаракин</w:t>
      </w:r>
      <w:proofErr w:type="spellEnd"/>
      <w:r w:rsidRPr="007E27D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7E27D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E27D2">
        <w:rPr>
          <w:rFonts w:ascii="Times New Roman" w:hAnsi="Times New Roman" w:cs="Times New Roman"/>
          <w:sz w:val="28"/>
          <w:szCs w:val="28"/>
        </w:rPr>
        <w:t xml:space="preserve"> Национальное образование, 2021. — 178 с. — ISBN 978-5-4454-1552-1.</w:t>
      </w:r>
    </w:p>
    <w:p w:rsidR="0086734E" w:rsidRDefault="0086734E" w:rsidP="007E27D2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D2">
        <w:rPr>
          <w:rFonts w:ascii="Times New Roman" w:hAnsi="Times New Roman" w:cs="Times New Roman"/>
          <w:b/>
          <w:bCs/>
          <w:sz w:val="28"/>
          <w:szCs w:val="28"/>
        </w:rPr>
        <w:t>Современные вызовы и перспективы развития естественнонаучного образования (STEM</w:t>
      </w:r>
      <w:proofErr w:type="gramStart"/>
      <w:r w:rsidRPr="007E27D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E27D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7E27D2">
        <w:rPr>
          <w:rFonts w:ascii="Times New Roman" w:hAnsi="Times New Roman" w:cs="Times New Roman"/>
          <w:sz w:val="28"/>
          <w:szCs w:val="28"/>
        </w:rPr>
        <w:t xml:space="preserve"> сборник статей по материалам II Всероссийской научно-практической конференции с международным участием, г. Москва, 15–16 ноября 2023 г. / под ред. А. С. Лосевой. — </w:t>
      </w:r>
      <w:proofErr w:type="gramStart"/>
      <w:r w:rsidRPr="007E27D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E27D2">
        <w:rPr>
          <w:rFonts w:ascii="Times New Roman" w:hAnsi="Times New Roman" w:cs="Times New Roman"/>
          <w:sz w:val="28"/>
          <w:szCs w:val="28"/>
        </w:rPr>
        <w:t xml:space="preserve"> МПГУ, 2024. — 215 с.</w:t>
      </w:r>
    </w:p>
    <w:p w:rsidR="00036C67" w:rsidRPr="007E27D2" w:rsidRDefault="00036C67" w:rsidP="007E27D2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7D2">
        <w:rPr>
          <w:rStyle w:val="a4"/>
          <w:rFonts w:ascii="Times New Roman" w:hAnsi="Times New Roman" w:cs="Times New Roman"/>
          <w:color w:val="0F1115"/>
          <w:sz w:val="28"/>
          <w:szCs w:val="28"/>
        </w:rPr>
        <w:lastRenderedPageBreak/>
        <w:t>Фрумин, И. Д.</w:t>
      </w:r>
      <w:r w:rsidRPr="007E27D2">
        <w:rPr>
          <w:rFonts w:ascii="Times New Roman" w:hAnsi="Times New Roman" w:cs="Times New Roman"/>
          <w:color w:val="0F1115"/>
          <w:sz w:val="28"/>
          <w:szCs w:val="28"/>
        </w:rPr>
        <w:t xml:space="preserve"> Универсальные компетентности и новая грамотность: от лозунгов к реальности / И. Д. Фрумин, К. А. Баранников, М. С. </w:t>
      </w:r>
      <w:proofErr w:type="spellStart"/>
      <w:r w:rsidRPr="007E27D2">
        <w:rPr>
          <w:rFonts w:ascii="Times New Roman" w:hAnsi="Times New Roman" w:cs="Times New Roman"/>
          <w:color w:val="0F1115"/>
          <w:sz w:val="28"/>
          <w:szCs w:val="28"/>
        </w:rPr>
        <w:t>Добрякова</w:t>
      </w:r>
      <w:proofErr w:type="spellEnd"/>
      <w:r w:rsidRPr="007E27D2">
        <w:rPr>
          <w:rFonts w:ascii="Times New Roman" w:hAnsi="Times New Roman" w:cs="Times New Roman"/>
          <w:color w:val="0F1115"/>
          <w:sz w:val="28"/>
          <w:szCs w:val="28"/>
        </w:rPr>
        <w:t xml:space="preserve"> // Вопросы образования. — 2020. — № 2. — С. 8–37.</w:t>
      </w:r>
    </w:p>
    <w:p w:rsidR="0086734E" w:rsidRPr="00036C67" w:rsidRDefault="0086734E" w:rsidP="007E27D2">
      <w:pPr>
        <w:spacing w:line="36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sectPr w:rsidR="0086734E" w:rsidRPr="00036C67" w:rsidSect="005926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36B"/>
    <w:multiLevelType w:val="multilevel"/>
    <w:tmpl w:val="0190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A754F"/>
    <w:multiLevelType w:val="multilevel"/>
    <w:tmpl w:val="E836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E74FF"/>
    <w:multiLevelType w:val="multilevel"/>
    <w:tmpl w:val="37FA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0008B"/>
    <w:multiLevelType w:val="multilevel"/>
    <w:tmpl w:val="EFB8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D0BDD"/>
    <w:multiLevelType w:val="multilevel"/>
    <w:tmpl w:val="A496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C6"/>
    <w:rsid w:val="00036C67"/>
    <w:rsid w:val="00383DAC"/>
    <w:rsid w:val="0039466E"/>
    <w:rsid w:val="004D6A43"/>
    <w:rsid w:val="005410C6"/>
    <w:rsid w:val="0059263D"/>
    <w:rsid w:val="006447AB"/>
    <w:rsid w:val="00784486"/>
    <w:rsid w:val="007B3B43"/>
    <w:rsid w:val="007D6BF9"/>
    <w:rsid w:val="007E27D2"/>
    <w:rsid w:val="008106E4"/>
    <w:rsid w:val="008271BF"/>
    <w:rsid w:val="0086734E"/>
    <w:rsid w:val="0092638A"/>
    <w:rsid w:val="00933928"/>
    <w:rsid w:val="009B37AC"/>
    <w:rsid w:val="00B26264"/>
    <w:rsid w:val="00D949BF"/>
    <w:rsid w:val="00D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BE966-4977-4826-89EF-AFFC6881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34E"/>
    <w:rPr>
      <w:color w:val="0563C1" w:themeColor="hyperlink"/>
      <w:u w:val="single"/>
    </w:rPr>
  </w:style>
  <w:style w:type="paragraph" w:customStyle="1" w:styleId="ds-markdown-paragraph">
    <w:name w:val="ds-markdown-paragraph"/>
    <w:basedOn w:val="a"/>
    <w:rsid w:val="0003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C67"/>
    <w:rPr>
      <w:b/>
      <w:bCs/>
    </w:rPr>
  </w:style>
  <w:style w:type="paragraph" w:styleId="a5">
    <w:name w:val="List Paragraph"/>
    <w:basedOn w:val="a"/>
    <w:uiPriority w:val="34"/>
    <w:qFormat/>
    <w:rsid w:val="007E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2025-11-25T09:38:00Z</dcterms:created>
  <dcterms:modified xsi:type="dcterms:W3CDTF">2025-11-25T09:49:00Z</dcterms:modified>
</cp:coreProperties>
</file>