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93" w:rsidRPr="00C416EC" w:rsidRDefault="001D4293" w:rsidP="001D429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6EC">
        <w:rPr>
          <w:rFonts w:ascii="Times New Roman" w:hAnsi="Times New Roman" w:cs="Times New Roman"/>
          <w:b/>
          <w:sz w:val="28"/>
          <w:szCs w:val="28"/>
        </w:rPr>
        <w:t xml:space="preserve">«Игра, как средство коммуникации и социализации детей с ОВЗ». </w:t>
      </w:r>
    </w:p>
    <w:p w:rsidR="001D4293" w:rsidRDefault="001D4293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 Игра – одна из основных форм в воспитательном и к</w:t>
      </w:r>
      <w:r w:rsidR="00BA4D8F">
        <w:rPr>
          <w:rFonts w:ascii="Arial" w:hAnsi="Arial" w:cs="Arial"/>
          <w:color w:val="151515"/>
        </w:rPr>
        <w:t xml:space="preserve">оррекционном процессе и </w:t>
      </w:r>
      <w:r>
        <w:rPr>
          <w:rFonts w:ascii="Arial" w:hAnsi="Arial" w:cs="Arial"/>
          <w:color w:val="151515"/>
        </w:rPr>
        <w:t xml:space="preserve"> </w:t>
      </w:r>
      <w:proofErr w:type="gramStart"/>
      <w:r>
        <w:rPr>
          <w:rFonts w:ascii="Arial" w:hAnsi="Arial" w:cs="Arial"/>
          <w:color w:val="151515"/>
        </w:rPr>
        <w:t>имеет большую роль</w:t>
      </w:r>
      <w:proofErr w:type="gramEnd"/>
      <w:r>
        <w:rPr>
          <w:rFonts w:ascii="Arial" w:hAnsi="Arial" w:cs="Arial"/>
          <w:color w:val="151515"/>
        </w:rPr>
        <w:t xml:space="preserve"> в </w:t>
      </w:r>
      <w:r w:rsidR="00BA4D8F">
        <w:rPr>
          <w:rFonts w:ascii="Arial" w:hAnsi="Arial" w:cs="Arial"/>
          <w:color w:val="151515"/>
        </w:rPr>
        <w:t>коммуникации и социализации детей с ОВЗ</w:t>
      </w:r>
      <w:r>
        <w:rPr>
          <w:rFonts w:ascii="Arial" w:hAnsi="Arial" w:cs="Arial"/>
          <w:color w:val="151515"/>
        </w:rPr>
        <w:t xml:space="preserve">. </w:t>
      </w:r>
      <w:proofErr w:type="gramStart"/>
      <w:r>
        <w:rPr>
          <w:rFonts w:ascii="Arial" w:hAnsi="Arial" w:cs="Arial"/>
          <w:color w:val="151515"/>
        </w:rPr>
        <w:t>А также важно, отвлечь воспитанников от современных гадж</w:t>
      </w:r>
      <w:r w:rsidR="00BA4D8F">
        <w:rPr>
          <w:rFonts w:ascii="Arial" w:hAnsi="Arial" w:cs="Arial"/>
          <w:color w:val="151515"/>
        </w:rPr>
        <w:t>етов, привлечь к живому общению и совместному проведению времени на свежем воздухе.</w:t>
      </w:r>
      <w:proofErr w:type="gramEnd"/>
    </w:p>
    <w:p w:rsidR="001D4293" w:rsidRDefault="001D4293" w:rsidP="001D42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>Важно использовать  игровые технологии в любых формах внеурочной</w:t>
      </w:r>
      <w:proofErr w:type="gramEnd"/>
    </w:p>
    <w:p w:rsidR="001D4293" w:rsidRDefault="001D4293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деятельности.</w:t>
      </w:r>
    </w:p>
    <w:p w:rsidR="00BA4D8F" w:rsidRDefault="00BA4D8F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латинском языке понятию «игра»</w:t>
      </w:r>
      <w:r w:rsidR="001D4293">
        <w:rPr>
          <w:rFonts w:ascii="Arial" w:hAnsi="Arial" w:cs="Arial"/>
          <w:color w:val="151515"/>
        </w:rPr>
        <w:t xml:space="preserve"> соответствует поняти</w:t>
      </w:r>
      <w:r>
        <w:rPr>
          <w:rFonts w:ascii="Arial" w:hAnsi="Arial" w:cs="Arial"/>
          <w:color w:val="151515"/>
        </w:rPr>
        <w:t>е – воспитание.</w:t>
      </w:r>
    </w:p>
    <w:p w:rsidR="001D4293" w:rsidRDefault="001D4293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В.А. Сухомлинский говорил: «Без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любознательности».</w:t>
      </w:r>
    </w:p>
    <w:p w:rsidR="001D4293" w:rsidRDefault="001D4293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Игровые технологии – единство развивающих возможностей для формирования личности воспитанников осуществляется средствами разумной организации разносторонней игровой деятельности, доступной каждому ребенку, с учетом психофизических особенностей, путем осуществления специальных игровых программ, имеющих как общеразвивающей, так и специализированный характер.</w:t>
      </w:r>
    </w:p>
    <w:p w:rsidR="001D4293" w:rsidRDefault="001D4293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Дневные и вечерние прогулки без двигательной акт</w:t>
      </w:r>
      <w:r w:rsidR="00BA4D8F">
        <w:rPr>
          <w:rFonts w:ascii="Arial" w:hAnsi="Arial" w:cs="Arial"/>
          <w:color w:val="151515"/>
        </w:rPr>
        <w:t>ивности детей не представляются</w:t>
      </w:r>
      <w:r>
        <w:rPr>
          <w:rFonts w:ascii="Arial" w:hAnsi="Arial" w:cs="Arial"/>
          <w:color w:val="151515"/>
        </w:rPr>
        <w:t xml:space="preserve">. Подвижные игры сочетаются </w:t>
      </w:r>
      <w:r w:rsidR="00BA4D8F">
        <w:rPr>
          <w:rFonts w:ascii="Arial" w:hAnsi="Arial" w:cs="Arial"/>
          <w:color w:val="151515"/>
        </w:rPr>
        <w:t xml:space="preserve">со </w:t>
      </w:r>
      <w:proofErr w:type="gramStart"/>
      <w:r>
        <w:rPr>
          <w:rFonts w:ascii="Arial" w:hAnsi="Arial" w:cs="Arial"/>
          <w:color w:val="151515"/>
        </w:rPr>
        <w:t>спокойными</w:t>
      </w:r>
      <w:proofErr w:type="gramEnd"/>
      <w:r>
        <w:rPr>
          <w:rFonts w:ascii="Arial" w:hAnsi="Arial" w:cs="Arial"/>
          <w:color w:val="151515"/>
        </w:rPr>
        <w:t>.</w:t>
      </w:r>
    </w:p>
    <w:p w:rsidR="001D4293" w:rsidRDefault="001D4293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Понятие «игровые технологии» включает достаточно обширную группу методов и приемов организации педагогического процесса в форме педагогических игр.</w:t>
      </w:r>
    </w:p>
    <w:p w:rsidR="00BA4D8F" w:rsidRDefault="00BA4D8F" w:rsidP="001D4293">
      <w:pPr>
        <w:pStyle w:val="a3"/>
        <w:shd w:val="clear" w:color="auto" w:fill="FFFFFF"/>
        <w:spacing w:before="0" w:beforeAutospacing="0" w:after="240" w:afterAutospacing="0" w:line="375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Игры для детей с ОВ</w:t>
      </w:r>
      <w:proofErr w:type="gramStart"/>
      <w:r>
        <w:rPr>
          <w:rFonts w:ascii="Arial" w:hAnsi="Arial" w:cs="Arial"/>
          <w:color w:val="151515"/>
        </w:rPr>
        <w:t>З-</w:t>
      </w:r>
      <w:proofErr w:type="gramEnd"/>
      <w:r>
        <w:rPr>
          <w:rFonts w:ascii="Arial" w:hAnsi="Arial" w:cs="Arial"/>
          <w:color w:val="151515"/>
        </w:rPr>
        <w:t xml:space="preserve"> это не просто развлечение, а важный инструмент коррекционной педагогики. Игра стирает коммуникативные барьеры, помогает выражать эмоции и адаптироваться к жизни в обществе.</w:t>
      </w:r>
    </w:p>
    <w:sectPr w:rsidR="00BA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39"/>
    <w:rsid w:val="001B4408"/>
    <w:rsid w:val="001D4293"/>
    <w:rsid w:val="00236339"/>
    <w:rsid w:val="00760965"/>
    <w:rsid w:val="00B37D83"/>
    <w:rsid w:val="00BA4D8F"/>
    <w:rsid w:val="00C16525"/>
    <w:rsid w:val="00E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2026-06-25T10:30:00Z</dcterms:created>
  <dcterms:modified xsi:type="dcterms:W3CDTF">2026-06-25T11:41:00Z</dcterms:modified>
</cp:coreProperties>
</file>