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Влияние кинестетической и вокальной стимуляции на процессы инициации речевой деятельности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Введение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Настоящий документ подготовлен с целью анализа и систематизации данных о влиянии двигательной активности (кинестетической стимуляции) и вокализации (пения) на запуск и развитие речевых функций. В работе рассматриваются нейрофизиологические механизмы, лежащие в основе данного воздействия, а также методологические аспекты их применения в коррекционно-развивающей практике.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Теоретическое обоснование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Речевая функция представляет собой сложный психофизиологический процесс, требующий скоординированной работы различных отделов головного мозга. Ключевую роль в инициации речи играют зоны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Брока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(моторный центр речи) и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Вернике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(сенсорный центр речи), а также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лимбическая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система, ответственная за эмоционально-мотивационную сферу. Движение и пение выступают в качестве мощных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проприоцептивных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аудиальных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стимулов, способствующих активации и интеграции данных нейронных сетей.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2. Влияние движения на запуск речи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Двигательная активность оказывает комплексное воздействие на речевую систему. Данный эффект реализуется через следующие механизмы: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Нейрофизиологическая синхронизация. Ритмичные, координированные движения (маршировка, хлопки, пальчиковая гимнастика) способствуют установлению нейронных связей между моторной корой, мозжечком и речевыми центрами. Повторяющиеся моторные паттерны формируют устойчивые нейронные контуры, которые могут быть рекрутированы для выполнения речевых операций.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Сенсорная интеграция. Движение обеспечивает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проприоцептивную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тактильную стимуляцию, которая является базисом для формирования схемы тела и пространственных представлений. Адекватная сенсорная интеграция является необходимым условием для развития артикуляционного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праксиса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— способности планировать и выполнять точные движения артикуляционных органов (языка, губ, нижней челюсти).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Снятие психомоторного напряжения. Физическая активность способствует снижению уровня мышечного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гипертонуса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в том числе в артикуляционном аппарате, что является частым препятствием для запуска спонтанной речи.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Влияние пения на запуск речи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Вокализация, в частности пение, задействует правое полушарие головного мозга, которое в большей степени отвечает за обработку мелодики, ритма и интонации речи. Воздействие пения на речевую функцию осуществляется по следующим направлениям: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Формирование просодической стороны речи. Пение позволяет отрабатывать интонационную выразительность, ритм и темп в структурированном, </w:t>
      </w: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эмоционально нейтральном контексте. Это способствует переносу данных навыков в спонтанную речь.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Развитие физиологического дыхания. Вокальные упражнения требуют формирования диафрагмально-рёберного типа дыхания и умения контролировать выдох. Это напрямую влияет на плавность речи, её громкость и способность произносить длинные фразы без пауз.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Активация зеркальных нейронов. Слушание и воспроизведение мелодии активирует зеркальные нейронные системы, что способствует </w:t>
      </w:r>
      <w:proofErr w:type="gram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имитационному</w:t>
      </w:r>
      <w:proofErr w:type="gram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научению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облегчает усвоение новых звуковых комплексов.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Обход речевого дефекта. В ряде случаев (например, при заикании или моторной алалии) у пациентов наблюдается феномен «певческой речи», когда они способны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пропевать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слова и фразы без затруднений. Данный феномен используется в качестве «моста» для перехода от пения к разговорной речи.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4. Методологические аспекты применения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Интеграция двигательных и вокальных практик в программу коррекции должна носить системный характер. Рекомендуется следующая последовательность действий: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Проведение первичной диагностики для определения уровня развития общей и мелкой моторики, а также вокальных возможностей.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Разработка индивидуального плана занятий, включающего упражнения на общую моторику (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логоритмика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), пальчиковую гимнастику и вокализы.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Постепенный переход от простых </w:t>
      </w:r>
      <w:proofErr w:type="gram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ритмических движений</w:t>
      </w:r>
      <w:proofErr w:type="gram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</w:t>
      </w:r>
      <w:proofErr w:type="spellStart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пропевания</w:t>
      </w:r>
      <w:proofErr w:type="spellEnd"/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отдельных звуков к более сложным комплексам, включающим слова и фразы.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Осуществление регулярного мониторинга динамики с целью своевременной коррекции программы.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Заключение</w:t>
      </w: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83256" w:rsidRPr="00583256" w:rsidRDefault="00583256" w:rsidP="00583256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583256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основании вышеизложенного можно заключить, что движение и пение являются не вспомогательными, а фундаментальными компонентами в процессе инициации и становления речи. Их целенаправленное применение позволяет активизировать необходимые нейронные связи, сформировать базовые сенсомоторные предпосылки для артикуляции и развить просодические характеристики высказывания. Комплексный подход, объединяющий кинестетическую и вокальную стимуляцию, демонстрирует высокую эффективность в коррекционно-педагогической практике.</w:t>
      </w:r>
    </w:p>
    <w:p w:rsidR="00583256" w:rsidRPr="00583256" w:rsidRDefault="00583256" w:rsidP="00583256">
      <w:pPr>
        <w:shd w:val="clear" w:color="auto" w:fill="FFFFFF"/>
        <w:spacing w:after="0" w:line="303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  <w:lang w:eastAsia="ru-RU"/>
        </w:rPr>
      </w:pPr>
    </w:p>
    <w:p w:rsidR="00E01DBB" w:rsidRDefault="00E01DBB"/>
    <w:sectPr w:rsidR="00E01DBB" w:rsidSect="00E01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DisplayPageBoundaries/>
  <w:proofState w:spelling="clean" w:grammar="clean"/>
  <w:defaultTabStop w:val="708"/>
  <w:characterSpacingControl w:val="doNotCompress"/>
  <w:compat/>
  <w:rsids>
    <w:rsidRoot w:val="00583256"/>
    <w:rsid w:val="00583256"/>
    <w:rsid w:val="00E0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ms">
    <w:name w:val="ams"/>
    <w:basedOn w:val="a0"/>
    <w:rsid w:val="005832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4395">
                              <w:marLeft w:val="0"/>
                              <w:marRight w:val="0"/>
                              <w:marTop w:val="0"/>
                              <w:marBottom w:val="2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4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00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2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563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62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869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500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295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160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2820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6037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6676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070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3965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116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697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9398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12674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20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03410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1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51986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82630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29361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97459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990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4606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43476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4714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83647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74866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7036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65019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50263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27313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2010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02345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565997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44427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43914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77081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57233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23622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44424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458699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51530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0956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0993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7068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67932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37815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84962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6167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209421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264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4003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708919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65278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5923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0207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3599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2673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57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762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1627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748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46180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264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0139845">
                                                                                              <w:marLeft w:val="0"/>
                                                                                              <w:marRight w:val="121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7492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450r5e</dc:creator>
  <cp:lastModifiedBy>450r5e</cp:lastModifiedBy>
  <cp:revision>2</cp:revision>
  <dcterms:created xsi:type="dcterms:W3CDTF">2026-06-16T17:24:00Z</dcterms:created>
  <dcterms:modified xsi:type="dcterms:W3CDTF">2026-06-16T17:25:00Z</dcterms:modified>
</cp:coreProperties>
</file>