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B1AB" w14:textId="4A517BBC" w:rsidR="00F71377" w:rsidRDefault="00681E94" w:rsidP="00F71377">
      <w:pPr>
        <w:shd w:val="clear" w:color="auto" w:fill="FFFFFF"/>
        <w:spacing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1"/>
          <w:kern w:val="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57F51A5" wp14:editId="11D02808">
            <wp:simplePos x="0" y="0"/>
            <wp:positionH relativeFrom="margin">
              <wp:align>left</wp:align>
            </wp:positionH>
            <wp:positionV relativeFrom="paragraph">
              <wp:posOffset>567690</wp:posOffset>
            </wp:positionV>
            <wp:extent cx="2423160" cy="2080260"/>
            <wp:effectExtent l="0" t="0" r="0" b="0"/>
            <wp:wrapTight wrapText="bothSides">
              <wp:wrapPolygon edited="0">
                <wp:start x="0" y="0"/>
                <wp:lineTo x="0" y="21363"/>
                <wp:lineTo x="21396" y="21363"/>
                <wp:lineTo x="21396" y="0"/>
                <wp:lineTo x="0" y="0"/>
              </wp:wrapPolygon>
            </wp:wrapTight>
            <wp:docPr id="16340575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57539" name="Рисунок 16340575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1377" w:rsidRPr="00F71377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  <w14:ligatures w14:val="none"/>
        </w:rPr>
        <w:t>Готовимся к садику: речевые навыки, которые облегчают адаптаци</w:t>
      </w:r>
      <w:r w:rsidR="008F1056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  <w14:ligatures w14:val="none"/>
        </w:rPr>
        <w:t>ю</w:t>
      </w:r>
      <w:r w:rsidR="003E0271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  <w14:ligatures w14:val="none"/>
        </w:rPr>
        <w:t>.</w:t>
      </w:r>
    </w:p>
    <w:p w14:paraId="3385B7DA" w14:textId="6F77A137" w:rsidR="00F71377" w:rsidRPr="00F71377" w:rsidRDefault="00F71377" w:rsidP="00681E94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</w:pPr>
    </w:p>
    <w:p w14:paraId="780F9FE7" w14:textId="77777777" w:rsidR="00F71377" w:rsidRPr="00F71377" w:rsidRDefault="00F71377" w:rsidP="00F71377">
      <w:pPr>
        <w:numPr>
          <w:ilvl w:val="0"/>
          <w:numId w:val="1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hyperlink r:id="rId6" w:anchor="kakie_recheve_navki_pomogayut_v_sady" w:tgtFrame="_blank" w:history="1">
        <w:r w:rsidRPr="00F71377">
          <w:rPr>
            <w:rStyle w:val="ac"/>
            <w:rFonts w:ascii="Times New Roman" w:eastAsia="Times New Roman" w:hAnsi="Times New Roman" w:cs="Times New Roman"/>
            <w:color w:val="auto"/>
            <w:spacing w:val="5"/>
            <w:kern w:val="36"/>
            <w:sz w:val="28"/>
            <w:szCs w:val="28"/>
            <w:lang w:eastAsia="ru-RU"/>
            <w14:ligatures w14:val="none"/>
          </w:rPr>
          <w:t>Какие речевые навыки помогают в саду</w:t>
        </w:r>
      </w:hyperlink>
    </w:p>
    <w:p w14:paraId="06E4423F" w14:textId="77777777" w:rsidR="00681E94" w:rsidRDefault="00F71377" w:rsidP="00681E94">
      <w:pPr>
        <w:numPr>
          <w:ilvl w:val="0"/>
          <w:numId w:val="1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hyperlink r:id="rId7" w:anchor="kak_myagko_gotovitsya_doma_bez_yrokov_i" w:tgtFrame="_blank" w:history="1">
        <w:r w:rsidRPr="00F71377">
          <w:rPr>
            <w:rStyle w:val="ac"/>
            <w:rFonts w:ascii="Times New Roman" w:eastAsia="Times New Roman" w:hAnsi="Times New Roman" w:cs="Times New Roman"/>
            <w:color w:val="auto"/>
            <w:spacing w:val="5"/>
            <w:kern w:val="36"/>
            <w:sz w:val="28"/>
            <w:szCs w:val="28"/>
            <w:lang w:eastAsia="ru-RU"/>
            <w14:ligatures w14:val="none"/>
          </w:rPr>
          <w:t>Как мягко готовиться дома: без уроков и требований «говори!»</w:t>
        </w:r>
      </w:hyperlink>
    </w:p>
    <w:p w14:paraId="74677092" w14:textId="21FD20E9" w:rsidR="00F71377" w:rsidRPr="00681E94" w:rsidRDefault="00F71377" w:rsidP="00681E94">
      <w:pPr>
        <w:numPr>
          <w:ilvl w:val="0"/>
          <w:numId w:val="1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hyperlink r:id="rId8" w:anchor="1_domashnie_instrykcii_posadikovski" w:tgtFrame="_blank" w:history="1">
        <w:r w:rsidRPr="00681E94">
          <w:rPr>
            <w:rStyle w:val="ac"/>
            <w:rFonts w:ascii="Times New Roman" w:eastAsia="Times New Roman" w:hAnsi="Times New Roman" w:cs="Times New Roman"/>
            <w:color w:val="auto"/>
            <w:spacing w:val="5"/>
            <w:kern w:val="36"/>
            <w:sz w:val="28"/>
            <w:szCs w:val="28"/>
            <w:lang w:eastAsia="ru-RU"/>
            <w14:ligatures w14:val="none"/>
          </w:rPr>
          <w:t xml:space="preserve"> Домашние инструкции «</w:t>
        </w:r>
        <w:proofErr w:type="spellStart"/>
        <w:r w:rsidRPr="00681E94">
          <w:rPr>
            <w:rStyle w:val="ac"/>
            <w:rFonts w:ascii="Times New Roman" w:eastAsia="Times New Roman" w:hAnsi="Times New Roman" w:cs="Times New Roman"/>
            <w:color w:val="auto"/>
            <w:spacing w:val="5"/>
            <w:kern w:val="36"/>
            <w:sz w:val="28"/>
            <w:szCs w:val="28"/>
            <w:lang w:eastAsia="ru-RU"/>
            <w14:ligatures w14:val="none"/>
          </w:rPr>
          <w:t>по</w:t>
        </w:r>
        <w:r w:rsidRPr="00681E94">
          <w:rPr>
            <w:rStyle w:val="ac"/>
            <w:rFonts w:ascii="Times New Roman" w:eastAsia="Times New Roman" w:hAnsi="Times New Roman" w:cs="Times New Roman"/>
            <w:color w:val="auto"/>
            <w:spacing w:val="5"/>
            <w:kern w:val="36"/>
            <w:sz w:val="28"/>
            <w:szCs w:val="28"/>
            <w:lang w:eastAsia="ru-RU"/>
            <w14:ligatures w14:val="none"/>
          </w:rPr>
          <w:noBreakHyphen/>
          <w:t>садиковски</w:t>
        </w:r>
        <w:proofErr w:type="spellEnd"/>
        <w:r w:rsidRPr="00681E94">
          <w:rPr>
            <w:rStyle w:val="ac"/>
            <w:rFonts w:ascii="Times New Roman" w:eastAsia="Times New Roman" w:hAnsi="Times New Roman" w:cs="Times New Roman"/>
            <w:color w:val="auto"/>
            <w:spacing w:val="5"/>
            <w:kern w:val="36"/>
            <w:sz w:val="28"/>
            <w:szCs w:val="28"/>
            <w:lang w:eastAsia="ru-RU"/>
            <w14:ligatures w14:val="none"/>
          </w:rPr>
          <w:t>»</w:t>
        </w:r>
      </w:hyperlink>
    </w:p>
    <w:p w14:paraId="3F5688DA" w14:textId="77777777" w:rsidR="00F71377" w:rsidRPr="00F71377" w:rsidRDefault="00F71377" w:rsidP="00F71377">
      <w:pPr>
        <w:shd w:val="clear" w:color="auto" w:fill="FFFFFF"/>
        <w:spacing w:after="300" w:line="600" w:lineRule="atLeast"/>
        <w:ind w:firstLine="360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Когда ребёнок готовится к садику, родители чаще всего думают о горшке, одежде и режиме. А вот речь нередко остаётся «на потом»: «главное, чтобы привык, а с говорением разберёмся позже». Но именно простые речевые навыки часто решают, насколько спокойно пройдёт адаптация: сможет ли ребёнок попросить, понять, что от него хотят, позвать взрослого, если страшно.</w:t>
      </w:r>
    </w:p>
    <w:p w14:paraId="0234333E" w14:textId="17A13D5D" w:rsidR="00F71377" w:rsidRDefault="00F71377" w:rsidP="00F71377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Предлагаем вам подумать о том, какие коммуникативные и речевые навыки полезно сформировать у ребенка перед тем, как вести его в детский сад.</w:t>
      </w:r>
      <w:r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 xml:space="preserve"> 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Какие речевые навыки помогают в саду</w:t>
      </w:r>
      <w:r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?</w:t>
      </w:r>
    </w:p>
    <w:p w14:paraId="0B017839" w14:textId="77777777" w:rsidR="00F71377" w:rsidRDefault="00F71377" w:rsidP="00F71377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Речь в саду — это не «красиво рассказывать стихи».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Это, в первую очередь, умение справляться с повседневными ситуациями с помощью слов и жестов.</w:t>
      </w:r>
    </w:p>
    <w:p w14:paraId="5E24AAEE" w14:textId="0478026B" w:rsidR="00F71377" w:rsidRPr="00F71377" w:rsidRDefault="00F71377" w:rsidP="00F71377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Особенно помогают:</w:t>
      </w:r>
    </w:p>
    <w:p w14:paraId="3FBE5908" w14:textId="1A63B3F6" w:rsidR="00F71377" w:rsidRPr="00F71377" w:rsidRDefault="00F71377" w:rsidP="00F71377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300" w:line="600" w:lineRule="atLeast"/>
        <w:ind w:left="0" w:firstLine="0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Понимание простых инструкций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Не только «принеси мяч», но и «пойдем умываться», «сядь за стол», «положи</w:t>
      </w:r>
      <w:r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 xml:space="preserve"> 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lastRenderedPageBreak/>
        <w:t>кубики в коробку».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В саду таких просьб много, и ребёнку легче, если он уже привык слышать и выполнять подобные фразы дома.</w:t>
      </w:r>
    </w:p>
    <w:p w14:paraId="302F35B2" w14:textId="77777777" w:rsidR="00F71377" w:rsidRDefault="00F71377" w:rsidP="00F71377">
      <w:pPr>
        <w:numPr>
          <w:ilvl w:val="0"/>
          <w:numId w:val="2"/>
        </w:num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Способы попросить и отказаться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br/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Даже если речь только формируется, важно, чтобы был хоть какой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то понятный способ сказать: «хочу», «ещё», «не хочу», «хватит». Это может быть короткое слово, слог, жест, кивок — главное, чтобы взрослый мог понять посыл.</w:t>
      </w:r>
    </w:p>
    <w:p w14:paraId="01570100" w14:textId="6BC64418" w:rsidR="00F71377" w:rsidRPr="00F71377" w:rsidRDefault="00F71377" w:rsidP="00F71377">
      <w:pPr>
        <w:numPr>
          <w:ilvl w:val="0"/>
          <w:numId w:val="2"/>
        </w:num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Мини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noBreakHyphen/>
        <w:t>словарь «про себя»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br/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Простые слова вроде «мама», «пить», «горшок», «больно», «страшно», «дай», «ещё», «домой». Не обязательно весь набор, но несколько опорных слов очень помогают.</w:t>
      </w:r>
    </w:p>
    <w:p w14:paraId="01CE15CD" w14:textId="77777777" w:rsidR="00F71377" w:rsidRPr="00F71377" w:rsidRDefault="00F71377" w:rsidP="00D70B49">
      <w:pPr>
        <w:numPr>
          <w:ilvl w:val="0"/>
          <w:numId w:val="2"/>
        </w:num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Умение позвать взрослого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В саду не всегда возможен постоянный зрительный контакт. Важно, чтобы ребёнок умел хоть как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то звать: «мама» → «тётя» / по имени воспитателя, «ой», «ау», подойти и тронуть за руку.</w:t>
      </w:r>
    </w:p>
    <w:p w14:paraId="5A2700CF" w14:textId="50BDEEA1" w:rsidR="00F71377" w:rsidRPr="00F71377" w:rsidRDefault="00681E94" w:rsidP="00D70B49">
      <w:pPr>
        <w:numPr>
          <w:ilvl w:val="0"/>
          <w:numId w:val="2"/>
        </w:num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5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D49CD8" wp14:editId="35D04412">
            <wp:simplePos x="0" y="0"/>
            <wp:positionH relativeFrom="margin">
              <wp:posOffset>5041900</wp:posOffset>
            </wp:positionH>
            <wp:positionV relativeFrom="paragraph">
              <wp:posOffset>1139190</wp:posOffset>
            </wp:positionV>
            <wp:extent cx="1379220" cy="1234440"/>
            <wp:effectExtent l="0" t="0" r="0" b="3810"/>
            <wp:wrapNone/>
            <wp:docPr id="9579522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52232" name="Рисунок 95795223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377"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Мини</w:t>
      </w:r>
      <w:r w:rsidR="00F71377"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noBreakHyphen/>
        <w:t>навык «ждать своей очереди» в общении</w:t>
      </w:r>
      <w:r w:rsidR="00F71377"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Не в идеальном виде, конечно. Но хотя бы крошечный опыт: сначала говорит взрослый/другой ребёнок, потом — он, и наоборот. Это сильно облегчает первые игры в группе.</w:t>
      </w:r>
    </w:p>
    <w:p w14:paraId="2556F867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Как мягко готовиться дома: без уроков и требований «говори!»</w:t>
      </w:r>
    </w:p>
    <w:p w14:paraId="14844191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lastRenderedPageBreak/>
        <w:t>Готовиться к саду можно очень легко, вплетая речь в обычные моменты дня.</w:t>
      </w:r>
    </w:p>
    <w:p w14:paraId="30D4095B" w14:textId="628FB3CE" w:rsidR="00F71377" w:rsidRPr="00D70B49" w:rsidRDefault="00F71377" w:rsidP="00D70B49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</w:pP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Домашние инструкции «</w:t>
      </w:r>
      <w:proofErr w:type="spellStart"/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по</w:t>
      </w: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noBreakHyphen/>
        <w:t>садиковски</w:t>
      </w:r>
      <w:proofErr w:type="spellEnd"/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»</w:t>
      </w:r>
    </w:p>
    <w:p w14:paraId="5177ABF1" w14:textId="77777777" w:rsidR="00F71377" w:rsidRPr="00F71377" w:rsidRDefault="00F71377" w:rsidP="00D70B49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Чуть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чуть меняйте свои просьбы, чтобы они были похожи на те, что ребёнок услышит в саду.</w:t>
      </w:r>
    </w:p>
    <w:p w14:paraId="770C2C1E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Вместо жестов и «иди сюда» можно иногда говорить:</w:t>
      </w:r>
    </w:p>
    <w:p w14:paraId="2905667F" w14:textId="77777777" w:rsidR="00F71377" w:rsidRPr="00F71377" w:rsidRDefault="00F71377" w:rsidP="00F71377">
      <w:pPr>
        <w:numPr>
          <w:ilvl w:val="0"/>
          <w:numId w:val="3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«Пойдем умываться»</w:t>
      </w:r>
    </w:p>
    <w:p w14:paraId="4F39E9AE" w14:textId="77777777" w:rsidR="00F71377" w:rsidRPr="00F71377" w:rsidRDefault="00F71377" w:rsidP="00F71377">
      <w:pPr>
        <w:numPr>
          <w:ilvl w:val="0"/>
          <w:numId w:val="3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«Сядь за стол»</w:t>
      </w:r>
    </w:p>
    <w:p w14:paraId="7BC6A65A" w14:textId="77777777" w:rsidR="00F71377" w:rsidRPr="00F71377" w:rsidRDefault="00F71377" w:rsidP="00F71377">
      <w:pPr>
        <w:numPr>
          <w:ilvl w:val="0"/>
          <w:numId w:val="3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«Положи машинки в коробку»</w:t>
      </w:r>
    </w:p>
    <w:p w14:paraId="0EE8CB5A" w14:textId="77777777" w:rsidR="00F71377" w:rsidRPr="00F71377" w:rsidRDefault="00F71377" w:rsidP="00F71377">
      <w:pPr>
        <w:numPr>
          <w:ilvl w:val="0"/>
          <w:numId w:val="3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«Пойдём на кухню/в комнату»</w:t>
      </w:r>
    </w:p>
    <w:p w14:paraId="13CDEA87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Важно:</w:t>
      </w:r>
    </w:p>
    <w:p w14:paraId="5DAB04AC" w14:textId="77777777" w:rsidR="00F71377" w:rsidRPr="00F71377" w:rsidRDefault="00F71377" w:rsidP="00F71377">
      <w:pPr>
        <w:numPr>
          <w:ilvl w:val="0"/>
          <w:numId w:val="4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говорить короткими, понятными фразами;</w:t>
      </w:r>
    </w:p>
    <w:p w14:paraId="04DF2D34" w14:textId="77777777" w:rsidR="00F71377" w:rsidRPr="00F71377" w:rsidRDefault="00F71377" w:rsidP="00F71377">
      <w:pPr>
        <w:numPr>
          <w:ilvl w:val="0"/>
          <w:numId w:val="4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сначала показывать, помогать рукой, а потом постепенно давать шанс выполнить самому;</w:t>
      </w:r>
    </w:p>
    <w:p w14:paraId="00D5DAE4" w14:textId="77777777" w:rsidR="00F71377" w:rsidRPr="00F71377" w:rsidRDefault="00F71377" w:rsidP="00F71377">
      <w:pPr>
        <w:numPr>
          <w:ilvl w:val="0"/>
          <w:numId w:val="4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хвалить не за «идеальное послушание», а за попытку понять и сделать: «Ты услышал и пошёл умываться. Здорово».</w:t>
      </w:r>
    </w:p>
    <w:p w14:paraId="273B1CBE" w14:textId="77777777" w:rsidR="00F71377" w:rsidRPr="00F71377" w:rsidRDefault="00F71377" w:rsidP="00D70B49">
      <w:pPr>
        <w:shd w:val="clear" w:color="auto" w:fill="FFFFFF"/>
        <w:spacing w:after="300" w:line="600" w:lineRule="atLeast"/>
        <w:ind w:firstLine="360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Так ребёнок привыкает, что слово взрослого — это не страшный окрик, а ориентир.</w:t>
      </w:r>
    </w:p>
    <w:p w14:paraId="21CA7C8B" w14:textId="02E7ECC2" w:rsidR="00F71377" w:rsidRPr="00D70B49" w:rsidRDefault="00F71377" w:rsidP="00D70B49">
      <w:pPr>
        <w:shd w:val="clear" w:color="auto" w:fill="FFFFFF"/>
        <w:spacing w:after="300" w:line="600" w:lineRule="atLeast"/>
        <w:ind w:firstLine="360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lastRenderedPageBreak/>
        <w:t xml:space="preserve"> </w:t>
      </w: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Тренируем «могу попросить» в быту</w:t>
      </w:r>
    </w:p>
    <w:p w14:paraId="7018A577" w14:textId="42DBF4B6" w:rsidR="00F71377" w:rsidRPr="00F71377" w:rsidRDefault="00F71377" w:rsidP="00D70B49">
      <w:pPr>
        <w:shd w:val="clear" w:color="auto" w:fill="FFFFFF"/>
        <w:spacing w:after="300" w:line="600" w:lineRule="atLeast"/>
        <w:ind w:firstLine="360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Представьте ситуацию глазами ребенка:</w:t>
      </w:r>
      <w:r w:rsid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 xml:space="preserve"> 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что ему придётся часто просить в саду? Пить, добавку еды, помощь с одеждой, игрушку, внимание.</w:t>
      </w:r>
    </w:p>
    <w:p w14:paraId="7C90BAEE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Дома можно аккуратно отрабатывать это в привычной обстановке:</w:t>
      </w:r>
    </w:p>
    <w:p w14:paraId="576025E2" w14:textId="77777777" w:rsidR="00F71377" w:rsidRPr="00F71377" w:rsidRDefault="00F71377" w:rsidP="00F71377">
      <w:pPr>
        <w:numPr>
          <w:ilvl w:val="0"/>
          <w:numId w:val="5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Когда он тянется за стаканом, чуть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чуть задержите движение и скажите: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«Скажи/покажи: пить. Вот так — пить. Держи».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Если ребёнок даже просто пытается издать звук или жестом показывает — считайте, что получилось.</w:t>
      </w:r>
    </w:p>
    <w:p w14:paraId="1E9A3ED2" w14:textId="7CB7429B" w:rsidR="00F71377" w:rsidRPr="00F71377" w:rsidRDefault="00F71377" w:rsidP="00D70B49">
      <w:pPr>
        <w:numPr>
          <w:ilvl w:val="0"/>
          <w:numId w:val="5"/>
        </w:num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Когда хочет добавку:</w:t>
      </w:r>
      <w:r w:rsid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 xml:space="preserve"> 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«Ещё кашу? Скажи/покажи: ещё. Вот: ещё каша».</w:t>
      </w:r>
    </w:p>
    <w:p w14:paraId="1E68D176" w14:textId="77777777" w:rsidR="00F71377" w:rsidRPr="00F71377" w:rsidRDefault="00F71377" w:rsidP="00F71377">
      <w:pPr>
        <w:numPr>
          <w:ilvl w:val="0"/>
          <w:numId w:val="5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Когда ему тяжело и он зовёт вас плачем: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«Ты зовёшь: мама, помоги. Так можно: помоги. Я здесь».</w:t>
      </w:r>
    </w:p>
    <w:p w14:paraId="3638672C" w14:textId="4AA8382F" w:rsidR="00F71377" w:rsidRPr="00D70B49" w:rsidRDefault="00F71377" w:rsidP="00D70B49">
      <w:p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Цель не в том, чтобы «выжать красивое слово».</w:t>
      </w:r>
      <w:r w:rsid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 xml:space="preserve"> 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Цель — показать: </w:t>
      </w: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просить словами или жестом можно, это работает, взрослый откликается.</w:t>
      </w:r>
    </w:p>
    <w:p w14:paraId="2CDACB84" w14:textId="7C8F8B97" w:rsidR="00F71377" w:rsidRPr="00D70B49" w:rsidRDefault="00F71377" w:rsidP="00D70B49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</w:pP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Словарик «</w:t>
      </w:r>
      <w:proofErr w:type="spellStart"/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садиковых</w:t>
      </w:r>
      <w:proofErr w:type="spellEnd"/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» слов</w:t>
      </w:r>
    </w:p>
    <w:p w14:paraId="60BE5A32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Постепенно вводите дома те слова, которые ребёнок почти наверняка услышит в саду:</w:t>
      </w:r>
    </w:p>
    <w:p w14:paraId="019728CE" w14:textId="77777777" w:rsidR="00F71377" w:rsidRPr="00F71377" w:rsidRDefault="00F71377" w:rsidP="00F71377">
      <w:pPr>
        <w:numPr>
          <w:ilvl w:val="0"/>
          <w:numId w:val="6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имена близких взрослых («воспитатель — тётя Маша/Оля»),</w:t>
      </w:r>
    </w:p>
    <w:p w14:paraId="1F0504E2" w14:textId="77777777" w:rsidR="00F71377" w:rsidRPr="00F71377" w:rsidRDefault="00F71377" w:rsidP="00F71377">
      <w:pPr>
        <w:numPr>
          <w:ilvl w:val="0"/>
          <w:numId w:val="6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«садик», «группа», «дети»,</w:t>
      </w:r>
    </w:p>
    <w:p w14:paraId="1E9925BA" w14:textId="77777777" w:rsidR="00F71377" w:rsidRPr="00F71377" w:rsidRDefault="00F71377" w:rsidP="00F71377">
      <w:pPr>
        <w:numPr>
          <w:ilvl w:val="0"/>
          <w:numId w:val="6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lastRenderedPageBreak/>
        <w:t>«играть», «гулять», «обед», «сон», «горшок/туалет».</w:t>
      </w:r>
    </w:p>
    <w:p w14:paraId="74490475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Не нужно специально садиться и заучивать. Гораздо естественнее вплести их в разговор:</w:t>
      </w:r>
    </w:p>
    <w:p w14:paraId="303CE152" w14:textId="77777777" w:rsidR="00F71377" w:rsidRPr="00F71377" w:rsidRDefault="00F71377" w:rsidP="00F71377">
      <w:pPr>
        <w:numPr>
          <w:ilvl w:val="0"/>
          <w:numId w:val="7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«Мы сейчас идём в садик» (даже если пока только на прогулку мимо);</w:t>
      </w:r>
    </w:p>
    <w:p w14:paraId="2A9CDCBC" w14:textId="77777777" w:rsidR="00F71377" w:rsidRPr="00F71377" w:rsidRDefault="00F71377" w:rsidP="00F71377">
      <w:pPr>
        <w:numPr>
          <w:ilvl w:val="0"/>
          <w:numId w:val="7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«Там дети играют. Много детей»;</w:t>
      </w:r>
    </w:p>
    <w:p w14:paraId="5ECCD8E2" w14:textId="7F4B708B" w:rsidR="00F71377" w:rsidRPr="00F71377" w:rsidRDefault="00F71377" w:rsidP="00F71377">
      <w:pPr>
        <w:numPr>
          <w:ilvl w:val="0"/>
          <w:numId w:val="7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«Это Ольга Петровна, она в группе» (</w:t>
      </w:r>
      <w:proofErr w:type="gramStart"/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про</w:t>
      </w:r>
      <w:r w:rsid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 xml:space="preserve"> 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будущего</w:t>
      </w:r>
      <w:proofErr w:type="gramEnd"/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/условного воспитателя, можно по фото);</w:t>
      </w:r>
    </w:p>
    <w:p w14:paraId="73A945F7" w14:textId="77777777" w:rsidR="00F71377" w:rsidRPr="00F71377" w:rsidRDefault="00F71377" w:rsidP="00F71377">
      <w:pPr>
        <w:numPr>
          <w:ilvl w:val="0"/>
          <w:numId w:val="7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«После обеда в садике — сон. Спят в кроватках».</w:t>
      </w:r>
    </w:p>
    <w:p w14:paraId="3FEE1C33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Так слова перестают быть «чем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то чужим» и становятся частью его личной истории.</w:t>
      </w:r>
    </w:p>
    <w:p w14:paraId="2CBCB9F4" w14:textId="7319A243" w:rsidR="00F71377" w:rsidRPr="00D70B49" w:rsidRDefault="00F71377" w:rsidP="00D70B49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</w:pP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Учимся звать взрослого</w:t>
      </w:r>
    </w:p>
    <w:p w14:paraId="5F368EEB" w14:textId="77777777" w:rsidR="00F71377" w:rsidRDefault="00F71377" w:rsidP="00D70B49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Дома ребёнку часто достаточно просто взгляда или плача — мама сразу откликается. В саду это не всегда сработает, и ребёнку важно иметь альтернативу.</w:t>
      </w:r>
    </w:p>
    <w:p w14:paraId="431CDB1F" w14:textId="5AD3B851" w:rsidR="007C61DD" w:rsidRPr="00F71377" w:rsidRDefault="007C61DD" w:rsidP="007C61DD">
      <w:pPr>
        <w:shd w:val="clear" w:color="auto" w:fill="FFFFFF"/>
        <w:spacing w:after="300" w:line="600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5"/>
          <w:kern w:val="36"/>
          <w:sz w:val="28"/>
          <w:szCs w:val="28"/>
          <w:lang w:eastAsia="ru-RU"/>
        </w:rPr>
        <w:drawing>
          <wp:inline distT="0" distB="0" distL="0" distR="0" wp14:anchorId="0752F2F1" wp14:editId="60D01AB7">
            <wp:extent cx="3261360" cy="1927860"/>
            <wp:effectExtent l="0" t="0" r="0" b="0"/>
            <wp:docPr id="56089790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97908" name="Рисунок 56089790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5BFF0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lastRenderedPageBreak/>
        <w:t>Можно мягко играть в такие мини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сценки:</w:t>
      </w:r>
    </w:p>
    <w:p w14:paraId="1C71299D" w14:textId="77777777" w:rsidR="00F71377" w:rsidRPr="00F71377" w:rsidRDefault="00F71377" w:rsidP="00F71377">
      <w:pPr>
        <w:numPr>
          <w:ilvl w:val="0"/>
          <w:numId w:val="8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Вы отходите на пару шагов и говорите: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«Если тебе надо меня позвать — скажи: мама / ау / тётя».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Делаете шаг, ребёнок пытается позвать — вы сразу откликаетесь с улыбкой: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«Слышала! Ты позвал, я пришла».</w:t>
      </w:r>
    </w:p>
    <w:p w14:paraId="3C563431" w14:textId="77777777" w:rsidR="00F71377" w:rsidRPr="00F71377" w:rsidRDefault="00F71377" w:rsidP="00F71377">
      <w:pPr>
        <w:numPr>
          <w:ilvl w:val="0"/>
          <w:numId w:val="8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Игра «Ау»: вы прячетесь за дверью/шторой и зовёте: «Ау!», предлагая ребёнку отвечать так же.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Потом меняетесь ролями.</w:t>
      </w:r>
    </w:p>
    <w:p w14:paraId="2A636434" w14:textId="77777777" w:rsidR="00D70B49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Главное — ни в коем случае не превращать это в экзамен. Это игра про «я подал сигнал — взрослый пришёл и помог».</w:t>
      </w:r>
    </w:p>
    <w:p w14:paraId="405E2B8D" w14:textId="4942FFFD" w:rsidR="00F71377" w:rsidRPr="00D70B49" w:rsidRDefault="00F71377" w:rsidP="00D70B49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</w:pPr>
      <w:r w:rsidRP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u w:val="single"/>
          <w:lang w:eastAsia="ru-RU"/>
          <w14:ligatures w14:val="none"/>
        </w:rPr>
        <w:t>Маленький диалог «по очереди»</w:t>
      </w:r>
    </w:p>
    <w:p w14:paraId="77B9A91F" w14:textId="77777777" w:rsidR="00F71377" w:rsidRPr="00F71377" w:rsidRDefault="00F71377" w:rsidP="00D70B49">
      <w:pPr>
        <w:shd w:val="clear" w:color="auto" w:fill="FFFFFF"/>
        <w:spacing w:after="300" w:line="60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Подготовка к групповому общению начинается с простого «ты — я — ты — я».</w:t>
      </w:r>
    </w:p>
    <w:p w14:paraId="2899EF7E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Можно тренировать это даже с молчащим ребёнком:</w:t>
      </w:r>
    </w:p>
    <w:p w14:paraId="34857789" w14:textId="77777777" w:rsidR="00F71377" w:rsidRPr="00F71377" w:rsidRDefault="00F71377" w:rsidP="00F71377">
      <w:pPr>
        <w:numPr>
          <w:ilvl w:val="0"/>
          <w:numId w:val="9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вы бросаете мяч и говорите: «Я — к тебе»;</w:t>
      </w:r>
    </w:p>
    <w:p w14:paraId="7F479689" w14:textId="77777777" w:rsidR="00F71377" w:rsidRPr="00F71377" w:rsidRDefault="00F71377" w:rsidP="00F71377">
      <w:pPr>
        <w:numPr>
          <w:ilvl w:val="0"/>
          <w:numId w:val="9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ребёнок как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то (любыми звуками/жестами) отвечает и бросает: «Ты — ко мне» (эту фразу произносит взрослый за него);</w:t>
      </w:r>
    </w:p>
    <w:p w14:paraId="786708D1" w14:textId="77777777" w:rsidR="00F71377" w:rsidRPr="00F71377" w:rsidRDefault="00F71377" w:rsidP="00F71377">
      <w:pPr>
        <w:numPr>
          <w:ilvl w:val="0"/>
          <w:numId w:val="9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или с машинкой: «Моя очередь — твоя очередь».</w:t>
      </w:r>
    </w:p>
    <w:p w14:paraId="23CA2E4B" w14:textId="77777777" w:rsidR="00F71377" w:rsidRPr="00F71377" w:rsidRDefault="00F71377" w:rsidP="00D70B49">
      <w:pPr>
        <w:shd w:val="clear" w:color="auto" w:fill="FFFFFF"/>
        <w:spacing w:after="300" w:line="600" w:lineRule="atLeast"/>
        <w:ind w:firstLine="360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lastRenderedPageBreak/>
        <w:t>Так ребёнок учится терпеть маленькое ожидание и видеть, что очередь обязательно вернётся к нему.</w:t>
      </w:r>
    </w:p>
    <w:p w14:paraId="1E5EAA2C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Если речевые навыки пока слабые — имеет ли смысл идти в сад?</w:t>
      </w:r>
    </w:p>
    <w:p w14:paraId="30B312EE" w14:textId="28056729" w:rsidR="00F71377" w:rsidRPr="00F71377" w:rsidRDefault="00F71377" w:rsidP="00D70B49">
      <w:pPr>
        <w:shd w:val="clear" w:color="auto" w:fill="FFFFFF"/>
        <w:spacing w:after="300" w:line="600" w:lineRule="atLeast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Этот вопрос волнует очень многих.</w:t>
      </w:r>
      <w:r w:rsidR="00D70B49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 xml:space="preserve"> 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Кто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то боится, что ребёнок «потеряется» в группе, кто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то надеется, что садик, наоборот, «разговорит». Истина, как всегда, посередине.</w:t>
      </w:r>
    </w:p>
    <w:p w14:paraId="60EA1019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Важно помнить:</w:t>
      </w:r>
    </w:p>
    <w:p w14:paraId="0E786E8B" w14:textId="77777777" w:rsidR="00F71377" w:rsidRPr="00F71377" w:rsidRDefault="00F71377" w:rsidP="00F71377">
      <w:pPr>
        <w:numPr>
          <w:ilvl w:val="0"/>
          <w:numId w:val="10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Даже если ребёнок пока мало говорит, можно сильно облегчить ему жизнь, если заранее дать хотя бы минимальный набор жестов и коротких слов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noBreakHyphen/>
        <w:t>сигналов.</w:t>
      </w:r>
    </w:p>
    <w:p w14:paraId="3D358DB5" w14:textId="77777777" w:rsidR="00F71377" w:rsidRPr="00F71377" w:rsidRDefault="00F71377" w:rsidP="00F71377">
      <w:pPr>
        <w:numPr>
          <w:ilvl w:val="0"/>
          <w:numId w:val="10"/>
        </w:num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Если вы видите, что понимание речи сильно запаздывает (не откликается на имя, не реагирует на простые просьбы, не смотрит туда, куда вы показываете) — имеет смысл параллельно с подготовкой дома обсудить ситуацию со специалистом. Это не повод «запретить садик навсегда», но хороший шаг к тому, чтобы адаптация прошла мягче.</w:t>
      </w:r>
    </w:p>
    <w:p w14:paraId="4A8A2FF8" w14:textId="600ECC0E" w:rsidR="00F71377" w:rsidRDefault="00F71377" w:rsidP="00D70B49">
      <w:pPr>
        <w:shd w:val="clear" w:color="auto" w:fill="FFFFFF"/>
        <w:spacing w:after="300" w:line="600" w:lineRule="atLeast"/>
        <w:ind w:firstLine="360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Детский сад — большое событие и для ребёнка, и для взрослого.</w:t>
      </w: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br/>
        <w:t>Тревожность родителей абсолютно естественна: «А поймут ли его? А сможет ли он сказать, если ему плохо? А не затеряется ли он среди других?»</w:t>
      </w:r>
    </w:p>
    <w:p w14:paraId="7FF7107C" w14:textId="32B72C00" w:rsidR="007C61DD" w:rsidRPr="00F71377" w:rsidRDefault="007C61DD" w:rsidP="007C61DD">
      <w:pPr>
        <w:shd w:val="clear" w:color="auto" w:fill="FFFFFF"/>
        <w:spacing w:after="300" w:line="600" w:lineRule="atLeast"/>
        <w:ind w:firstLine="360"/>
        <w:jc w:val="center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spacing w:val="5"/>
          <w:kern w:val="36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BF42121" wp14:editId="4B1D7202">
            <wp:simplePos x="0" y="0"/>
            <wp:positionH relativeFrom="column">
              <wp:posOffset>3304540</wp:posOffset>
            </wp:positionH>
            <wp:positionV relativeFrom="margin">
              <wp:posOffset>8218170</wp:posOffset>
            </wp:positionV>
            <wp:extent cx="2255520" cy="1211580"/>
            <wp:effectExtent l="0" t="0" r="0" b="7620"/>
            <wp:wrapNone/>
            <wp:docPr id="197231630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16300" name="Рисунок 197231630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5F276B" w14:textId="77777777" w:rsidR="00F71377" w:rsidRPr="00F71377" w:rsidRDefault="00F71377" w:rsidP="00D70B49">
      <w:pPr>
        <w:shd w:val="clear" w:color="auto" w:fill="FFFFFF"/>
        <w:spacing w:after="300" w:line="600" w:lineRule="atLeast"/>
        <w:ind w:firstLine="360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lastRenderedPageBreak/>
        <w:t>Часть этой тревоги можно превратить в спокойную ежедневную работу: чуть более понятные фразы дома, несколько «</w:t>
      </w:r>
      <w:proofErr w:type="spellStart"/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садиковых</w:t>
      </w:r>
      <w:proofErr w:type="spellEnd"/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» слов в обиходе, игра в просьбы и сигналы. Это не требует часов специальных занятий, но даёт ребёнку ощущение: «Слова — это инструмент. С их помощью меня слышат».</w:t>
      </w:r>
    </w:p>
    <w:p w14:paraId="0778040C" w14:textId="77777777" w:rsidR="00F71377" w:rsidRPr="00F71377" w:rsidRDefault="00F71377" w:rsidP="00D70B49">
      <w:pPr>
        <w:shd w:val="clear" w:color="auto" w:fill="FFFFFF"/>
        <w:spacing w:after="300" w:line="600" w:lineRule="atLeast"/>
        <w:ind w:firstLine="360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  <w:r w:rsidRPr="00F71377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  <w:t>Готовьтесь к детскому садику сами и готовьте к нему ребенка, чтобы шаг к новой ступеньке социального развития был ровным и спокойным!</w:t>
      </w:r>
    </w:p>
    <w:p w14:paraId="22400179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</w:p>
    <w:p w14:paraId="731399E7" w14:textId="77777777" w:rsidR="00F71377" w:rsidRPr="00F71377" w:rsidRDefault="00F71377" w:rsidP="00F71377">
      <w:pPr>
        <w:shd w:val="clear" w:color="auto" w:fill="FFFFFF"/>
        <w:spacing w:after="300" w:line="600" w:lineRule="atLeast"/>
        <w:jc w:val="both"/>
        <w:outlineLvl w:val="0"/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  <w14:ligatures w14:val="none"/>
        </w:rPr>
      </w:pPr>
    </w:p>
    <w:sectPr w:rsidR="00F71377" w:rsidRPr="00F71377" w:rsidSect="00D70B4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E29"/>
    <w:multiLevelType w:val="multilevel"/>
    <w:tmpl w:val="81C4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262D7"/>
    <w:multiLevelType w:val="multilevel"/>
    <w:tmpl w:val="25DE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F2ADC"/>
    <w:multiLevelType w:val="multilevel"/>
    <w:tmpl w:val="D6AE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B73CC"/>
    <w:multiLevelType w:val="multilevel"/>
    <w:tmpl w:val="2FFE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84108"/>
    <w:multiLevelType w:val="multilevel"/>
    <w:tmpl w:val="33B4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26269"/>
    <w:multiLevelType w:val="multilevel"/>
    <w:tmpl w:val="2AFC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C5544"/>
    <w:multiLevelType w:val="multilevel"/>
    <w:tmpl w:val="CB30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F30F1D"/>
    <w:multiLevelType w:val="multilevel"/>
    <w:tmpl w:val="2244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A57931"/>
    <w:multiLevelType w:val="multilevel"/>
    <w:tmpl w:val="41C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02A8E"/>
    <w:multiLevelType w:val="multilevel"/>
    <w:tmpl w:val="A9EE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091338">
    <w:abstractNumId w:val="8"/>
  </w:num>
  <w:num w:numId="2" w16cid:durableId="1284193791">
    <w:abstractNumId w:val="3"/>
  </w:num>
  <w:num w:numId="3" w16cid:durableId="2130316931">
    <w:abstractNumId w:val="4"/>
  </w:num>
  <w:num w:numId="4" w16cid:durableId="2125616944">
    <w:abstractNumId w:val="9"/>
  </w:num>
  <w:num w:numId="5" w16cid:durableId="869345342">
    <w:abstractNumId w:val="1"/>
  </w:num>
  <w:num w:numId="6" w16cid:durableId="1791120611">
    <w:abstractNumId w:val="2"/>
  </w:num>
  <w:num w:numId="7" w16cid:durableId="764574055">
    <w:abstractNumId w:val="7"/>
  </w:num>
  <w:num w:numId="8" w16cid:durableId="1778329042">
    <w:abstractNumId w:val="6"/>
  </w:num>
  <w:num w:numId="9" w16cid:durableId="1158837402">
    <w:abstractNumId w:val="5"/>
  </w:num>
  <w:num w:numId="10" w16cid:durableId="993949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77"/>
    <w:rsid w:val="000074F1"/>
    <w:rsid w:val="003E0271"/>
    <w:rsid w:val="00681E94"/>
    <w:rsid w:val="007C61DD"/>
    <w:rsid w:val="008F1056"/>
    <w:rsid w:val="0090428F"/>
    <w:rsid w:val="009C1996"/>
    <w:rsid w:val="00D70B49"/>
    <w:rsid w:val="00F7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DBC8"/>
  <w15:chartTrackingRefBased/>
  <w15:docId w15:val="{BFC421E8-F37D-47CF-8B05-2171778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3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3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3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3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3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3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3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3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3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3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3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3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3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37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713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hmn4IsYTBgy-3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zen.ru/a/ahmn4IsYTBgy-3u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ahmn4IsYTBgy-3um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2026-06-03T13:09:00Z</dcterms:created>
  <dcterms:modified xsi:type="dcterms:W3CDTF">2026-06-03T14:00:00Z</dcterms:modified>
</cp:coreProperties>
</file>