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70" w:rsidRPr="009B1370" w:rsidRDefault="009B1370">
      <w:pPr>
        <w:rPr>
          <w:rFonts w:ascii="Times New Roman" w:hAnsi="Times New Roman" w:cs="Times New Roman"/>
          <w:b/>
          <w:color w:val="011C29"/>
          <w:sz w:val="28"/>
          <w:szCs w:val="28"/>
          <w:shd w:val="clear" w:color="auto" w:fill="FFFFFF"/>
        </w:rPr>
      </w:pPr>
      <w:r w:rsidRPr="009B1370">
        <w:rPr>
          <w:rStyle w:val="heading"/>
          <w:rFonts w:ascii="Times New Roman" w:hAnsi="Times New Roman" w:cs="Times New Roman"/>
          <w:b/>
          <w:color w:val="011C29"/>
          <w:sz w:val="28"/>
          <w:szCs w:val="28"/>
          <w:shd w:val="clear" w:color="auto" w:fill="FFFFFF"/>
        </w:rPr>
        <w:t xml:space="preserve">От простого к </w:t>
      </w:r>
      <w:proofErr w:type="gramStart"/>
      <w:r w:rsidRPr="009B1370">
        <w:rPr>
          <w:rStyle w:val="heading"/>
          <w:rFonts w:ascii="Times New Roman" w:hAnsi="Times New Roman" w:cs="Times New Roman"/>
          <w:b/>
          <w:color w:val="011C29"/>
          <w:sz w:val="28"/>
          <w:szCs w:val="28"/>
          <w:shd w:val="clear" w:color="auto" w:fill="FFFFFF"/>
        </w:rPr>
        <w:t>сложному</w:t>
      </w:r>
      <w:proofErr w:type="gramEnd"/>
      <w:r w:rsidRPr="009B1370">
        <w:rPr>
          <w:rStyle w:val="heading"/>
          <w:rFonts w:ascii="Times New Roman" w:hAnsi="Times New Roman" w:cs="Times New Roman"/>
          <w:b/>
          <w:color w:val="011C29"/>
          <w:sz w:val="28"/>
          <w:szCs w:val="28"/>
          <w:shd w:val="clear" w:color="auto" w:fill="FFFFFF"/>
        </w:rPr>
        <w:t>: приёмы уровневой дифференциации для формирования математической грамотности</w:t>
      </w:r>
      <w:r w:rsidRPr="009B1370">
        <w:rPr>
          <w:rFonts w:ascii="Times New Roman" w:hAnsi="Times New Roman" w:cs="Times New Roman"/>
          <w:b/>
          <w:color w:val="011C29"/>
          <w:sz w:val="28"/>
          <w:szCs w:val="28"/>
          <w:shd w:val="clear" w:color="auto" w:fill="FFFFFF"/>
        </w:rPr>
        <w:t xml:space="preserve"> </w:t>
      </w:r>
    </w:p>
    <w:p w:rsidR="00983CCA" w:rsidRPr="009B1370" w:rsidRDefault="009B1370">
      <w:pPr>
        <w:rPr>
          <w:rFonts w:ascii="Times New Roman" w:hAnsi="Times New Roman" w:cs="Times New Roman"/>
          <w:sz w:val="28"/>
          <w:szCs w:val="28"/>
        </w:rPr>
      </w:pP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Формирование функциональной грамотности на уроках математики — это не просто умение решать типовые задачи, а способность применять математические знания для решения практических, жизненных ситуаций. Уровневая дифференциация выступает ключевым инструментом в этом процессе, позволяя каждому ученику работать в зоне своего ближайшего развития. Рассмотрим наиболее эффективные приёмы, которые помогают учителю организовать такую работу. </w:t>
      </w:r>
      <w:r w:rsidRPr="009B1370">
        <w:rPr>
          <w:rStyle w:val="heading"/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1. Дифференцированные задания по уровню сложности</w:t>
      </w:r>
      <w:proofErr w:type="gramStart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Э</w:t>
      </w:r>
      <w:proofErr w:type="gramEnd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то базовый и самый распространенный приём. Суть заключается в том, что к одной и той же теме или задаче предлагаются задания разного уровня. Важно, чтобы все уровни были направлены на достижение одной и той же учебной цели, но с разной глубиной проработки. * </w:t>
      </w:r>
      <w:r w:rsidRPr="009B1370">
        <w:rPr>
          <w:rStyle w:val="bold"/>
          <w:rFonts w:ascii="Times New Roman" w:hAnsi="Times New Roman" w:cs="Times New Roman"/>
          <w:b/>
          <w:bCs/>
          <w:color w:val="011C29"/>
          <w:sz w:val="28"/>
          <w:szCs w:val="28"/>
          <w:shd w:val="clear" w:color="auto" w:fill="FFFFFF"/>
        </w:rPr>
        <w:t>Репродуктивный уровень (базовый).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Задания на прямое применение изученного алгоритма или формулы. Цель — закрепить навык. </w:t>
      </w:r>
      <w:r w:rsidRPr="009B1370">
        <w:rPr>
          <w:rStyle w:val="italic"/>
          <w:rFonts w:ascii="Times New Roman" w:hAnsi="Times New Roman" w:cs="Times New Roman"/>
          <w:i/>
          <w:iCs/>
          <w:color w:val="011C29"/>
          <w:sz w:val="28"/>
          <w:szCs w:val="28"/>
          <w:shd w:val="clear" w:color="auto" w:fill="FFFFFF"/>
        </w:rPr>
        <w:t>Пример: «Вычислите площадь прямоугольного участка со сторонами 15 м и 20 м».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* </w:t>
      </w:r>
      <w:r w:rsidRPr="009B1370">
        <w:rPr>
          <w:rStyle w:val="bold"/>
          <w:rFonts w:ascii="Times New Roman" w:hAnsi="Times New Roman" w:cs="Times New Roman"/>
          <w:b/>
          <w:bCs/>
          <w:color w:val="011C29"/>
          <w:sz w:val="28"/>
          <w:szCs w:val="28"/>
          <w:shd w:val="clear" w:color="auto" w:fill="FFFFFF"/>
        </w:rPr>
        <w:t>Конструктивный уровень (повышенный).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Задания, требующие преобразования условия, выбора из нескольких алгоритмов или применения знаний в несколько измененной ситуации. </w:t>
      </w:r>
      <w:r w:rsidRPr="009B1370">
        <w:rPr>
          <w:rStyle w:val="italic"/>
          <w:rFonts w:ascii="Times New Roman" w:hAnsi="Times New Roman" w:cs="Times New Roman"/>
          <w:i/>
          <w:iCs/>
          <w:color w:val="011C29"/>
          <w:sz w:val="28"/>
          <w:szCs w:val="28"/>
          <w:shd w:val="clear" w:color="auto" w:fill="FFFFFF"/>
        </w:rPr>
        <w:t xml:space="preserve">Пример: «Участок </w:t>
      </w:r>
      <w:proofErr w:type="gramStart"/>
      <w:r w:rsidRPr="009B1370">
        <w:rPr>
          <w:rStyle w:val="italic"/>
          <w:rFonts w:ascii="Times New Roman" w:hAnsi="Times New Roman" w:cs="Times New Roman"/>
          <w:i/>
          <w:iCs/>
          <w:color w:val="011C29"/>
          <w:sz w:val="28"/>
          <w:szCs w:val="28"/>
          <w:shd w:val="clear" w:color="auto" w:fill="FFFFFF"/>
        </w:rPr>
        <w:t>имеет форму буквы Г. Разделите</w:t>
      </w:r>
      <w:proofErr w:type="gramEnd"/>
      <w:r w:rsidRPr="009B1370">
        <w:rPr>
          <w:rStyle w:val="italic"/>
          <w:rFonts w:ascii="Times New Roman" w:hAnsi="Times New Roman" w:cs="Times New Roman"/>
          <w:i/>
          <w:iCs/>
          <w:color w:val="011C29"/>
          <w:sz w:val="28"/>
          <w:szCs w:val="28"/>
          <w:shd w:val="clear" w:color="auto" w:fill="FFFFFF"/>
        </w:rPr>
        <w:t xml:space="preserve"> его на два прямоугольника и найдите общую площадь».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* </w:t>
      </w:r>
      <w:r w:rsidRPr="009B1370">
        <w:rPr>
          <w:rStyle w:val="bold"/>
          <w:rFonts w:ascii="Times New Roman" w:hAnsi="Times New Roman" w:cs="Times New Roman"/>
          <w:b/>
          <w:bCs/>
          <w:color w:val="011C29"/>
          <w:sz w:val="28"/>
          <w:szCs w:val="28"/>
          <w:shd w:val="clear" w:color="auto" w:fill="FFFFFF"/>
        </w:rPr>
        <w:t>Творческий/исследовательский уровень (высокий).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Нестандартные задачи, часто с избыточными или недостающими данными, требующие анализа, моделирования ситуации и самостоятельного поиска решения. </w:t>
      </w:r>
      <w:r w:rsidRPr="009B1370">
        <w:rPr>
          <w:rStyle w:val="italic"/>
          <w:rFonts w:ascii="Times New Roman" w:hAnsi="Times New Roman" w:cs="Times New Roman"/>
          <w:i/>
          <w:iCs/>
          <w:color w:val="011C29"/>
          <w:sz w:val="28"/>
          <w:szCs w:val="28"/>
          <w:shd w:val="clear" w:color="auto" w:fill="FFFFFF"/>
        </w:rPr>
        <w:t>Пример: «Вам нужно засеять газоном участок произвольной формы. Предложите два способа вычисления его площади, оцените погрешность каждого и выберите наиболее экономичный».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r w:rsidRPr="009B1370">
        <w:rPr>
          <w:rStyle w:val="heading"/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2. Карточки-инструкции и маршрутные листы</w:t>
      </w:r>
      <w:proofErr w:type="gramStart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Э</w:t>
      </w:r>
      <w:proofErr w:type="gramEnd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тот приём позволяет организовать самостоятельную работу класса по индивидуальным траекториям. Ученик получает не просто набор задач, а пошаговый план действий. * </w:t>
      </w:r>
      <w:r w:rsidRPr="009B1370">
        <w:rPr>
          <w:rStyle w:val="bold"/>
          <w:rFonts w:ascii="Times New Roman" w:hAnsi="Times New Roman" w:cs="Times New Roman"/>
          <w:b/>
          <w:bCs/>
          <w:color w:val="011C29"/>
          <w:sz w:val="28"/>
          <w:szCs w:val="28"/>
          <w:shd w:val="clear" w:color="auto" w:fill="FFFFFF"/>
        </w:rPr>
        <w:t>Как это работает: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Учитель составляет для каждого уровня свой «маршрутный лист». В нём прописаны не только задачи, но и ссылки на теоретический материал, подсказки или наводящие вопросы. * </w:t>
      </w:r>
      <w:r w:rsidRPr="009B1370">
        <w:rPr>
          <w:rStyle w:val="bold"/>
          <w:rFonts w:ascii="Times New Roman" w:hAnsi="Times New Roman" w:cs="Times New Roman"/>
          <w:b/>
          <w:bCs/>
          <w:color w:val="011C29"/>
          <w:sz w:val="28"/>
          <w:szCs w:val="28"/>
          <w:shd w:val="clear" w:color="auto" w:fill="FFFFFF"/>
        </w:rPr>
        <w:t>Пример: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При изучении процентов ученик базового уровня получает инструкцию: «1. Прочитай правило. 2. Реши задачу А. 3. Если справился, переходи к задаче</w:t>
      </w:r>
      <w:proofErr w:type="gramStart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Б</w:t>
      </w:r>
      <w:proofErr w:type="gramEnd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». Ученик продвинутого уровня получает задание: «1. Проанализируй данные о скидках в трех магазинах. 2. Составь математическую модель для определения самого выгодного предложения. 3. Представь результаты в виде таблицы и аргументируй свой выбор». Это формирует навыки планирования и самоконтроля. </w:t>
      </w:r>
      <w:r w:rsidRPr="009B1370">
        <w:rPr>
          <w:rStyle w:val="heading"/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3. Использование </w:t>
      </w:r>
      <w:r w:rsidRPr="009B1370">
        <w:rPr>
          <w:rStyle w:val="heading"/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lastRenderedPageBreak/>
        <w:t>открытых задач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Открытая задача — это задача с неполными данными или несколькими способами решения и, как правило, с несколькими возможными ответами. В отличие от закрытой задачи (где есть один верный ответ), открытая задача моделирует реальную жизненную ситуацию. * </w:t>
      </w:r>
      <w:r w:rsidRPr="009B1370">
        <w:rPr>
          <w:rStyle w:val="bold"/>
          <w:rFonts w:ascii="Times New Roman" w:hAnsi="Times New Roman" w:cs="Times New Roman"/>
          <w:b/>
          <w:bCs/>
          <w:color w:val="011C29"/>
          <w:sz w:val="28"/>
          <w:szCs w:val="28"/>
          <w:shd w:val="clear" w:color="auto" w:fill="FFFFFF"/>
        </w:rPr>
        <w:t>Суть приёма: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Ученикам предлагается ситуация, а не готовая модель. * </w:t>
      </w:r>
      <w:r w:rsidRPr="009B1370">
        <w:rPr>
          <w:rStyle w:val="bold"/>
          <w:rFonts w:ascii="Times New Roman" w:hAnsi="Times New Roman" w:cs="Times New Roman"/>
          <w:b/>
          <w:bCs/>
          <w:color w:val="011C29"/>
          <w:sz w:val="28"/>
          <w:szCs w:val="28"/>
          <w:shd w:val="clear" w:color="auto" w:fill="FFFFFF"/>
        </w:rPr>
        <w:t>Пример: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«Вы планируете поездку из города</w:t>
      </w:r>
      <w:proofErr w:type="gramStart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А</w:t>
      </w:r>
      <w:proofErr w:type="gramEnd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в город Б (расстояние 500 км). У вас есть выбор: ехать на поезде, лететь самолетом или ехать на своей машине. Соберите недостающие данные (стоимость билетов, расход топлива, время в пути) и определите самый рациональный способ передвижения для семьи из 4 человек с разным бюджетом». * </w:t>
      </w:r>
      <w:r w:rsidRPr="009B1370">
        <w:rPr>
          <w:rStyle w:val="italic"/>
          <w:rFonts w:ascii="Times New Roman" w:hAnsi="Times New Roman" w:cs="Times New Roman"/>
          <w:i/>
          <w:iCs/>
          <w:color w:val="011C29"/>
          <w:sz w:val="28"/>
          <w:szCs w:val="28"/>
          <w:shd w:val="clear" w:color="auto" w:fill="FFFFFF"/>
        </w:rPr>
        <w:t>Базовый уровень: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Найти стоимость билетов на поезд и самолет. * </w:t>
      </w:r>
      <w:r w:rsidRPr="009B1370">
        <w:rPr>
          <w:rStyle w:val="italic"/>
          <w:rFonts w:ascii="Times New Roman" w:hAnsi="Times New Roman" w:cs="Times New Roman"/>
          <w:i/>
          <w:iCs/>
          <w:color w:val="011C29"/>
          <w:sz w:val="28"/>
          <w:szCs w:val="28"/>
          <w:shd w:val="clear" w:color="auto" w:fill="FFFFFF"/>
        </w:rPr>
        <w:t>Продвинутый уровень: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Учесть стоимость провоза багажа, время на дорогу до аэропорта/вокзала. * </w:t>
      </w:r>
      <w:r w:rsidRPr="009B1370">
        <w:rPr>
          <w:rStyle w:val="italic"/>
          <w:rFonts w:ascii="Times New Roman" w:hAnsi="Times New Roman" w:cs="Times New Roman"/>
          <w:i/>
          <w:iCs/>
          <w:color w:val="011C29"/>
          <w:sz w:val="28"/>
          <w:szCs w:val="28"/>
          <w:shd w:val="clear" w:color="auto" w:fill="FFFFFF"/>
        </w:rPr>
        <w:t>Высокий уровень:</w:t>
      </w:r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Рассчитать полную стоимость поездки на автомобиле с учетом амортизации, стоимости платных дорог и питания в пути. </w:t>
      </w:r>
      <w:r w:rsidRPr="009B1370">
        <w:rPr>
          <w:rStyle w:val="heading"/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4. Работа в группах с разделением ролей</w:t>
      </w:r>
      <w:proofErr w:type="gramStart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Э</w:t>
      </w:r>
      <w:proofErr w:type="gramEnd"/>
      <w:r w:rsidRPr="009B1370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тот приём развивает коммуникативные навыки и умение работать в команде — важные составляющие</w:t>
      </w:r>
      <w: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983CCA" w:rsidRPr="009B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70"/>
    <w:rsid w:val="00983CCA"/>
    <w:rsid w:val="009B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9B1370"/>
  </w:style>
  <w:style w:type="character" w:customStyle="1" w:styleId="bold">
    <w:name w:val="bold"/>
    <w:basedOn w:val="a0"/>
    <w:rsid w:val="009B1370"/>
  </w:style>
  <w:style w:type="character" w:customStyle="1" w:styleId="italic">
    <w:name w:val="italic"/>
    <w:basedOn w:val="a0"/>
    <w:rsid w:val="009B1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9B1370"/>
  </w:style>
  <w:style w:type="character" w:customStyle="1" w:styleId="bold">
    <w:name w:val="bold"/>
    <w:basedOn w:val="a0"/>
    <w:rsid w:val="009B1370"/>
  </w:style>
  <w:style w:type="character" w:customStyle="1" w:styleId="italic">
    <w:name w:val="italic"/>
    <w:basedOn w:val="a0"/>
    <w:rsid w:val="009B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Герасимова</dc:creator>
  <cp:lastModifiedBy>Татьяна Герасимова</cp:lastModifiedBy>
  <cp:revision>2</cp:revision>
  <dcterms:created xsi:type="dcterms:W3CDTF">2026-06-03T12:39:00Z</dcterms:created>
  <dcterms:modified xsi:type="dcterms:W3CDTF">2026-06-03T12:40:00Z</dcterms:modified>
</cp:coreProperties>
</file>