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A4" w:rsidRDefault="004C76A4"/>
    <w:p w:rsidR="001A4EFF" w:rsidRPr="004C76A4" w:rsidRDefault="004C76A4">
      <w:pPr>
        <w:rPr>
          <w:rFonts w:ascii="Times New Roman" w:hAnsi="Times New Roman" w:cs="Times New Roman"/>
          <w:sz w:val="24"/>
          <w:szCs w:val="24"/>
        </w:rPr>
      </w:pPr>
      <w:r w:rsidRPr="004C76A4">
        <w:rPr>
          <w:rFonts w:ascii="Times New Roman" w:hAnsi="Times New Roman" w:cs="Times New Roman"/>
          <w:sz w:val="24"/>
          <w:szCs w:val="24"/>
        </w:rPr>
        <w:t>Требования к реализации дополнительных общеразвивающих программ Право образовательных организаций на реализацию дополнительных образовательных программ закреплено Федеральным законом об образовании (статьи 13, 23, 31, 77). Также в Федеральном законе об образовании (статьи 13-19) и Приказе 629 (пункты 9-16, 21-22) зафиксированы общие требования к условиям реализации ОП, определены язык образования, формы реализации образовательных программ, формы получения образования и формы обучения, печатные и электронные образовательные ресурсы, информационные ресурсы. Организации, осуществляющие образовательную деятельность, р</w:t>
      </w:r>
      <w:r>
        <w:rPr>
          <w:rFonts w:ascii="Times New Roman" w:hAnsi="Times New Roman" w:cs="Times New Roman"/>
          <w:sz w:val="24"/>
          <w:szCs w:val="24"/>
        </w:rPr>
        <w:t xml:space="preserve">еализуют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всего.</w:t>
      </w:r>
      <w:r w:rsidRPr="004C76A4">
        <w:rPr>
          <w:rFonts w:ascii="Times New Roman" w:hAnsi="Times New Roman" w:cs="Times New Roman"/>
          <w:sz w:val="24"/>
          <w:szCs w:val="24"/>
        </w:rPr>
        <w:t>технической</w:t>
      </w:r>
      <w:proofErr w:type="spellEnd"/>
      <w:r w:rsidRPr="004C76A4">
        <w:rPr>
          <w:rFonts w:ascii="Times New Roman" w:hAnsi="Times New Roman" w:cs="Times New Roman"/>
          <w:sz w:val="24"/>
          <w:szCs w:val="24"/>
        </w:rPr>
        <w:t xml:space="preserve">; ⸻ естественнонаучной; ⸻ физкультурно-спортивной; ⸻ художественной; ⸻ туристско-краеведческой; ⸻ социально-гуманитарной. Данный перечень направленностей является исчерпывающим и закрытым: все программы должны «укладываться» в указанные шесть направленностей3 . Дополнительные общеразвивающие программы подразделяются по целевому ориентиру и уровню сложности: ⸻ стартовый; ⸻ базовый; ⸻ продвинутый. Цели и задачи </w:t>
      </w:r>
      <w:proofErr w:type="gramStart"/>
      <w:r w:rsidRPr="004C76A4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C76A4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статьи 75 Федерального закона об образовании, положениям Концепции, Приказа 629 (пункт 5) и соотноситься с региональными приоритетами, социальным заказом, спецификой региональных условий и возможностей. Разработка и утверждение дополнительных общеразвивающих программ Разработка и утверждение ОП, в том числе адаптированной, относится к компетенции образовательной организации (Федеральный закон об образовании, статья 28 часть 3 пункт 6). Адаптированная дополнительная общеразвивающая программа разрабатывается с учетом индивидуальных особенностей конкретного ребенка с ОВЗ или инвалидностью. Утверждение дополнительных общеразвивающих программ осуществляется в соответствии с локальным нормативным актом образовательной организации (далее – ОО), регламентирующим утверждение программ. После утверждения </w:t>
      </w:r>
      <w:proofErr w:type="gramStart"/>
      <w:r w:rsidRPr="004C76A4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gramEnd"/>
      <w:r w:rsidRPr="004C7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6A4">
        <w:rPr>
          <w:rFonts w:ascii="Times New Roman" w:hAnsi="Times New Roman" w:cs="Times New Roman"/>
          <w:sz w:val="24"/>
          <w:szCs w:val="24"/>
        </w:rPr>
        <w:t>общеразвив</w:t>
      </w:r>
      <w:bookmarkStart w:id="0" w:name="_GoBack"/>
      <w:bookmarkEnd w:id="0"/>
      <w:proofErr w:type="spellEnd"/>
    </w:p>
    <w:sectPr w:rsidR="001A4EFF" w:rsidRPr="004C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A4"/>
    <w:rsid w:val="001A4EFF"/>
    <w:rsid w:val="004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2026-06-02T07:12:00Z</dcterms:created>
  <dcterms:modified xsi:type="dcterms:W3CDTF">2026-06-02T07:13:00Z</dcterms:modified>
</cp:coreProperties>
</file>