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center"/>
        <w:rPr>
          <w:color w:val="252525"/>
          <w:sz w:val="28"/>
          <w:szCs w:val="28"/>
        </w:rPr>
      </w:pPr>
      <w:r w:rsidRPr="0017372A">
        <w:rPr>
          <w:rStyle w:val="a4"/>
          <w:color w:val="252525"/>
          <w:sz w:val="28"/>
          <w:szCs w:val="28"/>
        </w:rPr>
        <w:t>Проблемно-поисковая ситуация как средство познавательного развития дошкольников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   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В современном обществе особое внимание уделяется проблеме развития и воспитания самостоятельной, активной, творческой личности. Достижение этой цели зависит от многих факторов: содержания образования, современных методов и технологий, взаимодействия педагога и воспитанников, необходимых средств, насыщенности развивающей предметно-пространственной среды. Одним из самых доступных и проверенных практикой путей повышения качества воспитательно-образовательного процесса является активизация познавательной деятельности воспитуемых. В свою очередь, повышение познавательной активности может быть достигнуто путём применения в работе с детьми проблемн</w:t>
      </w:r>
      <w:proofErr w:type="gramStart"/>
      <w:r w:rsidRPr="0017372A">
        <w:rPr>
          <w:color w:val="252525"/>
          <w:sz w:val="28"/>
          <w:szCs w:val="28"/>
        </w:rPr>
        <w:t>о-</w:t>
      </w:r>
      <w:proofErr w:type="gramEnd"/>
      <w:r w:rsidRPr="0017372A">
        <w:rPr>
          <w:color w:val="252525"/>
          <w:sz w:val="28"/>
          <w:szCs w:val="28"/>
        </w:rPr>
        <w:t xml:space="preserve"> поисковых ситуаций.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Каждый ребенок талантлив, но его надо научить ориентироваться в современном мире, чтобы при минимуме затрат достигать максимального успеха.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Как этого добиться?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«Мышление, его активность начинается с проблемы» – утверждает психолог С.Л. Рубинштейн.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Начальным моментом мыслительного процесса обычно является проблемная ситуация. Мыслить человек начинает тогда, когда у него появляется потребность что-то понять. Мышление всегда начинается с проблемы или вопроса, с удивления, недоумения или противоречия. Этой проблемной ситуацией определяется вовлечение личности дошкольника в мыслительный процесс.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Проблемно-поисковая ситуация – это познавательная задача, которая характеризуется противоречием между имеющимися знаниями, умениями, отношениями и представляемыми требованиями со стороны педагога, а также активная самостоятельная поисковая деятельность воспитанников по решению проблемы.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Проблемно-поисковая ситуация в рамках образовательного процесса должна отвечать целям формирования системы знаний: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проблемно-поисковые ситуации должны быть доступными для воспитанников и соответствовать возрастным требованиям к объему и содержанию знаний;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lastRenderedPageBreak/>
        <w:t>- должны вызывать у детей собственную познавательную активность;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задания должны быть конкретными и опираться на уже имеющиеся знания, навыки и умения.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Когда возникает проблемно-поисковая ситуация?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Проблемная ситуация возникает, когда педагог преднамеренно сталкивает жизненные представления детей (или достигнутый ими уровень) с научными фактами, объяснить которые они не могут – не хватает знаний, жизненного опыта.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Например, в младшей группе, наблюдая за сосной, дети увидели на них шишки. Возник вопрос: почему шишки разные у ели и сосны. Таким образом,  был реализован мини-проект «Где растут шишки».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 xml:space="preserve">Или, играя с песком летом в песочнице, дети не могли </w:t>
      </w:r>
      <w:proofErr w:type="gramStart"/>
      <w:r w:rsidRPr="0017372A">
        <w:rPr>
          <w:color w:val="252525"/>
          <w:sz w:val="28"/>
          <w:szCs w:val="28"/>
        </w:rPr>
        <w:t>понять</w:t>
      </w:r>
      <w:proofErr w:type="gramEnd"/>
      <w:r w:rsidRPr="0017372A">
        <w:rPr>
          <w:color w:val="252525"/>
          <w:sz w:val="28"/>
          <w:szCs w:val="28"/>
        </w:rPr>
        <w:t xml:space="preserve"> почему один песок хорошо сыплется через ситечко, а другой (влажный) не сыплется и остается в ситечке.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Или дети посадили лук в землю и просто поставили в воду? Какой лук быстрее прорастет и даст зеленые побеги.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То есть мы видим, что основным звеном проблемной ситуации является противоречие. Педагогу важно не упустить этот момент и помочь детям увидеть несоответствие, противоречие наблюдаемого явления.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При создании и решении проблемно-поисковых ситуаций можно использовать следующие методические приёмы: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подведение детей к противоречию и предложение самим найти способ его решения;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изложение различных точек зрения на один и тот же предмет (явление);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побуждение детей делать сравнения, обобщения, выводы из ситуации, сопоставление фактов;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эвристические (наводящие, «ключевые») вопросы;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организация экспериментально-познавательной деятельности;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- подведение детей к самоанализу и выводам.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Можно выделить наиболее характерные для педагогической практики типы проблемно-поисковых ситуаций: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lastRenderedPageBreak/>
        <w:t>I тип – проблемная ситуация возникает при условии, если ребенок не знает способов решения поставленной задачи, не может ответить на проблемный вопрос – это характерно для более младшего возраста;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proofErr w:type="gramStart"/>
      <w:r w:rsidRPr="0017372A">
        <w:rPr>
          <w:color w:val="252525"/>
          <w:sz w:val="28"/>
          <w:szCs w:val="28"/>
        </w:rPr>
        <w:t>II тип – проблемные ситуации возникают при столкновении детей с необходимостью использовать ранее усвоенные знания в новых практических условиях больше ориентирован на детей среднего возраста).</w:t>
      </w:r>
      <w:proofErr w:type="gramEnd"/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III тип – проблемная ситуация легко возникает в том случае, если имеется противоречие между теоретически возможным путем решения задачи и практической неосуществимостью избранного способа.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IV тип – проблемная ситуация возникает тогда, когда имеется противоречие между достигнутым результатом выполнения задания и отсутствием у ребенка знаний для его теоретического обоснования (характерна для старшего возраста).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Одним из важных факторов в стимулировании познавательной активности детей является окружающая предметно-пространственная среда.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 xml:space="preserve">Развивающий эффект образовательная среда имеет лишь в том случае, если в ней между взрослыми и детьми достаточно устойчиво сохраняются доброжелательные взаимоотношения. Развивающая предметно </w:t>
      </w:r>
      <w:proofErr w:type="gramStart"/>
      <w:r w:rsidRPr="0017372A">
        <w:rPr>
          <w:color w:val="252525"/>
          <w:sz w:val="28"/>
          <w:szCs w:val="28"/>
        </w:rPr>
        <w:t>–п</w:t>
      </w:r>
      <w:proofErr w:type="gramEnd"/>
      <w:r w:rsidRPr="0017372A">
        <w:rPr>
          <w:color w:val="252525"/>
          <w:sz w:val="28"/>
          <w:szCs w:val="28"/>
        </w:rPr>
        <w:t>ространственная среда, организованная в виде мобильных центров (центр «Мы познаем мир», центр сенсорного и математического развития, центр природы, центр «Юный исследователь» и другие) стимулирует познавательную активность, способствуют обогащению сенсорного опыта, развитию наблюдательности, любознательности. В группе должен быть представлен материал, с которым дети могут экспериментировать как под руководством взрослого, так и самостоятельно: бросовый и природный материал, кусочки ткани, бумаги, краски, полезные ископаемые. Составлена картотека опытов, включающая в себя опыты с водой, воздухом, растениями, почвой, солнечным светом и песком. В центре книги находятся различные виды энциклопедий. Представлены мини-макеты: космос, муравейник, вулкан и др.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Развивающая предметно-пространственная среда способствует развитию познавательного интереса ребенка только в том случае, если он: увлечён изучаемым материалом; стремится выполнить разнообразные, особенно сложные задания; проявляет самостоятельность в подборе средств, способов действий в достижении результатов; обращается к воспитателю с вопросами, характеризующими их познавательный интерес.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 xml:space="preserve">Таким образом, благодаря познавательному интересу и сами знания, и процесс их приобретения становятся движущей силой развития интеллекта и </w:t>
      </w:r>
      <w:r w:rsidRPr="0017372A">
        <w:rPr>
          <w:color w:val="252525"/>
          <w:sz w:val="28"/>
          <w:szCs w:val="28"/>
        </w:rPr>
        <w:lastRenderedPageBreak/>
        <w:t>важным фактором воспитания личности, а также основой подготовки дошкольников к обучению в школе.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rStyle w:val="a4"/>
          <w:color w:val="252525"/>
          <w:sz w:val="28"/>
          <w:szCs w:val="28"/>
        </w:rPr>
        <w:t>Список литературы: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1. Артамонова О. Предметно-пространственная среда: ее роль в развитии личности // Дошкольное воспитание. 2005. №4. С. 23–30.</w:t>
      </w:r>
    </w:p>
    <w:p w:rsidR="0017372A" w:rsidRPr="0017372A" w:rsidRDefault="0017372A" w:rsidP="0017372A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17372A">
        <w:rPr>
          <w:color w:val="252525"/>
          <w:sz w:val="28"/>
          <w:szCs w:val="28"/>
        </w:rPr>
        <w:t>2.  Проектирование развивающей предметно-пространственной среды современного детского сада // Справочник руководителя дошкольного учреждения. 2010. № 6. С.15-23.</w:t>
      </w:r>
    </w:p>
    <w:p w:rsidR="00D94DB0" w:rsidRDefault="00D94DB0" w:rsidP="0017372A">
      <w:pPr>
        <w:jc w:val="both"/>
      </w:pPr>
    </w:p>
    <w:sectPr w:rsidR="00D9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72A"/>
    <w:rsid w:val="0017372A"/>
    <w:rsid w:val="00D9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37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5437</Characters>
  <Application>Microsoft Office Word</Application>
  <DocSecurity>0</DocSecurity>
  <Lines>45</Lines>
  <Paragraphs>12</Paragraphs>
  <ScaleCrop>false</ScaleCrop>
  <Company>MultiDVD Team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Андреев</dc:creator>
  <cp:keywords/>
  <dc:description/>
  <cp:lastModifiedBy>Сергей Андреев</cp:lastModifiedBy>
  <cp:revision>2</cp:revision>
  <dcterms:created xsi:type="dcterms:W3CDTF">2026-06-01T12:10:00Z</dcterms:created>
  <dcterms:modified xsi:type="dcterms:W3CDTF">2026-06-01T12:11:00Z</dcterms:modified>
</cp:coreProperties>
</file>