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F7" w:rsidRPr="001E2EF6" w:rsidRDefault="00AC4DF7" w:rsidP="00AC4DF7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«Здоровые привычки с ранних лет: шаги к формированию крепкого здоровья у маленьких детей» </w:t>
      </w:r>
    </w:p>
    <w:p w:rsidR="00AC4DF7" w:rsidRPr="001519E1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9E1">
        <w:rPr>
          <w:rFonts w:ascii="Times New Roman" w:hAnsi="Times New Roman" w:cs="Times New Roman"/>
          <w:i/>
          <w:sz w:val="28"/>
          <w:szCs w:val="28"/>
        </w:rPr>
        <w:t>Хмелевская Юлия Борисовна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9E1">
        <w:rPr>
          <w:rFonts w:ascii="Times New Roman" w:hAnsi="Times New Roman" w:cs="Times New Roman"/>
          <w:i/>
          <w:sz w:val="28"/>
          <w:szCs w:val="28"/>
        </w:rPr>
        <w:t xml:space="preserve">Социальный педагог ГКУ </w:t>
      </w:r>
      <w:proofErr w:type="gramStart"/>
      <w:r w:rsidRPr="001519E1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1519E1">
        <w:rPr>
          <w:rFonts w:ascii="Times New Roman" w:hAnsi="Times New Roman" w:cs="Times New Roman"/>
          <w:i/>
          <w:sz w:val="28"/>
          <w:szCs w:val="28"/>
        </w:rPr>
        <w:t xml:space="preserve"> «Центр диагностики и консультирования Самарской области», Россия, Новокуйбышевск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направлением государственной семейной политики является улучшение здоровья семьи. В современном мире необходима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системного подхода при реализации услуг ранней помощи. </w:t>
      </w:r>
      <w:r>
        <w:rPr>
          <w:rFonts w:ascii="Times New Roman" w:eastAsia="TimesNewRomanPSMT" w:hAnsi="Times New Roman" w:cs="Times New Roman"/>
          <w:sz w:val="28"/>
          <w:szCs w:val="28"/>
        </w:rPr>
        <w:t>Межведомственное взаимодействие</w:t>
      </w:r>
      <w:r w:rsidRPr="001519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систем образования, </w:t>
      </w:r>
      <w:r w:rsidRPr="00151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сферы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здравоохранения</w:t>
      </w:r>
      <w:r w:rsidRPr="0015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овокуйбышевск позволяет  выработать у молодых родителей,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данной территории, устойчивой положительной доминанты в социальной, семейной, духовной жизни на здоровый образ жизни.   У</w:t>
      </w:r>
      <w:r w:rsidRPr="001519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станавливается многосторонняя связь между всеми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специалистами, что позволяет сформировать основы здорового жизни не только у ребенка, но и родителя, проводить профилактику вредных привычек.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5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профилактика заболеваемости детей раннего возраста, продвижение идей здорового образа жизни не связаны в достаточной степени с активизацией роли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детских отношений, особенно в раннем периоде развития детей  до 3-х лет. Семья для ребенка в этот период его жизни является единственно значимой средой воспитания и жизнедеятельности. В этом периоде жизни ребенка родители вносят основной вклад в воспитание и развитие его жизненного потенциала. Если решение проблемы здоровья, привитие основ здорового образа жизни в раннем периоде жизни носит в значительной степени внутрисемейный характер, то основным результатом взаимодействия врачей, психологов, социальных педагогов должна стать компетентность родителей растить здоровых детей. Групповые методы работы, совместное взаимодействие ребенка и родителя часто становятся одним из наиболее эффективных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средств. Многие родители хорошо осознают недостатки своего воспитания, но часто им не хватает элементарной педагогической, психологической грамотности, чтобы решить свои проблемы. Групповые эффекты дают возможность снять ощущение единственности и уникальности собственных трудностей, позволяют получить обратную связь, в данном случае и от взрослых и от детей, взглянуть на свою семью с иной точки зрения. Важнейшим условием эффективного взаимодействия в группе является признание ценности ребенка, его принятия, т.е. уважения его права быть таким, какой он есть.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«Кроха» предполагает групповые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развивающие занятия с родителями и детьми младенческого и раннего возрастов с периодичностью 1 раз в неделю, каждое занятие рассчитано на 1,5-2 часа, всего 28 занятий.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Программы психолого-педагогического и санитарного просвещения родителей «Кроха»: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блок – 7 ч.;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блок – 7 ч.;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психологический блок – 7 ч.;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социально-педагогический – 7 ч.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комплектуются по возрасту и уровню развития детей. Занятия направлены на обучение родителей методам приемам стимуляции развития, поддержку оптимального взаимодействия матери и ребенка. В группу могут входить один или сразу двое родителей, возможно поочередное посещение занятия. 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55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содействие в создании и поддержании социально культурной среды, максимально способствующей гармоничному развитию личности и сохранению здоровья ребенка, привитию основ здорового образа жизни ребенка в возрасте до 3-х лет, путем установления и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отношений партнерства и сотрудничества родителей с детьми раннего возраста.</w:t>
      </w:r>
    </w:p>
    <w:p w:rsidR="00AC4DF7" w:rsidRPr="00960558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55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C4DF7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знаний родителей об особенностях социального, психологического и физиологического развития детей;</w:t>
      </w:r>
      <w:r w:rsidRPr="00872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DF7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в раннем периоде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 ребенка основ здорового образа 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C4DF7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возможностей понимания своего ребенка;</w:t>
      </w:r>
    </w:p>
    <w:p w:rsidR="00AC4DF7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рефлексии своих возможностей с ребенком;</w:t>
      </w:r>
    </w:p>
    <w:p w:rsidR="00AC4DF7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здоровых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детских отношений;</w:t>
      </w:r>
    </w:p>
    <w:p w:rsidR="00AC4DF7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риска развития отрицательных установок у детей.</w:t>
      </w: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«Кроха» познавательное развитие, социальное развитие, речевое развитие, моторное развитие. Применяются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терапевтические,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упражнения, музыкальная релаксация. Программа опирается на сенсорный опыт. Основное правило - развиваемся, играя. На занятиях инсценируются ситуации с помощью игрушек, рассматриваются картинки, происходит знакомство с художественной литературой.</w:t>
      </w:r>
    </w:p>
    <w:p w:rsidR="00AC4DF7" w:rsidRPr="00576F76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b/>
          <w:bCs/>
          <w:sz w:val="28"/>
          <w:szCs w:val="28"/>
        </w:rPr>
        <w:t xml:space="preserve">Условия успешной реализации программы «Кроха» </w:t>
      </w:r>
    </w:p>
    <w:p w:rsidR="00AC4DF7" w:rsidRPr="00576F76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 xml:space="preserve">- Один и тот же состав группы; </w:t>
      </w:r>
    </w:p>
    <w:p w:rsidR="00AC4DF7" w:rsidRPr="00576F76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 xml:space="preserve">- Время и место занятий неизменно; </w:t>
      </w:r>
    </w:p>
    <w:p w:rsidR="00AC4DF7" w:rsidRPr="00576F76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 xml:space="preserve">- Группа родитель и ребенок- 3-4 человека; </w:t>
      </w:r>
    </w:p>
    <w:p w:rsidR="00AC4DF7" w:rsidRPr="00576F76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>- Формирование группы по возрастам: 1. 1год-1,6 год 2.1,6 года-2 года 3.2 года-2,6 года 3. 2,6 года-3 года;</w:t>
      </w:r>
    </w:p>
    <w:p w:rsidR="00AC4DF7" w:rsidRPr="00576F76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>- Одинаковый набор игрушек и игр для каждого ребенка в группе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6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DF7" w:rsidRPr="00576F76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7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C4DF7" w:rsidRPr="00576F76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>- сенсорная комната;</w:t>
      </w:r>
    </w:p>
    <w:p w:rsidR="00AC4DF7" w:rsidRPr="00576F76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Pr="00576F76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 xml:space="preserve">- комната </w:t>
      </w:r>
      <w:proofErr w:type="spellStart"/>
      <w:r w:rsidRPr="00576F76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576F76">
        <w:rPr>
          <w:rFonts w:ascii="Times New Roman" w:hAnsi="Times New Roman" w:cs="Times New Roman"/>
          <w:sz w:val="28"/>
          <w:szCs w:val="28"/>
        </w:rPr>
        <w:t>;</w:t>
      </w:r>
    </w:p>
    <w:p w:rsidR="00AC4DF7" w:rsidRPr="00576F76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>- игровой зал для подвижных игр;</w:t>
      </w:r>
    </w:p>
    <w:p w:rsidR="00AC4DF7" w:rsidRPr="00D35FF2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D35FF2">
        <w:rPr>
          <w:rFonts w:ascii="Times New Roman" w:hAnsi="Times New Roman" w:cs="Times New Roman"/>
          <w:sz w:val="28"/>
          <w:szCs w:val="28"/>
        </w:rPr>
        <w:t>абинет для совместных занятий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35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DF7" w:rsidRPr="00D35FF2" w:rsidRDefault="00AC4DF7" w:rsidP="00AC4DF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игрушки: </w:t>
      </w:r>
      <w:r w:rsidRPr="00D35FF2">
        <w:rPr>
          <w:rFonts w:ascii="Times New Roman" w:hAnsi="Times New Roman" w:cs="Times New Roman"/>
          <w:sz w:val="28"/>
          <w:szCs w:val="28"/>
        </w:rPr>
        <w:t>куклы, мячи, машины</w:t>
      </w:r>
      <w:r>
        <w:rPr>
          <w:rFonts w:ascii="Times New Roman" w:hAnsi="Times New Roman" w:cs="Times New Roman"/>
          <w:sz w:val="28"/>
          <w:szCs w:val="28"/>
        </w:rPr>
        <w:t>, спортивный и развивающий инвентарь</w:t>
      </w:r>
      <w:r w:rsidRPr="00D35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40">
        <w:rPr>
          <w:rFonts w:ascii="Times New Roman" w:hAnsi="Times New Roman" w:cs="Times New Roman"/>
          <w:sz w:val="28"/>
          <w:szCs w:val="28"/>
        </w:rPr>
        <w:t>Формирование основ здорового образа жизни у ребенка  до 3-х лет по Программе помощи, поддержки и обучения родителей с детьми "Кроха"</w:t>
      </w:r>
      <w:r>
        <w:rPr>
          <w:rFonts w:ascii="Times New Roman" w:hAnsi="Times New Roman" w:cs="Times New Roman"/>
          <w:sz w:val="28"/>
          <w:szCs w:val="28"/>
        </w:rPr>
        <w:t xml:space="preserve"> строится на тесном взаимодействии родитель-ребенок, помогающая роль педагога. Реализация данной программы в рамках родительского клуба является актуальной – это идея всеобуча родителей, воспитывающих детей раннего возраста, одна из форм поддержки молодой семьи и Центра диагностики и консультирования Самарской области.</w:t>
      </w: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Pr="00576F76" w:rsidRDefault="00AC4DF7" w:rsidP="00AC4DF7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литературы:</w:t>
      </w:r>
    </w:p>
    <w:p w:rsidR="00AC4DF7" w:rsidRPr="00576F76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>1.Служба раннего вмешательства: методические рекомендации для практической работы с детьми в службе ранней помощи</w:t>
      </w:r>
      <w:proofErr w:type="gramStart"/>
      <w:r w:rsidRPr="00576F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6F76">
        <w:rPr>
          <w:rFonts w:ascii="Times New Roman" w:hAnsi="Times New Roman" w:cs="Times New Roman"/>
          <w:sz w:val="28"/>
          <w:szCs w:val="28"/>
        </w:rPr>
        <w:t xml:space="preserve"> авт.-сост. Л. В. Блохина и др. – Москва: </w:t>
      </w:r>
      <w:proofErr w:type="spellStart"/>
      <w:r w:rsidRPr="00576F76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576F76">
        <w:rPr>
          <w:rFonts w:ascii="Times New Roman" w:hAnsi="Times New Roman" w:cs="Times New Roman"/>
          <w:sz w:val="28"/>
          <w:szCs w:val="28"/>
        </w:rPr>
        <w:t>. фонд защиты детей от жестокого обращения</w:t>
      </w:r>
    </w:p>
    <w:p w:rsidR="00AC4DF7" w:rsidRPr="00576F76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 xml:space="preserve">2. Система ранней помощи: поиск основных векторов развития Ю. </w:t>
      </w:r>
      <w:proofErr w:type="spellStart"/>
      <w:r w:rsidRPr="00576F76">
        <w:rPr>
          <w:rFonts w:ascii="Times New Roman" w:hAnsi="Times New Roman" w:cs="Times New Roman"/>
          <w:sz w:val="28"/>
          <w:szCs w:val="28"/>
        </w:rPr>
        <w:t>Разенкова</w:t>
      </w:r>
      <w:proofErr w:type="spellEnd"/>
      <w:r w:rsidRPr="00576F76">
        <w:rPr>
          <w:rFonts w:ascii="Times New Roman" w:hAnsi="Times New Roman" w:cs="Times New Roman"/>
          <w:sz w:val="28"/>
          <w:szCs w:val="28"/>
        </w:rPr>
        <w:t>.  - Москва. Карапуз, 2011</w:t>
      </w:r>
    </w:p>
    <w:p w:rsidR="00AC4DF7" w:rsidRPr="00576F76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 xml:space="preserve">3. Аксенова О.Ж., Баранова Н.Ю., </w:t>
      </w:r>
      <w:proofErr w:type="spellStart"/>
      <w:r w:rsidRPr="00576F76">
        <w:rPr>
          <w:rFonts w:ascii="Times New Roman" w:hAnsi="Times New Roman" w:cs="Times New Roman"/>
          <w:sz w:val="28"/>
          <w:szCs w:val="28"/>
        </w:rPr>
        <w:t>Емец</w:t>
      </w:r>
      <w:proofErr w:type="spellEnd"/>
      <w:r w:rsidRPr="00576F76">
        <w:rPr>
          <w:rFonts w:ascii="Times New Roman" w:hAnsi="Times New Roman" w:cs="Times New Roman"/>
          <w:sz w:val="28"/>
          <w:szCs w:val="28"/>
        </w:rPr>
        <w:t xml:space="preserve"> М.М., Самарина Л.В. Стандартные требования к организации деятельности службы раннего вмешательства. Санкт-Петербург, 2012.</w:t>
      </w:r>
    </w:p>
    <w:p w:rsidR="00AC4DF7" w:rsidRPr="00576F76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F76">
        <w:rPr>
          <w:rFonts w:ascii="Times New Roman" w:hAnsi="Times New Roman" w:cs="Times New Roman"/>
          <w:sz w:val="28"/>
          <w:szCs w:val="28"/>
        </w:rPr>
        <w:t xml:space="preserve">4. Кожевникова Е.В., </w:t>
      </w:r>
      <w:proofErr w:type="spellStart"/>
      <w:r w:rsidRPr="00576F76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576F76">
        <w:rPr>
          <w:rFonts w:ascii="Times New Roman" w:hAnsi="Times New Roman" w:cs="Times New Roman"/>
          <w:sz w:val="28"/>
          <w:szCs w:val="28"/>
        </w:rPr>
        <w:t xml:space="preserve"> Е.В. Нет необучаемых детей. Книга о раннем вмешательстве. Санкт-Петербург: КАРО. – 2007. </w:t>
      </w:r>
    </w:p>
    <w:p w:rsidR="00AC4DF7" w:rsidRPr="00895940" w:rsidRDefault="00AC4DF7" w:rsidP="00AC4DF7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4DF7" w:rsidRDefault="00AC4DF7" w:rsidP="00AC4DF7">
      <w:pPr>
        <w:spacing w:line="360" w:lineRule="auto"/>
        <w:ind w:right="-1" w:firstLine="567"/>
        <w:jc w:val="both"/>
      </w:pPr>
    </w:p>
    <w:p w:rsidR="002A18FB" w:rsidRDefault="002A18FB"/>
    <w:sectPr w:rsidR="002A18FB" w:rsidSect="0002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DF7"/>
    <w:rsid w:val="0017058E"/>
    <w:rsid w:val="002A18FB"/>
    <w:rsid w:val="00484B39"/>
    <w:rsid w:val="00AC4DF7"/>
    <w:rsid w:val="00C401DD"/>
    <w:rsid w:val="00CF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876</Words>
  <Characters>4994</Characters>
  <Application>Microsoft Office Word</Application>
  <DocSecurity>0</DocSecurity>
  <Lines>41</Lines>
  <Paragraphs>11</Paragraphs>
  <ScaleCrop>false</ScaleCrop>
  <Company>YYY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2026-05-29T10:42:00Z</dcterms:created>
  <dcterms:modified xsi:type="dcterms:W3CDTF">2026-05-29T10:42:00Z</dcterms:modified>
</cp:coreProperties>
</file>