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0D" w:rsidRDefault="00D46F0D" w:rsidP="00E970C8">
      <w:r>
        <w:t xml:space="preserve"> ИНФЛЯЦИЯ </w:t>
      </w:r>
      <w:r w:rsidR="00E970C8">
        <w:t>В КРАСНОДАРСКОМ КРАЕ</w:t>
      </w:r>
    </w:p>
    <w:p w:rsidR="00D46F0D" w:rsidRDefault="00D46F0D" w:rsidP="00D46F0D">
      <w:r>
        <w:t xml:space="preserve">  По данным Южного ГУ Банка России, в марте 2026 года годовая инфляция в Краснодарском крае замедлилась до 5,72%. Для сравнения: в феврале этот показатель составлял 5,8%.</w:t>
      </w:r>
    </w:p>
    <w:p w:rsidR="00D46F0D" w:rsidRDefault="00D46F0D" w:rsidP="00D46F0D">
      <w:r>
        <w:t xml:space="preserve">    Регион удерживает позитивную динамику: темпы роста цен на Кубани остаются ниже среднероссийских уже четвёртый месяц подряд.</w:t>
      </w:r>
    </w:p>
    <w:p w:rsidR="00D46F0D" w:rsidRDefault="00D46F0D" w:rsidP="00D46F0D">
      <w:r>
        <w:t xml:space="preserve">    ЧТО ПРОИСХОДИТ С ЦЕНАМИ:</w:t>
      </w:r>
    </w:p>
    <w:p w:rsidR="00D46F0D" w:rsidRDefault="00D46F0D" w:rsidP="00D46F0D">
      <w:r>
        <w:t xml:space="preserve">  На фоне общей стабилизации динамика по отдельным категориям остаётся разнонаправленной.</w:t>
      </w:r>
    </w:p>
    <w:p w:rsidR="00D46F0D" w:rsidRDefault="00D46F0D" w:rsidP="00D46F0D">
      <w:r>
        <w:t xml:space="preserve">    </w:t>
      </w:r>
      <w:r>
        <w:rPr>
          <w:rFonts w:ascii="Segoe UI Symbol" w:hAnsi="Segoe UI Symbol" w:cs="Segoe UI Symbol"/>
        </w:rPr>
        <w:t>✅</w:t>
      </w:r>
      <w:bookmarkStart w:id="0" w:name="_GoBack"/>
      <w:bookmarkEnd w:id="0"/>
      <w:r>
        <w:t xml:space="preserve"> </w:t>
      </w:r>
      <w:r>
        <w:rPr>
          <w:rFonts w:ascii="Calibri" w:hAnsi="Calibri" w:cs="Calibri"/>
        </w:rPr>
        <w:t>Продолжают</w:t>
      </w:r>
      <w:r>
        <w:t xml:space="preserve"> </w:t>
      </w:r>
      <w:r>
        <w:rPr>
          <w:rFonts w:ascii="Calibri" w:hAnsi="Calibri" w:cs="Calibri"/>
        </w:rPr>
        <w:t>дешеветь</w:t>
      </w:r>
      <w:r>
        <w:t>:</w:t>
      </w:r>
    </w:p>
    <w:p w:rsidR="00D46F0D" w:rsidRDefault="00D46F0D" w:rsidP="00D46F0D">
      <w:r>
        <w:t xml:space="preserve">  · Сливочное масло (годовое снижение — 7,26%)</w:t>
      </w:r>
    </w:p>
    <w:p w:rsidR="00D46F0D" w:rsidRDefault="00D46F0D" w:rsidP="00D46F0D">
      <w:r>
        <w:t xml:space="preserve">  · Кофе</w:t>
      </w:r>
    </w:p>
    <w:p w:rsidR="00D46F0D" w:rsidRDefault="00D46F0D" w:rsidP="00D46F0D">
      <w:r>
        <w:t xml:space="preserve">  · Отдельные позиции электроники</w:t>
      </w:r>
    </w:p>
    <w:p w:rsidR="00D46F0D" w:rsidRDefault="00D46F0D" w:rsidP="00D46F0D">
      <w:r>
        <w:t xml:space="preserve">    </w:t>
      </w:r>
      <w:r>
        <w:rPr>
          <w:rFonts w:ascii="Segoe UI Symbol" w:hAnsi="Segoe UI Symbol" w:cs="Segoe UI Symbol"/>
        </w:rPr>
        <w:t>❌</w:t>
      </w:r>
      <w:r>
        <w:t xml:space="preserve"> </w:t>
      </w:r>
      <w:r>
        <w:rPr>
          <w:rFonts w:ascii="Calibri" w:hAnsi="Calibri" w:cs="Calibri"/>
        </w:rPr>
        <w:t>Фиксируется</w:t>
      </w:r>
      <w:r>
        <w:t xml:space="preserve"> </w:t>
      </w:r>
      <w:r>
        <w:rPr>
          <w:rFonts w:ascii="Calibri" w:hAnsi="Calibri" w:cs="Calibri"/>
        </w:rPr>
        <w:t>рост</w:t>
      </w:r>
      <w:r>
        <w:t xml:space="preserve"> </w:t>
      </w:r>
      <w:r>
        <w:rPr>
          <w:rFonts w:ascii="Calibri" w:hAnsi="Calibri" w:cs="Calibri"/>
        </w:rPr>
        <w:t>цен</w:t>
      </w:r>
      <w:r>
        <w:t>:</w:t>
      </w:r>
    </w:p>
    <w:p w:rsidR="00D46F0D" w:rsidRDefault="00D46F0D" w:rsidP="00D46F0D">
      <w:r>
        <w:t xml:space="preserve">  · Яйца (+6,28% за год) — из-за сезонного повышения спроса</w:t>
      </w:r>
    </w:p>
    <w:p w:rsidR="00D46F0D" w:rsidRDefault="00D46F0D" w:rsidP="00D46F0D">
      <w:r>
        <w:t xml:space="preserve">  · Сахар — в связи с конъюнктурой мирового рынка</w:t>
      </w:r>
    </w:p>
    <w:p w:rsidR="00D46F0D" w:rsidRDefault="00D46F0D" w:rsidP="00D46F0D">
      <w:r>
        <w:t xml:space="preserve">  · Санаторно-оздоровительные услуги (+6,3% за год)</w:t>
      </w:r>
    </w:p>
    <w:p w:rsidR="00D46F0D" w:rsidRDefault="00D46F0D" w:rsidP="00D46F0D">
      <w:r>
        <w:t xml:space="preserve">    О КЛЮЧЕВОЙ СТАВКЕ:</w:t>
      </w:r>
    </w:p>
    <w:p w:rsidR="00D46F0D" w:rsidRDefault="00D46F0D" w:rsidP="00D46F0D">
      <w:r>
        <w:t xml:space="preserve">  Совет директоров Банка России 24 апреля 2026 года принял решение сохранить ключевую ставку на уровне 14, 50% годовых.</w:t>
      </w:r>
    </w:p>
    <w:sectPr w:rsidR="00D4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0D"/>
    <w:rsid w:val="00D46F0D"/>
    <w:rsid w:val="00E970C8"/>
    <w:rsid w:val="00E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21CD"/>
  <w15:chartTrackingRefBased/>
  <w15:docId w15:val="{B2C808CF-8E1E-4FFC-BB28-4DC497F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2026-05-24T08:36:00Z</dcterms:created>
  <dcterms:modified xsi:type="dcterms:W3CDTF">2026-05-24T08:36:00Z</dcterms:modified>
</cp:coreProperties>
</file>