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3AA" w:rsidRPr="0087159A" w:rsidRDefault="0087159A" w:rsidP="0087159A">
      <w:pPr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bookmarkStart w:id="0" w:name="_GoBack"/>
      <w:r w:rsidRPr="0087159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Методика работы с глухими детьми включает комплексный подход, который сочетает педагогические, медицинские, технические и социальные методы. Ключевыми аспектами являются индивидуальный подход, использование специализированных технологий, развитие слухового восприятия, коммуникативных навыков и взаимодействие с семьёй.</w:t>
      </w:r>
      <w:r w:rsidRPr="0087159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</w:p>
    <w:p w:rsidR="0087159A" w:rsidRPr="0087159A" w:rsidRDefault="0087159A" w:rsidP="0087159A">
      <w:pPr>
        <w:shd w:val="clear" w:color="auto" w:fill="FFFFFF"/>
        <w:spacing w:before="60"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</w:pPr>
      <w:r w:rsidRPr="008715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Основные методы и подходы</w:t>
      </w:r>
    </w:p>
    <w:p w:rsidR="0087159A" w:rsidRPr="0087159A" w:rsidRDefault="0087159A" w:rsidP="0087159A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8715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Наглядные методы</w:t>
      </w:r>
      <w:r w:rsidRPr="0087159A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 — наиболее востребованы, особенно на начальных этапах обучения. Включают использование пособий (плакатов, таблиц, схем, картин), демонстрацию приборов, опытов, компьютерных презентаций. Это обеспечивает </w:t>
      </w:r>
      <w:proofErr w:type="spellStart"/>
      <w:r w:rsidRPr="0087159A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полисенсорную</w:t>
      </w:r>
      <w:proofErr w:type="spellEnd"/>
      <w:r w:rsidRPr="0087159A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основу восприятия информации.  </w:t>
      </w:r>
    </w:p>
    <w:p w:rsidR="0087159A" w:rsidRPr="0087159A" w:rsidRDefault="0087159A" w:rsidP="0087159A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8715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 xml:space="preserve">Метод </w:t>
      </w:r>
      <w:proofErr w:type="spellStart"/>
      <w:r w:rsidRPr="008715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слухозрительного</w:t>
      </w:r>
      <w:proofErr w:type="spellEnd"/>
      <w:r w:rsidRPr="008715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 xml:space="preserve"> восприятия</w:t>
      </w:r>
      <w:r w:rsidRPr="0087159A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 — использует слуховой и зрительный каналы одновременно. Ребёнка учат развивать остаточный слух и интегрировать его со зрением для более полного и точного восприятия устной речи.  </w:t>
      </w:r>
    </w:p>
    <w:p w:rsidR="0087159A" w:rsidRPr="0087159A" w:rsidRDefault="0087159A" w:rsidP="0087159A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proofErr w:type="spellStart"/>
      <w:r w:rsidRPr="008715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Верботональный</w:t>
      </w:r>
      <w:proofErr w:type="spellEnd"/>
      <w:r w:rsidRPr="008715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 xml:space="preserve"> метод</w:t>
      </w:r>
      <w:r w:rsidRPr="0087159A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 — формирует устную речь, приближённую к естественной по ритму и интонации, используя визуальный, аудиальный и кинестетический каналы. Включает элементы музыки и движения.  </w:t>
      </w:r>
    </w:p>
    <w:p w:rsidR="0087159A" w:rsidRPr="0087159A" w:rsidRDefault="0087159A" w:rsidP="0087159A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8715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 xml:space="preserve">Чтение по губам и </w:t>
      </w:r>
      <w:proofErr w:type="spellStart"/>
      <w:r w:rsidRPr="008715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дактильная</w:t>
      </w:r>
      <w:proofErr w:type="spellEnd"/>
      <w:r w:rsidRPr="008715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 xml:space="preserve"> речь</w:t>
      </w:r>
      <w:r w:rsidRPr="0087159A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 — используют визуальные составляющие для передачи информации. Чтение с губ помогает распознавать звуки и слова по артикуляции губ, языка и мимике говорящего. </w:t>
      </w:r>
      <w:proofErr w:type="spellStart"/>
      <w:r w:rsidRPr="0087159A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Дактильная</w:t>
      </w:r>
      <w:proofErr w:type="spellEnd"/>
      <w:r w:rsidRPr="0087159A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речь использует ручную азбуку, где каждая буква алфавита соответствует определённому положению пальцев.</w:t>
      </w:r>
    </w:p>
    <w:p w:rsidR="0087159A" w:rsidRPr="0087159A" w:rsidRDefault="0087159A" w:rsidP="0087159A">
      <w:pPr>
        <w:pStyle w:val="2"/>
        <w:shd w:val="clear" w:color="auto" w:fill="FFFFFF"/>
        <w:spacing w:before="60"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</w:pPr>
      <w:r w:rsidRPr="0087159A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Методика тотальной коммуникации</w:t>
      </w:r>
      <w:r w:rsidRPr="0087159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87159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—</w:t>
      </w:r>
      <w:r w:rsidRPr="0087159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87159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использует все доступные средства общения одновременно для передачи и получения информации. Например, взрослый говорит и одно</w:t>
      </w:r>
    </w:p>
    <w:p w:rsidR="0087159A" w:rsidRPr="0087159A" w:rsidRDefault="0087159A" w:rsidP="0087159A">
      <w:pPr>
        <w:pStyle w:val="2"/>
        <w:shd w:val="clear" w:color="auto" w:fill="FFFFFF"/>
        <w:spacing w:before="60" w:line="36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</w:pPr>
      <w:r w:rsidRPr="008715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Технические средства и условия обучения</w:t>
      </w:r>
    </w:p>
    <w:p w:rsidR="0087159A" w:rsidRPr="0087159A" w:rsidRDefault="0087159A" w:rsidP="0087159A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8715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 xml:space="preserve">Слуховые аппараты и </w:t>
      </w:r>
      <w:proofErr w:type="spellStart"/>
      <w:r w:rsidRPr="008715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кохлеарные</w:t>
      </w:r>
      <w:proofErr w:type="spellEnd"/>
      <w:r w:rsidRPr="008715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8715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импланты</w:t>
      </w:r>
      <w:proofErr w:type="spellEnd"/>
      <w:r w:rsidRPr="0087159A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 — помогают усиливать звуки и облегчают восприятие речи. </w:t>
      </w:r>
      <w:r w:rsidRPr="0087159A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</w:p>
    <w:p w:rsidR="0087159A" w:rsidRPr="0087159A" w:rsidRDefault="0087159A" w:rsidP="0087159A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8715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lastRenderedPageBreak/>
        <w:t>FM-системы</w:t>
      </w:r>
      <w:r w:rsidRPr="0087159A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 — беспроводные технологии, которые повышают эффективность восприятия звучащей речи и неречевых звучаний, локализуют звук в пространстве. </w:t>
      </w:r>
      <w:r w:rsidRPr="0087159A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</w:p>
    <w:p w:rsidR="0087159A" w:rsidRPr="0087159A" w:rsidRDefault="0087159A" w:rsidP="0087159A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8715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Интерактивные доски, мультимедийные проекторы, специализированные компьютерные программы</w:t>
      </w:r>
      <w:r w:rsidRPr="0087159A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 — используются для наглядного представления материала, развития слухового восприятия и обучения произношению. </w:t>
      </w:r>
      <w:r w:rsidRPr="0087159A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</w:p>
    <w:p w:rsidR="0087159A" w:rsidRPr="0087159A" w:rsidRDefault="0087159A" w:rsidP="0087159A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8715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Акустически комфортная среда</w:t>
      </w:r>
      <w:r w:rsidRPr="0087159A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 — акустическая обработка помещений (ковры, мягкие панели на стенах и т. д.), которая поглощает шум и эхо, мешающие восприятию речи</w:t>
      </w:r>
      <w:proofErr w:type="gramStart"/>
      <w:r w:rsidRPr="0087159A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. </w:t>
      </w:r>
      <w:r w:rsidRPr="0087159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временно</w:t>
      </w:r>
      <w:proofErr w:type="gramEnd"/>
      <w:r w:rsidRPr="0087159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показывает жест, при необходимости </w:t>
      </w:r>
      <w:proofErr w:type="spellStart"/>
      <w:r w:rsidRPr="0087159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дактилирует</w:t>
      </w:r>
      <w:proofErr w:type="spellEnd"/>
      <w:r w:rsidRPr="0087159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ключевое слово.</w:t>
      </w:r>
      <w:bookmarkEnd w:id="0"/>
    </w:p>
    <w:sectPr w:rsidR="0087159A" w:rsidRPr="008715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3C4DBA"/>
    <w:multiLevelType w:val="multilevel"/>
    <w:tmpl w:val="4A282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D2D2641"/>
    <w:multiLevelType w:val="multilevel"/>
    <w:tmpl w:val="81CE3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725"/>
    <w:rsid w:val="00203725"/>
    <w:rsid w:val="0087159A"/>
    <w:rsid w:val="00E2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539A6B-C3C0-4D50-B006-042475E57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15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7159A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87159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3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329</Words>
  <Characters>1881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alina</cp:lastModifiedBy>
  <cp:revision>2</cp:revision>
  <dcterms:created xsi:type="dcterms:W3CDTF">2026-05-23T19:39:00Z</dcterms:created>
  <dcterms:modified xsi:type="dcterms:W3CDTF">2026-05-23T19:43:00Z</dcterms:modified>
</cp:coreProperties>
</file>