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DA" w:rsidRPr="00282CDA" w:rsidRDefault="00282CDA" w:rsidP="00282CD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2CDA">
        <w:rPr>
          <w:rFonts w:ascii="Times New Roman" w:hAnsi="Times New Roman" w:cs="Times New Roman"/>
          <w:b/>
          <w:i/>
          <w:sz w:val="32"/>
          <w:szCs w:val="32"/>
        </w:rPr>
        <w:t>Учим предлоги, играя</w:t>
      </w:r>
    </w:p>
    <w:p w:rsidR="00282CDA" w:rsidRPr="00282CDA" w:rsidRDefault="00282CDA" w:rsidP="00282CDA">
      <w:pPr>
        <w:jc w:val="both"/>
        <w:rPr>
          <w:rFonts w:ascii="Times New Roman" w:hAnsi="Times New Roman" w:cs="Times New Roman"/>
          <w:sz w:val="28"/>
          <w:szCs w:val="28"/>
        </w:rPr>
      </w:pPr>
      <w:r w:rsidRPr="00282CDA">
        <w:rPr>
          <w:rFonts w:ascii="Times New Roman" w:hAnsi="Times New Roman" w:cs="Times New Roman"/>
          <w:sz w:val="28"/>
          <w:szCs w:val="28"/>
        </w:rPr>
        <w:t xml:space="preserve">Чтобы речь ребёнка была грамматически правильной, нужно помочь ему освоить предлоги. В речи ребёнка предлоги появляются позже других частей речи. На первых порах дети употребляют предлоги неправильно или вообще их пропускают. В речевом потоке предлоги сливаются с другими словами, и ребёнок попросту может не слышать их. При нормальном речевом развитии формировать словарь предлогов можно начинать с 2,5- 3 лет, и к 6-7 годам ребёнок должен использовать 21 предлог. Поскольку игровая деятельность является ведущей для детей дошкольного возраста, то пополнять словарный запас предлогами нужно через игру. Давайте рассмотрим варианты таких игр. </w:t>
      </w:r>
    </w:p>
    <w:p w:rsidR="00282CDA" w:rsidRPr="00282CDA" w:rsidRDefault="00282CDA" w:rsidP="00282CDA">
      <w:pPr>
        <w:jc w:val="both"/>
        <w:rPr>
          <w:rFonts w:ascii="Times New Roman" w:hAnsi="Times New Roman" w:cs="Times New Roman"/>
          <w:sz w:val="28"/>
          <w:szCs w:val="28"/>
        </w:rPr>
      </w:pPr>
      <w:r w:rsidRPr="00282CDA">
        <w:rPr>
          <w:rFonts w:ascii="Times New Roman" w:hAnsi="Times New Roman" w:cs="Times New Roman"/>
          <w:sz w:val="28"/>
          <w:szCs w:val="28"/>
        </w:rPr>
        <w:t xml:space="preserve">1. Игра «Где лежит игрушка?» Эта игра учит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понимать значение предлогов - </w:t>
      </w:r>
      <w:proofErr w:type="gramStart"/>
      <w:r w:rsidRPr="00282C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2CDA">
        <w:rPr>
          <w:rFonts w:ascii="Times New Roman" w:hAnsi="Times New Roman" w:cs="Times New Roman"/>
          <w:sz w:val="28"/>
          <w:szCs w:val="28"/>
        </w:rPr>
        <w:t xml:space="preserve">, В, ПОД, ОКОЛО.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Берѐ</w:t>
      </w:r>
      <w:proofErr w:type="gramStart"/>
      <w:r w:rsidRPr="00282CD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82CDA">
        <w:rPr>
          <w:rFonts w:ascii="Times New Roman" w:hAnsi="Times New Roman" w:cs="Times New Roman"/>
          <w:sz w:val="28"/>
          <w:szCs w:val="28"/>
        </w:rPr>
        <w:t xml:space="preserve"> коробку с крышкой, ставим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на стол, а рядом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кладѐм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мелкие предметы или игрушки. Начинаем раскладывать игрушки в разные места: одну – в коробку, другую – под коробку, следующие – на коробку и около коробки. Выполняя действия, сопровождаем их соответствующими словами: «Вот кубик. Я кладу кубик в коробку. Где теперь кубик? В коробке. А это карточка. Я кладу карточку под коробку. Где теперь карточка? Под коробкой». И т. д. После показа действий с предметами и комментирования предлагаем малышу выполнить просьбу: «Положи линейку под коробку. Положи машинку на коробку». И т. д. </w:t>
      </w:r>
    </w:p>
    <w:p w:rsidR="00282CDA" w:rsidRPr="00282CDA" w:rsidRDefault="00282CDA" w:rsidP="00282CDA">
      <w:pPr>
        <w:jc w:val="both"/>
        <w:rPr>
          <w:rFonts w:ascii="Times New Roman" w:hAnsi="Times New Roman" w:cs="Times New Roman"/>
          <w:sz w:val="28"/>
          <w:szCs w:val="28"/>
        </w:rPr>
      </w:pPr>
      <w:r w:rsidRPr="00282CDA">
        <w:rPr>
          <w:rFonts w:ascii="Times New Roman" w:hAnsi="Times New Roman" w:cs="Times New Roman"/>
          <w:sz w:val="28"/>
          <w:szCs w:val="28"/>
        </w:rPr>
        <w:t xml:space="preserve">2. Игра «Куда села бабочка?» Игра направлена на закрепление навыка правильного употребления предлога - </w:t>
      </w:r>
      <w:proofErr w:type="gramStart"/>
      <w:r w:rsidRPr="00282C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2CDA">
        <w:rPr>
          <w:rFonts w:ascii="Times New Roman" w:hAnsi="Times New Roman" w:cs="Times New Roman"/>
          <w:sz w:val="28"/>
          <w:szCs w:val="28"/>
        </w:rPr>
        <w:t xml:space="preserve">. Держим в руке игрушечную бабочку или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изображение и перемещаем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на различные предметы, спрашивая у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: «Куда села бабочка?». Например, на стул, на подоконник, на стену, на штору, на тумбочку и т. д. </w:t>
      </w:r>
    </w:p>
    <w:p w:rsidR="00282CDA" w:rsidRPr="00282CDA" w:rsidRDefault="00282CDA" w:rsidP="00282CDA">
      <w:pPr>
        <w:jc w:val="both"/>
        <w:rPr>
          <w:rFonts w:ascii="Times New Roman" w:hAnsi="Times New Roman" w:cs="Times New Roman"/>
          <w:sz w:val="28"/>
          <w:szCs w:val="28"/>
        </w:rPr>
      </w:pPr>
      <w:r w:rsidRPr="00282CDA">
        <w:rPr>
          <w:rFonts w:ascii="Times New Roman" w:hAnsi="Times New Roman" w:cs="Times New Roman"/>
          <w:sz w:val="28"/>
          <w:szCs w:val="28"/>
        </w:rPr>
        <w:t xml:space="preserve">3. Игра с мячом. Эта игра направлена на закрепление навыка правильного употребления предлога - С. Бросаем мяч малышу и спрашиваем: «С чем пьют чай?»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отвечает и бросает мяч обратно: «С сахаром». «С чем делают блинчики?» (С творогом). «С кем ты дружишь?» (С Сашей). «С кем ты ходил на прогулку?» (С братом). И т.д. </w:t>
      </w:r>
    </w:p>
    <w:p w:rsidR="003C3BFA" w:rsidRDefault="00282CDA" w:rsidP="00282CDA">
      <w:pPr>
        <w:jc w:val="both"/>
        <w:rPr>
          <w:rFonts w:ascii="Times New Roman" w:hAnsi="Times New Roman" w:cs="Times New Roman"/>
          <w:sz w:val="28"/>
          <w:szCs w:val="28"/>
        </w:rPr>
      </w:pPr>
      <w:r w:rsidRPr="00282CDA">
        <w:rPr>
          <w:rFonts w:ascii="Times New Roman" w:hAnsi="Times New Roman" w:cs="Times New Roman"/>
          <w:sz w:val="28"/>
          <w:szCs w:val="28"/>
        </w:rPr>
        <w:t xml:space="preserve">4. Игра «Прятки» Прячем игрушки в разных местах, чтобы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не видел этого. Предлагаем ему угадать, куда мы положили игрушку, задавая вопросы, в которых есть предлог. Например: «Ты положила мяч в шкаф?», «Ты спрятала мяч за штору?», «Ты закатила мяч под кровать?» и т.д. Такие игры полезно повторять, используя разные игрушки и предметы домашнего обихода. При выполнении заданий с предлогами произносить их нужно раздельно и внятно, выделяя при помощи интонации и силы голоса.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нужно следить за тем, чтобы </w:t>
      </w:r>
      <w:proofErr w:type="spellStart"/>
      <w:r w:rsidRPr="00282CD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82CDA">
        <w:rPr>
          <w:rFonts w:ascii="Times New Roman" w:hAnsi="Times New Roman" w:cs="Times New Roman"/>
          <w:sz w:val="28"/>
          <w:szCs w:val="28"/>
        </w:rPr>
        <w:t xml:space="preserve"> тоже произносил предлоги отдельно от идущего за ним слова.</w:t>
      </w:r>
    </w:p>
    <w:p w:rsidR="00282CDA" w:rsidRPr="00282CDA" w:rsidRDefault="00282CDA" w:rsidP="00282CD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CDA" w:rsidRPr="00282CDA" w:rsidSect="00282CDA">
      <w:pgSz w:w="11906" w:h="16838"/>
      <w:pgMar w:top="851" w:right="850" w:bottom="568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6A"/>
    <w:rsid w:val="00015F6A"/>
    <w:rsid w:val="00282CDA"/>
    <w:rsid w:val="00350350"/>
    <w:rsid w:val="003C3BFA"/>
    <w:rsid w:val="008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2023-08-15T13:54:00Z</dcterms:created>
  <dcterms:modified xsi:type="dcterms:W3CDTF">2025-06-24T10:04:00Z</dcterms:modified>
</cp:coreProperties>
</file>