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Что мы называем «развивающей средой». Часто мы воспринимаем ее как набор игрушек и мебели. Но для ребенка 2-3 лет среда – это второй язык общения, первый учебник и главный тренажер. Это пространство, которое может либо помогать нам в воспитании, либо создавать проблемы.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Давайте зададим себе главный вопрос: какой мы хотим видеть среду для гармоничного развития? Я предлагаю ориентироваться на 5 ключевых принципов.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Принцип БЕЗОПАСНОСТИ и ПРЕДСКАЗУЕМОСТИ: «Мой мир надежен».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Без психологической безопасности невозможно развитие. Что это значит на практике: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Четкое зонирование: Ребенок должен понимать логику пространства. «Здесь мы спим», «Здесь играем в кубики», «А здесь рисуем». Используйте легкие ширмы, цветовое кодирование, разные коврики.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Стабильность и ритуалы: Один и тот же порядок действий («собрали игрушки – помыли руки – сели за стол») дает ребенку чувство контроля над миром.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«Уголок уединения»! Не каждый ребенок выдерживает 8 часов в коллективе. Палатка, домик, мягкий пуф за ширмой – место, где можно «спрятаться», прижать мишку и восстановить силы.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Вопрос к педагогам: как вы помогаете новым детям понять правила жизни группы?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Возможные ответы: используем картинки-подсказки, проводим экскурсию по группе, играем в «знакомство с уголками».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Принцип ДОСТУПНОСТИ и САМОСТОЯТЕЛЬНОСТИ: «Я сам могу!».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Главный девиз этого возраста – «Я сам!». Наша задача – дать ребенку такую возможность. Что это значит на практике: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Открытые стеллажи: Игрушки должны лежать на полках «лицом к ребенку», а не в закрытых коробках. Он должен ВИДЕТЬ свой выбор.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Система «Порядок на полке»: у каждой игрушки – свое место с меткой (контур, фото). Это не про уборку, это про формирование карти упорядоченного мира.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Материал в единственном экземпляре: это мягко учит ждать, договариваться и ценить.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Коллеги, давайте признаем: часто мы сами создаем себе работу, быстро делая за ребенка то, что он может сделать сам. Среда, организованная по этому принципу, воспитывает его успешность.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Принцип РАЗВИВАЮЩЕГО ВОЗДЕЙСТВИЯ: «Мне есть чему учиться».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Среда должна «заряжать» на развитие, соответствуя главным потребностям возраста. Что это значит на практике: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Акцент на сенсорику: Обязательны тактильные панели, мешочки с крупами, природные материалы (шишки, каштаны), игры с песком и водой.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Игрушки для ведущей деятельности: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Предметная деятельность: Пирамидки, матрешки, вкладыши, стаканчики.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Зарождение сюжетной игры: Куклы, посудка, коляски, набор доктора.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Зоны для двигательной активности: Горки, мягкие модули, дорожки с разным покрытием.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4. Принцип ЭМОЦИОНАЛЬНОГО БЛАГОПОЛУЧИЯ: «Здесь меня любят».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Среда должна быть теплой, «домашней», признающей ценность каждого. Что это значит на практике: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«Стена достижений»: размещаем фото, где ребенок сам надел ботинки, достроил башню, аккуратно поел. Это формирует позитивную самооценку.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Фотографии семей: дают ребенку чувство защищенности, связывают сад с домом.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Спокойная цветовая гамма: Яркие, кислотные цвета перегружают нервную систему. Выбираем пастельные, мягкие тона.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5. Принцип ГИБКОСТИ: «Среда растет вместе с детьми».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Идеальной среды не существует. Она должна меняться. Что это значит на практике: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Вводим сезонные элементы: Осенью – корзина с шишками и желтыми листьями, зимой – «снег» из ваты.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Меняем игрушки: Раз в 2-3 недели убираем часть игрушек и достаем другие. Так поддерживается новизна и интерес.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Реагируем на интересы группы: если дети увлеклись машинками – организуем «гараж», если рисуют – создаем «выставку».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Уважаемые коллеги! Я предлагаю нам провести небольшой эксперимент. Завтра утром зайдите в свою группу и присядьте на корточки. Посмотрите на мир глазами ребенка.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Что вы видите на уровне своих глаз?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Доступны ли вам игрушки?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Понимаете ли вы, куда что убирать?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Чувствуете ли вы себя здесь в безопасности и хозяином положения?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Развивающая среда – это не про дорогие игрушки. Это про мудрую организацию пространства, которая становится нашим главным помощником в воспитании счастливых и гармоничных детей.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