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jc w:val="center"/>
        <w:rPr>
          <w:b/>
        </w:rPr>
      </w:pPr>
      <w:r>
        <w:rPr>
          <w:b/>
        </w:rPr>
        <w:t>«Психолого-педагогическая поддержка воспитателя в работе с детьми с ОВЗ»</w:t>
      </w:r>
    </w:p>
    <w:p>
      <w:pPr>
        <w:spacing/>
        <w:jc w:val="center"/>
        <w:rPr>
          <w:b/>
        </w:rPr>
      </w:pPr>
      <w:r>
        <w:rPr>
          <w:b/>
        </w:rPr>
      </w:r>
    </w:p>
    <w:p>
      <w:pPr>
        <w:spacing/>
        <w:jc w:val="right"/>
        <w:rPr>
          <w:i/>
        </w:rPr>
      </w:pPr>
      <w:r>
        <w:rPr>
          <w:i/>
        </w:rPr>
        <w:t xml:space="preserve">Королева С.Г., </w:t>
      </w:r>
    </w:p>
    <w:p>
      <w:pPr>
        <w:spacing/>
        <w:jc w:val="right"/>
        <w:rPr>
          <w:i/>
        </w:rPr>
      </w:pPr>
      <w:r>
        <w:rPr>
          <w:i/>
        </w:rPr>
        <w:t xml:space="preserve">педагог - психолог </w:t>
      </w:r>
    </w:p>
    <w:p>
      <w:pPr>
        <w:spacing/>
        <w:jc w:val="right"/>
        <w:rPr>
          <w:i/>
        </w:rPr>
      </w:pPr>
      <w:r>
        <w:rPr>
          <w:i/>
        </w:rPr>
        <w:t>МОУ детский сад №290</w:t>
      </w:r>
    </w:p>
    <w:p>
      <w:pPr>
        <w:spacing/>
        <w:jc w:val="right"/>
        <w:rPr>
          <w:i/>
        </w:rPr>
      </w:pPr>
      <w:r>
        <w:rPr>
          <w:i/>
        </w:rPr>
        <w:t xml:space="preserve">г. Волгоград  </w:t>
      </w:r>
    </w:p>
    <w:p>
      <w:pPr>
        <w:spacing/>
        <w:jc w:val="right"/>
        <w:rPr>
          <w:i/>
        </w:rPr>
      </w:pPr>
      <w:r>
        <w:rPr>
          <w:i/>
        </w:rPr>
      </w:r>
    </w:p>
    <w:p>
      <w:pPr>
        <w:spacing/>
        <w:jc w:val="both"/>
      </w:pPr>
      <w:r>
        <w:t xml:space="preserve">           Педагог является главной фигурой,  создающей психолого-педагогические условия  интеграции ребенка с ОВЗ в образовательное пространство. В рамках профессионального стандарта «Педагог» и «Педагог-психолог» специалисты образовательных организаций должны уметь оказывать адресную помощь детям с ограниченными возможностями здоровья, т.е. должна быть сформирована «п</w:t>
      </w:r>
      <w:r>
        <w:rPr>
          <w:bCs/>
        </w:rPr>
        <w:t>рофессиональная установка на оказание помощи любому ребенку»</w:t>
      </w:r>
      <w:r>
        <w:t xml:space="preserve"> </w:t>
      </w:r>
      <w:r>
        <w:rPr>
          <w:bCs/>
        </w:rPr>
        <w:t>(5).</w:t>
      </w:r>
      <w:r/>
    </w:p>
    <w:p>
      <w:pPr>
        <w:spacing/>
        <w:jc w:val="both"/>
      </w:pPr>
      <w:r>
        <w:t xml:space="preserve">Говоря о критериях готовности педагогов для работы с детьми с ОВЗ, имеется в виду: личностно-ориентированный подход в коррекционно-педагогической деятельности; гуманистическая позиция педагога по отношению к ребенку; знание психологических особенностей и опора на зону ближайшего развития ребенка; владение современными педагогическими технологиями; владение способами саморазвития, навыками саморегуляции собственной личности и деятельности. Значение имеет все — отношение педагога к ребенку, отношение педагога к результату достижений ребенка, умение педагога индивидуализировать процесс обучения, умение хвалить и т. д. Но одной из основных характеристик педагога является готовность к изменениям, профессиональному поиску и готовность работать в команде специалистов. Рассмотрение понятия готовности педагогов актуально на этапе внедрения и развития инклюзивного образования, как основного фактора успешности в управлении процессом обучения детей с ОВЗ. Содержание психологической основы </w:t>
      </w:r>
      <w:r>
        <w:rPr>
          <w:i/>
          <w:iCs/>
        </w:rPr>
        <w:t xml:space="preserve">готовности к деятельности </w:t>
      </w:r>
      <w:r>
        <w:t xml:space="preserve">определяется особенностями этой деятельности и включает деятельностно-важные качества, которые побуждают, направляют, контролируют данную деятельность и реализуют ее в исполнительных действиях (1). Состояние сформированной готовности помогает педагогу успешно выполнять свои обязанности, правильно использовать знания, навыки, умения, опыт, личностные качества, сохранять самоконтроль и перестраивать деятельность при возникновении барьеров и препятствий. </w:t>
      </w:r>
    </w:p>
    <w:p>
      <w:pPr>
        <w:spacing/>
        <w:jc w:val="both"/>
      </w:pPr>
      <w:r>
        <w:t xml:space="preserve">           Практика работы в дошкольном учреждении показывает, что у  педагогов, начинающих работать с детьми с ОВЗ, на первом этапе возникает сопротивление, которое в основе своей имеет страхи — страх не справиться и оказаться некомпетентным, страх остаться одному, не получить помощи и поддержки со стороны старшего воспитателя и педагога-психолога, негативные  установки и предубеждения, профессиональная неуверенность педагога.  Отмечаются две крайние позиции педагогов, начинающих целенаправленно работать с детьми с ОВЗ.</w:t>
      </w:r>
    </w:p>
    <w:p>
      <w:pPr>
        <w:spacing/>
        <w:jc w:val="both"/>
        <w:rPr>
          <w:i/>
        </w:rPr>
      </w:pPr>
      <w:r>
        <w:rPr>
          <w:i/>
        </w:rPr>
        <w:t xml:space="preserve">Включенная позиция педагога: </w:t>
      </w:r>
    </w:p>
    <w:p>
      <w:pPr>
        <w:numPr>
          <w:ilvl w:val="0"/>
          <w:numId w:val="15"/>
        </w:numPr>
        <w:ind w:left="720" w:hanging="360"/>
        <w:spacing/>
        <w:jc w:val="both"/>
      </w:pPr>
      <w:r>
        <w:t>Педагог принимает особенности ребенка с ОВЗ, «видит» ресурсы,  проблемы, ограничения ребенка в учебной или игровой деятельности.</w:t>
      </w:r>
    </w:p>
    <w:p>
      <w:pPr>
        <w:numPr>
          <w:ilvl w:val="0"/>
          <w:numId w:val="15"/>
        </w:numPr>
        <w:ind w:left="720" w:hanging="360"/>
        <w:spacing/>
        <w:jc w:val="both"/>
      </w:pPr>
      <w:r>
        <w:t>Понимает особенности ребенка с ОВЗ, запрашивает необходимую информацию от логопеда, педагога-психолога.</w:t>
      </w:r>
    </w:p>
    <w:p>
      <w:pPr>
        <w:numPr>
          <w:ilvl w:val="0"/>
          <w:numId w:val="15"/>
        </w:numPr>
        <w:ind w:left="720" w:hanging="360"/>
        <w:spacing/>
        <w:jc w:val="both"/>
      </w:pPr>
      <w:r>
        <w:t xml:space="preserve">Принимает ответственность за создание и реализацию эффективных психолого-педагогических условий включения ребенка с ОВЗ в образовательный процесс. </w:t>
      </w:r>
    </w:p>
    <w:p>
      <w:pPr>
        <w:numPr>
          <w:ilvl w:val="0"/>
          <w:numId w:val="15"/>
        </w:numPr>
        <w:ind w:left="720" w:hanging="360"/>
        <w:spacing/>
        <w:jc w:val="both"/>
      </w:pPr>
      <w:r>
        <w:t xml:space="preserve">Испытывает и анализирует свои чувства, возникающие в ситуации взаимодействия с ребенком, детским сообществом, родителями, специалистами. </w:t>
      </w:r>
    </w:p>
    <w:p>
      <w:pPr>
        <w:spacing/>
        <w:jc w:val="both"/>
      </w:pPr>
      <w:r>
        <w:rPr>
          <w:i/>
        </w:rPr>
        <w:t>Отстраненная позиция педагога</w:t>
      </w:r>
      <w:r>
        <w:t>:</w:t>
      </w:r>
    </w:p>
    <w:p>
      <w:pPr>
        <w:numPr>
          <w:ilvl w:val="0"/>
          <w:numId w:val="1"/>
        </w:numPr>
        <w:ind w:left="720" w:hanging="360"/>
        <w:spacing/>
        <w:jc w:val="both"/>
      </w:pPr>
      <w:r>
        <w:t>Педагог возлагает ответственность на ребенка, родителей, специалистов:  «не хочет», «не может», « не занимаются родители».</w:t>
      </w:r>
    </w:p>
    <w:p>
      <w:pPr>
        <w:numPr>
          <w:ilvl w:val="0"/>
          <w:numId w:val="1"/>
        </w:numPr>
        <w:ind w:left="720" w:hanging="360"/>
        <w:spacing/>
        <w:jc w:val="both"/>
      </w:pPr>
      <w:r>
        <w:t>«Отстранен» от своих переживаний, находится в стадии «эмоционального выгорания».</w:t>
      </w:r>
    </w:p>
    <w:p>
      <w:pPr>
        <w:numPr>
          <w:ilvl w:val="0"/>
          <w:numId w:val="1"/>
        </w:numPr>
        <w:ind w:left="720" w:hanging="360"/>
        <w:spacing/>
        <w:jc w:val="both"/>
      </w:pPr>
      <w:r>
        <w:t xml:space="preserve">Педагогическое воздействие носит характер указаний «смотри», «помолчи», «делай», «успевай». </w:t>
      </w:r>
    </w:p>
    <w:p>
      <w:pPr>
        <w:numPr>
          <w:ilvl w:val="0"/>
          <w:numId w:val="1"/>
        </w:numPr>
        <w:ind w:left="720" w:hanging="360"/>
        <w:spacing/>
        <w:jc w:val="both"/>
      </w:pPr>
      <w:r>
        <w:t xml:space="preserve">Ожидает готовых рецептов от специалистов, не имеет целостной картины психолого-педагогического сопровождения ребенка с ОВЗ. </w:t>
      </w:r>
    </w:p>
    <w:p>
      <w:pPr>
        <w:spacing/>
        <w:jc w:val="both"/>
      </w:pPr>
      <w:r>
        <w:t xml:space="preserve">В связи с актуальностью обозначенной проблемы в рамках нашего детского сада успешно реализуется программа методической и психологической поддержки воспитателей, работающих с детьми с ограниченными возможностями здоровья. </w:t>
      </w:r>
    </w:p>
    <w:p>
      <w:pPr>
        <w:spacing/>
        <w:jc w:val="both"/>
      </w:pPr>
      <w:r>
        <w:rPr>
          <w:b/>
        </w:rPr>
        <w:t xml:space="preserve">          Цель</w:t>
      </w:r>
      <w:r>
        <w:t xml:space="preserve"> работы психолога совместно со старшим воспитателем: </w:t>
      </w:r>
      <w:bookmarkStart w:id="0" w:name="_GoBack"/>
      <w:r>
        <w:t>психолого-педагогическая поддержка педагогов в условиях формирования среды, благоприятной для детей с ограниченными возможностями здоровья (ОВЗ).</w:t>
      </w:r>
    </w:p>
    <w:p>
      <w:pPr>
        <w:spacing/>
        <w:jc w:val="both"/>
      </w:pPr>
      <w:bookmarkEnd w:id="0"/>
      <w:r>
        <w:t>При работе с педагогами определены две содержательные линии необходимой профессиональной поддержки:</w:t>
      </w:r>
    </w:p>
    <w:p>
      <w:pPr>
        <w:spacing/>
        <w:jc w:val="both"/>
      </w:pPr>
      <w:r>
        <w:t>1. Развитие психолого - педагогической компетентности (овладение новыми и специальными знаниями, умение находить индивидуальный подход для различных категорий детей с особыми образовательными потребностями, умение организовывать процесс обучения детей с ОВЗ в общеразвивающей группе и группе компенсирующей направленности, принятие ответственности за результаты педагогической деятельности и т. д.).</w:t>
      </w:r>
    </w:p>
    <w:p>
      <w:pPr>
        <w:spacing/>
        <w:jc w:val="both"/>
      </w:pPr>
      <w:r>
        <w:t>2. Работа в команде специалистов  (обмен информацией, обучение, поддержка в решении проблемных педагогических ситуаций, проведение совместных мероприятий с детьми, родителями).</w:t>
      </w:r>
    </w:p>
    <w:p>
      <w:pPr>
        <w:spacing/>
        <w:jc w:val="both"/>
      </w:pPr>
      <w:r>
        <w:t xml:space="preserve">            Разработаны </w:t>
      </w:r>
      <w:r>
        <w:rPr>
          <w:b/>
        </w:rPr>
        <w:t>основные направления</w:t>
      </w:r>
      <w:r>
        <w:t xml:space="preserve"> работы с воспитателями:</w:t>
      </w:r>
      <w:r>
        <w:rPr>
          <w:b/>
        </w:rPr>
        <w:t xml:space="preserve"> </w:t>
      </w:r>
      <w:r/>
    </w:p>
    <w:p>
      <w:pPr>
        <w:spacing/>
        <w:jc w:val="both"/>
      </w:pPr>
      <w:r>
        <w:t xml:space="preserve">1. </w:t>
      </w:r>
      <w:r>
        <w:rPr>
          <w:i/>
        </w:rPr>
        <w:t>Консультационное направление</w:t>
      </w:r>
      <w:r>
        <w:t xml:space="preserve"> - оказание помощи педагогу по поводу конкретной проблемы через указание на возможные способы её решения или актуализацию его дополнительных способностей (ППк, подбор методической литературы по проблеме, серия индивидуальных практикумов, консультаций со специалистами по запросу воспитателей).</w:t>
      </w:r>
    </w:p>
    <w:p>
      <w:pPr>
        <w:spacing/>
        <w:jc w:val="both"/>
        <w:rPr>
          <w:i/>
        </w:rPr>
      </w:pPr>
      <w:r>
        <w:t xml:space="preserve">2. </w:t>
      </w:r>
      <w:r>
        <w:rPr>
          <w:i/>
        </w:rPr>
        <w:t>Диагностическое направление</w:t>
      </w:r>
      <w:r>
        <w:t xml:space="preserve"> - выявление проблемных точек в деятельности воспитателей, работающих с детьми с ОВЗ (ППк, анализ коррекционно-развивающей работы, анкетирование с целью выявления возможностей и затруднений педагогов).</w:t>
      </w:r>
      <w:r>
        <w:rPr>
          <w:i/>
        </w:rPr>
      </w:r>
    </w:p>
    <w:p>
      <w:pPr>
        <w:spacing/>
        <w:jc w:val="both"/>
      </w:pPr>
      <w:r>
        <w:rPr>
          <w:i/>
        </w:rPr>
        <w:t>3. Психотерапевтическое направление</w:t>
      </w:r>
      <w:r>
        <w:t xml:space="preserve"> - помощь педагогу в преодолении различного вида трудностей и барьеров, препятствующих успешному осуществлению профессионально-образовательной деятельности (психологические паузы, релаксационные упражнения; индивидуальные консультации по запросу). </w:t>
      </w:r>
    </w:p>
    <w:p>
      <w:pPr>
        <w:spacing/>
        <w:jc w:val="both"/>
      </w:pPr>
      <w:r>
        <w:rPr>
          <w:i/>
        </w:rPr>
        <w:t>4. Коррекционное направление</w:t>
      </w:r>
      <w:r>
        <w:t xml:space="preserve"> - внесение корректив в практическую деятельность, а также профилактика возможных профессиональных ошибок (консультация «Психологические проблемы детей с ТНР, наставничество, серия открытых занятий педагога-психолога с включением приглашенных воспитателей).</w:t>
      </w:r>
    </w:p>
    <w:p>
      <w:pPr>
        <w:spacing/>
        <w:jc w:val="both"/>
      </w:pPr>
      <w:r>
        <w:rPr>
          <w:i/>
        </w:rPr>
        <w:t>5. Информационное направление</w:t>
      </w:r>
      <w:r>
        <w:t xml:space="preserve"> – предоставление педагогам необходимой информации по основным направлениям развития образования, программам, новым педагогическим технологиям:</w:t>
      </w:r>
    </w:p>
    <w:p>
      <w:pPr>
        <w:numPr>
          <w:ilvl w:val="0"/>
          <w:numId w:val="16"/>
        </w:numPr>
        <w:ind w:left="720" w:hanging="360"/>
        <w:spacing/>
        <w:jc w:val="both"/>
      </w:pPr>
      <w:r>
        <w:t xml:space="preserve">курсы повышения квалификации; </w:t>
      </w:r>
    </w:p>
    <w:p>
      <w:pPr>
        <w:numPr>
          <w:ilvl w:val="0"/>
          <w:numId w:val="16"/>
        </w:numPr>
        <w:ind w:left="720" w:hanging="360"/>
        <w:spacing/>
        <w:jc w:val="both"/>
      </w:pPr>
      <w:r>
        <w:t>семинар-практикум «Работа с агрессивными детьми»; «Влияние среды на психологическое здоровье ребенка»;</w:t>
      </w:r>
    </w:p>
    <w:p>
      <w:pPr>
        <w:numPr>
          <w:ilvl w:val="0"/>
          <w:numId w:val="16"/>
        </w:numPr>
        <w:ind w:left="720" w:hanging="360"/>
        <w:spacing/>
        <w:jc w:val="both"/>
      </w:pPr>
      <w:r>
        <w:t>консультации «Игры и игрушки для развития речи детей»; «Влияние пальчиковых игр на развитие связной речи детей»;</w:t>
      </w:r>
    </w:p>
    <w:p>
      <w:pPr>
        <w:numPr>
          <w:ilvl w:val="0"/>
          <w:numId w:val="16"/>
        </w:numPr>
        <w:ind w:left="720" w:hanging="360"/>
        <w:spacing/>
        <w:jc w:val="both"/>
      </w:pPr>
      <w:r>
        <w:t>мастер-класс ««Песочная терапия в работе с аутичным ребёнком»</w:t>
      </w:r>
    </w:p>
    <w:p>
      <w:pPr>
        <w:spacing/>
        <w:jc w:val="both"/>
      </w:pPr>
      <w:r>
        <w:rPr>
          <w:i/>
        </w:rPr>
        <w:t>6. Выявление, изучение и оценка результативности педагогического опыта</w:t>
      </w:r>
      <w:r>
        <w:t xml:space="preserve">, его обобщение и распространение, стимулирование творческой инициативы и профессионального роста педагогов: </w:t>
      </w:r>
    </w:p>
    <w:p>
      <w:pPr>
        <w:numPr>
          <w:ilvl w:val="0"/>
          <w:numId w:val="13"/>
        </w:numPr>
        <w:ind w:left="720" w:hanging="360"/>
        <w:spacing/>
        <w:jc w:val="both"/>
      </w:pPr>
      <w:r>
        <w:t>представление опыта в районных и городских  мероприятиях (методические объединения, конкурсы, проекты);</w:t>
      </w:r>
    </w:p>
    <w:p>
      <w:pPr>
        <w:numPr>
          <w:ilvl w:val="0"/>
          <w:numId w:val="13"/>
        </w:numPr>
        <w:ind w:left="720" w:hanging="360"/>
        <w:spacing/>
        <w:jc w:val="both"/>
      </w:pPr>
      <w:r>
        <w:t xml:space="preserve">аттестация; </w:t>
      </w:r>
    </w:p>
    <w:p>
      <w:pPr>
        <w:numPr>
          <w:ilvl w:val="0"/>
          <w:numId w:val="13"/>
        </w:numPr>
        <w:ind w:left="720" w:hanging="360"/>
        <w:spacing/>
        <w:jc w:val="both"/>
      </w:pPr>
      <w:r>
        <w:t xml:space="preserve">неделя педагогического мастерства в ДОУ; </w:t>
      </w:r>
    </w:p>
    <w:p>
      <w:pPr>
        <w:numPr>
          <w:ilvl w:val="0"/>
          <w:numId w:val="13"/>
        </w:numPr>
        <w:ind w:left="720" w:hanging="360"/>
        <w:spacing/>
        <w:jc w:val="both"/>
      </w:pPr>
      <w:r>
        <w:t xml:space="preserve">педагогическая ярмарка; </w:t>
      </w:r>
    </w:p>
    <w:p>
      <w:pPr>
        <w:numPr>
          <w:ilvl w:val="0"/>
          <w:numId w:val="13"/>
        </w:numPr>
        <w:ind w:left="720" w:hanging="360"/>
        <w:spacing/>
        <w:jc w:val="both"/>
      </w:pPr>
      <w:r>
        <w:t>создание видеороликов, буклетов, информационных листов.</w:t>
      </w:r>
    </w:p>
    <w:p>
      <w:pPr>
        <w:spacing/>
        <w:jc w:val="both"/>
      </w:pPr>
      <w:r>
        <w:t xml:space="preserve"> </w:t>
      </w:r>
    </w:p>
    <w:p>
      <w:pPr>
        <w:spacing/>
        <w:jc w:val="both"/>
        <w:rPr>
          <w:b/>
        </w:rPr>
      </w:pPr>
      <w:r>
        <w:rPr>
          <w:b/>
        </w:rPr>
        <w:t>Основные компоненты системы поддержки педагогов, работающих с детьми с ОВЗ:</w:t>
      </w:r>
    </w:p>
    <w:p>
      <w:pPr>
        <w:numPr>
          <w:ilvl w:val="0"/>
          <w:numId w:val="14"/>
        </w:numPr>
        <w:ind w:left="0" w:firstLine="360"/>
        <w:spacing/>
        <w:jc w:val="both"/>
      </w:pPr>
      <w:r>
        <w:rPr>
          <w:i/>
          <w:iCs/>
        </w:rPr>
        <w:t xml:space="preserve">Организационная поддержка - </w:t>
      </w:r>
      <w:r>
        <w:rPr>
          <w:iCs/>
        </w:rPr>
        <w:t>с</w:t>
      </w:r>
      <w:r>
        <w:t>оздание четких организационных условий, структурирование педагогической деятельности воспитателя через участие в совещаниях и консилиумах по вопросам работы с детьми с ОВЗ, проведение индивидуальных и групповых психолого-медико-педагогических консультаций.</w:t>
      </w:r>
    </w:p>
    <w:p>
      <w:pPr>
        <w:numPr>
          <w:ilvl w:val="0"/>
          <w:numId w:val="14"/>
        </w:numPr>
        <w:ind w:left="0" w:firstLine="426"/>
        <w:spacing/>
        <w:jc w:val="both"/>
        <w:rPr>
          <w:iCs/>
        </w:rPr>
      </w:pPr>
      <w:r>
        <w:rPr>
          <w:i/>
          <w:iCs/>
        </w:rPr>
        <w:t xml:space="preserve">Методическая поддержка - </w:t>
      </w:r>
      <w:r>
        <w:rPr>
          <w:iCs/>
        </w:rPr>
        <w:t>включение в профессиональное сообщество педагогов и специалистов, работающих с детьми с ОВЗ и реализующих инклюзивную практику в образовательных учреждениях через включение педагогов в проблемные семинары по вопросам инклюзивной практики, в программы повышения квалификации по работе с детьми с ОВЗ, посещение занятий специалистов и коллег, обучающие  консультации со специалистами по результатам проведения мониторингов и т.д.</w:t>
      </w:r>
    </w:p>
    <w:p>
      <w:pPr>
        <w:numPr>
          <w:ilvl w:val="0"/>
          <w:numId w:val="14"/>
        </w:numPr>
        <w:ind w:left="0" w:firstLine="426"/>
        <w:spacing/>
        <w:jc w:val="both"/>
        <w:rPr>
          <w:iCs/>
        </w:rPr>
      </w:pPr>
      <w:r>
        <w:rPr>
          <w:i/>
          <w:iCs/>
        </w:rPr>
        <w:t xml:space="preserve">Психологическая поддержка педагогов - </w:t>
      </w:r>
      <w:r>
        <w:rPr>
          <w:iCs/>
        </w:rPr>
        <w:t>определение индивидуального педагогического стиля педагога, работающего с ребёнком с ОВЗ через</w:t>
      </w:r>
      <w:r>
        <w:t xml:space="preserve"> </w:t>
      </w:r>
      <w:r>
        <w:rPr>
          <w:iCs/>
        </w:rPr>
        <w:t>консультации,</w:t>
      </w:r>
      <w:r>
        <w:rPr>
          <w:iCs/>
        </w:rPr>
        <w:t xml:space="preserve"> </w:t>
      </w:r>
      <w:r>
        <w:rPr>
          <w:iCs/>
        </w:rPr>
        <w:t>супервизию</w:t>
      </w:r>
      <w:r>
        <w:rPr>
          <w:iCs/>
        </w:rPr>
        <w:t xml:space="preserve"> педагогических ситуаций, </w:t>
      </w:r>
      <w:r>
        <w:rPr>
          <w:iCs/>
        </w:rPr>
        <w:t>тренинг коммуникативных навыков.</w:t>
      </w:r>
      <w:r>
        <w:rPr>
          <w:iCs/>
        </w:rPr>
      </w:r>
    </w:p>
    <w:p>
      <w:pPr>
        <w:spacing/>
        <w:jc w:val="both"/>
      </w:pPr>
      <w:r>
        <w:t xml:space="preserve">          В помощь педагогам   разработаны ряд семинаров – тренингов, главной задачей которых  является  выработка внутренней позиции педагога по отношению к воспитанникам; создание предпосылок для овладения специфическими способами построения личностно – ориентированной модели взаимодействия с детьми.</w:t>
      </w:r>
    </w:p>
    <w:p>
      <w:pPr>
        <w:spacing/>
        <w:jc w:val="both"/>
      </w:pPr>
      <w:r>
        <w:t xml:space="preserve">          Одним из самых сложных направлений работы психолога с педагогами стала проблема актуализации знаний педагогов о психологических особенностях детей дошкольного возраста, в том числе, детей с ОВЗ. Несмотря на то, что педагоги прошли обучение на курсах повышения квалификации, проблема знаний педагогов остаётся актуальной. Кроме того,  проведен семинар – практикум для педагогов по способам  коррекции взаимодействия с «трудными детьми» (агрессивными, гиперактивными, медлительными, застенчивыми, тревожными детьми). Главной задачей данного семинара является освоение педагогами навыков оказания практической помощи детям в социальной адаптации, гармонизации развития личности ребенка.</w:t>
      </w:r>
    </w:p>
    <w:p>
      <w:pPr>
        <w:spacing/>
        <w:jc w:val="both"/>
      </w:pPr>
      <w:r>
        <w:t xml:space="preserve">        Важным для педагогов, имеющих в группе детей с ОВЗ, было проведение практических упражнений, направленных на </w:t>
      </w:r>
      <w:r>
        <w:rPr>
          <w:i/>
        </w:rPr>
        <w:t>понимание, принятие и признание</w:t>
      </w:r>
      <w:r>
        <w:t xml:space="preserve"> личности ребенка. Содержание предлагаемых упражнений помогло осознать и прочувствовать смысл этих  понятий, определить и использовать личностные ресурсы, т.е. позволило получить собственный опыт адекватного восприятия позиции педагога. </w:t>
      </w:r>
    </w:p>
    <w:p>
      <w:pPr>
        <w:spacing/>
        <w:jc w:val="both"/>
      </w:pPr>
      <w:r>
        <w:t xml:space="preserve">         На каждом семинаре-тренинге воспитатели играли в различные коммуникативные игры и игры на развитие эмоциональной  сферы, которые они в дальнейшем могут применять в своей работе.  Коммуникативные игры – это игры, в которых партнеры находятся в позиции «на равных», где нет возможности поучать, наставлять и демонстрировать, что нужно делать.</w:t>
      </w:r>
    </w:p>
    <w:p>
      <w:pPr>
        <w:spacing/>
        <w:jc w:val="both"/>
        <w:rPr>
          <w:i/>
        </w:rPr>
      </w:pPr>
      <w:r>
        <w:t xml:space="preserve">         На всех практических занятиях с педагогами мы старались донести до понимания важную мысль. </w:t>
      </w:r>
      <w:r>
        <w:rPr>
          <w:i/>
        </w:rPr>
        <w:t>«При работе с детьми, имеющими ограниченные возможности здоровья, основное внимание должно быть обращено, как ни странно, не на саму аномалию, а на весь тот комплекс положительного, что несет в себе каждый ребенок с ограниченными возможностями. Без этого настроя, без этой сознательной интеграции ребенка с ограниченными возможностями в благоприятную среду невозможно достичь высокого уровня профессиональной подготовки педагогов».</w:t>
      </w:r>
      <w:r>
        <w:rPr>
          <w:i/>
        </w:rPr>
      </w:r>
    </w:p>
    <w:p>
      <w:pPr>
        <w:spacing/>
        <w:jc w:val="both"/>
      </w:pPr>
      <w:r>
        <w:t xml:space="preserve">         Подводя итог, хотелось бы отметить, что профессия педагога одна из самых важных и значимых в жизни современного общества. Работать с особыми детьми - значит, хотеть и уметь видеть мир его глазами, быть незаметным, когда ребенок занят своим делом, и незаменимым, когда ему нужна помощь и поддержка. Трудностей у воспитателя в работе с такими детьми немало: недостаточный уровень психолого-педагогическую компетентности и профессионального мастерства в сфере организации образовательного процесса, недостаточная эффективность традиционных методов, приемов и средств в воспитании и обучении детей с отягощёнными диагнозами; частый отказ родителей детей с ОВЗ от сотрудничества со специалистами ДОУ. </w:t>
      </w:r>
    </w:p>
    <w:p>
      <w:pPr>
        <w:spacing/>
        <w:jc w:val="both"/>
      </w:pPr>
      <w:r>
        <w:t xml:space="preserve">           Поэтому так важна и необходима методическая и психологическая поддержка педагогов в работе с детьми с ОВЗ. Надеемся, что наша система работы будет способствовать формированию позиции современного педагога, готового к работе с «особыми» детьми.</w:t>
      </w:r>
    </w:p>
    <w:p>
      <w:pPr>
        <w:spacing/>
        <w:jc w:val="both"/>
      </w:pPr>
      <w:r/>
    </w:p>
    <w:p>
      <w:pPr>
        <w:spacing/>
        <w:jc w:val="both"/>
        <w:rPr>
          <w:b/>
        </w:rPr>
      </w:pPr>
      <w:r>
        <w:rPr>
          <w:b/>
        </w:rPr>
        <w:t>Список литературы:</w:t>
      </w:r>
    </w:p>
    <w:p>
      <w:pPr>
        <w:spacing/>
        <w:jc w:val="both"/>
      </w:pPr>
      <w:r/>
    </w:p>
    <w:p>
      <w:pPr>
        <w:spacing/>
        <w:jc w:val="both"/>
      </w:pPr>
      <w:r>
        <w:t>1.  Леонтьев А. Н. Деятельность. Сознание. Личность. М., 1992</w:t>
      </w:r>
    </w:p>
    <w:p>
      <w:pPr>
        <w:spacing/>
        <w:jc w:val="both"/>
      </w:pPr>
      <w:r>
        <w:t>2. Маллер А. Р. Ребенок с ограниченными возможностями. Книга для родителей. М., 1996</w:t>
      </w:r>
    </w:p>
    <w:p>
      <w:pPr>
        <w:spacing/>
        <w:jc w:val="both"/>
        <w:rPr>
          <w:bCs/>
        </w:rPr>
      </w:pPr>
      <w:r>
        <w:t>3.</w:t>
      </w:r>
      <w:r>
        <w:rPr>
          <w:rFonts w:eastAsia="Calibri" w:cs="Calibri"/>
          <w:bCs/>
          <w:szCs w:val="22"/>
          <w:lang w:eastAsia="en-us"/>
        </w:rPr>
        <w:t xml:space="preserve"> </w:t>
      </w:r>
      <w:r>
        <w:rPr>
          <w:bCs/>
        </w:rPr>
        <w:t>Селиванова О. Г. Готовность педагога к работе с детьми с ОВЗ в контексте профессионального стандарта // Научно-методический электронный журнал «Концепт». – 2014. – Т. 29. – С. 36–40. – URL: http://e-koncept.ru/2014/65279.htm.</w:t>
      </w:r>
      <w:r>
        <w:rPr>
          <w:bCs/>
        </w:rPr>
      </w:r>
    </w:p>
    <w:p>
      <w:pPr>
        <w:spacing/>
        <w:jc w:val="both"/>
      </w:pPr>
      <w:r>
        <w:t>4. Семаго М.М., Семаго Н. Я. «Организация и содержательная деятельность психолога спец. обр –М.: Из-во « Арки». 2015</w:t>
      </w:r>
    </w:p>
    <w:p>
      <w:pPr>
        <w:spacing/>
        <w:jc w:val="both"/>
      </w:pPr>
      <w:r>
        <w:rPr>
          <w:rFonts w:eastAsia="Calibri" w:cs="Calibri"/>
          <w:bCs/>
          <w:szCs w:val="22"/>
          <w:lang w:eastAsia="en-us"/>
        </w:rPr>
        <w:t>5. Профессиональный стандарт педагога [Электронный ресурс] / Режим доступа: http://минобрнауки.рф.</w:t>
        <w:br w:type="textWrapping"/>
      </w:r>
      <w:r/>
    </w:p>
    <w:p>
      <w:r/>
    </w:p>
    <w:sectPr>
      <w:footnotePr>
        <w:pos w:val="pageBottom"/>
        <w:numFmt w:val="decimal"/>
        <w:numStart w:val="1"/>
        <w:numRestart w:val="continuous"/>
      </w:footnotePr>
      <w:endnotePr>
        <w:pos w:val="docEnd"/>
        <w:numFmt w:val="lowerRoman"/>
        <w:numStart w:val="1"/>
        <w:numRestart w:val="continuous"/>
      </w:endnotePr>
      <w:type w:val="nextPage"/>
      <w:pgSz w:h="16838" w:w="11906"/>
      <w:pgMar w:left="1361" w:top="1134" w:right="1361" w:bottom="1134" w:header="0" w:footer="0"/>
      <w:paperSrc w:first="0" w:other="0"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font>
  <w:font w:name="Calibri">
    <w:panose1 w:val="020F0502020204030204"/>
    <w:charset w:val="cc"/>
    <w:family w:val="swiss"/>
    <w:pitch w:val="default"/>
  </w:font>
  <w:font w:name="Tahoma">
    <w:panose1 w:val="020B0604030504040204"/>
    <w:charset w:val="cc"/>
    <w:family w:val="swiss"/>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Нумерованный список 1"/>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2">
    <w:multiLevelType w:val="hybridMultilevel"/>
    <w:name w:val="Нумерованный список 2"/>
    <w:lvl w:ilvl="0">
      <w:numFmt w:val="bullet"/>
      <w:suff w:val="tab"/>
      <w:lvlText w:val=""/>
      <w:lvlJc w:val="left"/>
      <w:pPr>
        <w:ind w:left="1080" w:hanging="0"/>
      </w:pPr>
      <w:rPr>
        <w:rFonts w:ascii="Symbol" w:hAnsi="Symbol"/>
      </w:rPr>
    </w:lvl>
    <w:lvl w:ilvl="1">
      <w:numFmt w:val="bullet"/>
      <w:suff w:val="tab"/>
      <w:lvlText w:val="o"/>
      <w:lvlJc w:val="left"/>
      <w:pPr>
        <w:ind w:left="1800" w:hanging="0"/>
      </w:pPr>
      <w:rPr>
        <w:rFonts w:ascii="Courier New" w:hAnsi="Courier New" w:cs="Courier New"/>
      </w:rPr>
    </w:lvl>
    <w:lvl w:ilvl="2">
      <w:numFmt w:val="bullet"/>
      <w:suff w:val="tab"/>
      <w:lvlText w:val=""/>
      <w:lvlJc w:val="left"/>
      <w:pPr>
        <w:ind w:left="2520" w:hanging="0"/>
      </w:pPr>
      <w:rPr>
        <w:rFonts w:ascii="Wingdings" w:hAnsi="Wingdings" w:eastAsia="Wingdings" w:cs="Wingdings"/>
      </w:rPr>
    </w:lvl>
    <w:lvl w:ilvl="3">
      <w:numFmt w:val="bullet"/>
      <w:suff w:val="tab"/>
      <w:lvlText w:val=""/>
      <w:lvlJc w:val="left"/>
      <w:pPr>
        <w:ind w:left="3240" w:hanging="0"/>
      </w:pPr>
      <w:rPr>
        <w:rFonts w:ascii="Symbol" w:hAnsi="Symbol"/>
      </w:rPr>
    </w:lvl>
    <w:lvl w:ilvl="4">
      <w:numFmt w:val="bullet"/>
      <w:suff w:val="tab"/>
      <w:lvlText w:val="o"/>
      <w:lvlJc w:val="left"/>
      <w:pPr>
        <w:ind w:left="3960" w:hanging="0"/>
      </w:pPr>
      <w:rPr>
        <w:rFonts w:ascii="Courier New" w:hAnsi="Courier New" w:cs="Courier New"/>
      </w:rPr>
    </w:lvl>
    <w:lvl w:ilvl="5">
      <w:numFmt w:val="bullet"/>
      <w:suff w:val="tab"/>
      <w:lvlText w:val=""/>
      <w:lvlJc w:val="left"/>
      <w:pPr>
        <w:ind w:left="4680" w:hanging="0"/>
      </w:pPr>
      <w:rPr>
        <w:rFonts w:ascii="Wingdings" w:hAnsi="Wingdings" w:eastAsia="Wingdings" w:cs="Wingdings"/>
      </w:rPr>
    </w:lvl>
    <w:lvl w:ilvl="6">
      <w:numFmt w:val="bullet"/>
      <w:suff w:val="tab"/>
      <w:lvlText w:val=""/>
      <w:lvlJc w:val="left"/>
      <w:pPr>
        <w:ind w:left="5400" w:hanging="0"/>
      </w:pPr>
      <w:rPr>
        <w:rFonts w:ascii="Symbol" w:hAnsi="Symbol"/>
      </w:rPr>
    </w:lvl>
    <w:lvl w:ilvl="7">
      <w:numFmt w:val="bullet"/>
      <w:suff w:val="tab"/>
      <w:lvlText w:val="o"/>
      <w:lvlJc w:val="left"/>
      <w:pPr>
        <w:ind w:left="6120" w:hanging="0"/>
      </w:pPr>
      <w:rPr>
        <w:rFonts w:ascii="Courier New" w:hAnsi="Courier New" w:cs="Courier New"/>
      </w:rPr>
    </w:lvl>
    <w:lvl w:ilvl="8">
      <w:numFmt w:val="bullet"/>
      <w:suff w:val="tab"/>
      <w:lvlText w:val=""/>
      <w:lvlJc w:val="left"/>
      <w:pPr>
        <w:ind w:left="6840" w:hanging="0"/>
      </w:pPr>
      <w:rPr>
        <w:rFonts w:ascii="Wingdings" w:hAnsi="Wingdings" w:eastAsia="Wingdings" w:cs="Wingdings"/>
      </w:rPr>
    </w:lvl>
  </w:abstractNum>
  <w:abstractNum w:abstractNumId="3">
    <w:multiLevelType w:val="hybridMultilevel"/>
    <w:name w:val="Нумерованный список 3"/>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4">
    <w:multiLevelType w:val="hybridMultilevel"/>
    <w:name w:val="Нумерованный список 4"/>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5">
    <w:multiLevelType w:val="hybridMultilevel"/>
    <w:name w:val="Нумерованный список 5"/>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6">
    <w:multiLevelType w:val="hybridMultilevel"/>
    <w:name w:val="Нумерованный список 6"/>
    <w:lvl w:ilvl="0">
      <w:start w:val="1"/>
      <w:numFmt w:val="decimal"/>
      <w:suff w:val="tab"/>
      <w:lvlText w:val="%1."/>
      <w:lvlJc w:val="left"/>
      <w:pPr>
        <w:ind w:left="360" w:hanging="0"/>
      </w:pPr>
    </w:lvl>
    <w:lvl w:ilvl="1">
      <w:start w:val="1"/>
      <w:numFmt w:val="decimal"/>
      <w:suff w:val="tab"/>
      <w:lvlText w:val="%2."/>
      <w:lvlJc w:val="left"/>
      <w:pPr>
        <w:ind w:left="1080" w:hanging="0"/>
      </w:pPr>
    </w:lvl>
    <w:lvl w:ilvl="2">
      <w:start w:val="1"/>
      <w:numFmt w:val="decimal"/>
      <w:suff w:val="tab"/>
      <w:lvlText w:val="%3."/>
      <w:lvlJc w:val="left"/>
      <w:pPr>
        <w:ind w:left="1800" w:hanging="0"/>
      </w:pPr>
    </w:lvl>
    <w:lvl w:ilvl="3">
      <w:start w:val="1"/>
      <w:numFmt w:val="decimal"/>
      <w:suff w:val="tab"/>
      <w:lvlText w:val="%4."/>
      <w:lvlJc w:val="left"/>
      <w:pPr>
        <w:ind w:left="2520" w:hanging="0"/>
      </w:pPr>
    </w:lvl>
    <w:lvl w:ilvl="4">
      <w:start w:val="1"/>
      <w:numFmt w:val="decimal"/>
      <w:suff w:val="tab"/>
      <w:lvlText w:val="%5."/>
      <w:lvlJc w:val="left"/>
      <w:pPr>
        <w:ind w:left="3240" w:hanging="0"/>
      </w:pPr>
    </w:lvl>
    <w:lvl w:ilvl="5">
      <w:start w:val="1"/>
      <w:numFmt w:val="decimal"/>
      <w:suff w:val="tab"/>
      <w:lvlText w:val="%6."/>
      <w:lvlJc w:val="left"/>
      <w:pPr>
        <w:ind w:left="3960" w:hanging="0"/>
      </w:pPr>
    </w:lvl>
    <w:lvl w:ilvl="6">
      <w:start w:val="1"/>
      <w:numFmt w:val="decimal"/>
      <w:suff w:val="tab"/>
      <w:lvlText w:val="%7."/>
      <w:lvlJc w:val="left"/>
      <w:pPr>
        <w:ind w:left="4680" w:hanging="0"/>
      </w:pPr>
    </w:lvl>
    <w:lvl w:ilvl="7">
      <w:start w:val="1"/>
      <w:numFmt w:val="decimal"/>
      <w:suff w:val="tab"/>
      <w:lvlText w:val="%8."/>
      <w:lvlJc w:val="left"/>
      <w:pPr>
        <w:ind w:left="5400" w:hanging="0"/>
      </w:pPr>
    </w:lvl>
    <w:lvl w:ilvl="8">
      <w:start w:val="1"/>
      <w:numFmt w:val="decimal"/>
      <w:suff w:val="tab"/>
      <w:lvlText w:val="%9."/>
      <w:lvlJc w:val="left"/>
      <w:pPr>
        <w:ind w:left="6120" w:hanging="0"/>
      </w:pPr>
    </w:lvl>
  </w:abstractNum>
  <w:abstractNum w:abstractNumId="7">
    <w:multiLevelType w:val="hybridMultilevel"/>
    <w:name w:val="Нумерованный список 7"/>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8">
    <w:multiLevelType w:val="hybridMultilevel"/>
    <w:name w:val="Нумерованный список 8"/>
    <w:lvl w:ilvl="0">
      <w:numFmt w:val="bullet"/>
      <w:suff w:val="tab"/>
      <w:lvlText w:val=""/>
      <w:lvlJc w:val="left"/>
      <w:pPr>
        <w:ind w:left="360" w:hanging="0"/>
      </w:pPr>
      <w:rPr>
        <w:rFonts w:ascii="Wingdings" w:hAnsi="Wingdings"/>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9">
    <w:multiLevelType w:val="hybridMultilevel"/>
    <w:name w:val="Нумерованный список 9"/>
    <w:lvl w:ilvl="0">
      <w:start w:val="1"/>
      <w:numFmt w:val="decimal"/>
      <w:suff w:val="tab"/>
      <w:lvlText w:val="%1."/>
      <w:lvlJc w:val="left"/>
      <w:pPr>
        <w:ind w:left="360" w:hanging="0"/>
      </w:pPr>
    </w:lvl>
    <w:lvl w:ilvl="1">
      <w:start w:val="1"/>
      <w:numFmt w:val="decimal"/>
      <w:suff w:val="tab"/>
      <w:lvlText w:val="%2."/>
      <w:lvlJc w:val="left"/>
      <w:pPr>
        <w:ind w:left="1080" w:hanging="0"/>
      </w:pPr>
    </w:lvl>
    <w:lvl w:ilvl="2">
      <w:start w:val="1"/>
      <w:numFmt w:val="decimal"/>
      <w:suff w:val="tab"/>
      <w:lvlText w:val="%3."/>
      <w:lvlJc w:val="left"/>
      <w:pPr>
        <w:ind w:left="1800" w:hanging="0"/>
      </w:pPr>
    </w:lvl>
    <w:lvl w:ilvl="3">
      <w:start w:val="1"/>
      <w:numFmt w:val="decimal"/>
      <w:suff w:val="tab"/>
      <w:lvlText w:val="%4."/>
      <w:lvlJc w:val="left"/>
      <w:pPr>
        <w:ind w:left="2520" w:hanging="0"/>
      </w:pPr>
    </w:lvl>
    <w:lvl w:ilvl="4">
      <w:start w:val="1"/>
      <w:numFmt w:val="decimal"/>
      <w:suff w:val="tab"/>
      <w:lvlText w:val="%5."/>
      <w:lvlJc w:val="left"/>
      <w:pPr>
        <w:ind w:left="3240" w:hanging="0"/>
      </w:pPr>
    </w:lvl>
    <w:lvl w:ilvl="5">
      <w:start w:val="1"/>
      <w:numFmt w:val="decimal"/>
      <w:suff w:val="tab"/>
      <w:lvlText w:val="%6."/>
      <w:lvlJc w:val="left"/>
      <w:pPr>
        <w:ind w:left="3960" w:hanging="0"/>
      </w:pPr>
    </w:lvl>
    <w:lvl w:ilvl="6">
      <w:start w:val="1"/>
      <w:numFmt w:val="decimal"/>
      <w:suff w:val="tab"/>
      <w:lvlText w:val="%7."/>
      <w:lvlJc w:val="left"/>
      <w:pPr>
        <w:ind w:left="4680" w:hanging="0"/>
      </w:pPr>
    </w:lvl>
    <w:lvl w:ilvl="7">
      <w:start w:val="1"/>
      <w:numFmt w:val="decimal"/>
      <w:suff w:val="tab"/>
      <w:lvlText w:val="%8."/>
      <w:lvlJc w:val="left"/>
      <w:pPr>
        <w:ind w:left="5400" w:hanging="0"/>
      </w:pPr>
    </w:lvl>
    <w:lvl w:ilvl="8">
      <w:start w:val="1"/>
      <w:numFmt w:val="decimal"/>
      <w:suff w:val="tab"/>
      <w:lvlText w:val="%9."/>
      <w:lvlJc w:val="left"/>
      <w:pPr>
        <w:ind w:left="6120" w:hanging="0"/>
      </w:pPr>
    </w:lvl>
  </w:abstractNum>
  <w:abstractNum w:abstractNumId="10">
    <w:multiLevelType w:val="hybridMultilevel"/>
    <w:name w:val="Нумерованный список 10"/>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11">
    <w:multiLevelType w:val="hybridMultilevel"/>
    <w:name w:val="Нумерованный список 11"/>
    <w:lvl w:ilvl="0">
      <w:start w:val="1"/>
      <w:numFmt w:val="decimal"/>
      <w:suff w:val="tab"/>
      <w:lvlText w:val="%1."/>
      <w:lvlJc w:val="left"/>
      <w:pPr>
        <w:ind w:left="360" w:hanging="0"/>
      </w:pPr>
    </w:lvl>
    <w:lvl w:ilvl="1">
      <w:start w:val="1"/>
      <w:numFmt w:val="decimal"/>
      <w:suff w:val="tab"/>
      <w:lvlText w:val="%2."/>
      <w:lvlJc w:val="left"/>
      <w:pPr>
        <w:ind w:left="1080" w:hanging="0"/>
      </w:pPr>
    </w:lvl>
    <w:lvl w:ilvl="2">
      <w:start w:val="1"/>
      <w:numFmt w:val="decimal"/>
      <w:suff w:val="tab"/>
      <w:lvlText w:val="%3."/>
      <w:lvlJc w:val="left"/>
      <w:pPr>
        <w:ind w:left="1800" w:hanging="0"/>
      </w:pPr>
    </w:lvl>
    <w:lvl w:ilvl="3">
      <w:start w:val="1"/>
      <w:numFmt w:val="decimal"/>
      <w:suff w:val="tab"/>
      <w:lvlText w:val="%4."/>
      <w:lvlJc w:val="left"/>
      <w:pPr>
        <w:ind w:left="2520" w:hanging="0"/>
      </w:pPr>
    </w:lvl>
    <w:lvl w:ilvl="4">
      <w:start w:val="1"/>
      <w:numFmt w:val="decimal"/>
      <w:suff w:val="tab"/>
      <w:lvlText w:val="%5."/>
      <w:lvlJc w:val="left"/>
      <w:pPr>
        <w:ind w:left="3240" w:hanging="0"/>
      </w:pPr>
    </w:lvl>
    <w:lvl w:ilvl="5">
      <w:start w:val="1"/>
      <w:numFmt w:val="decimal"/>
      <w:suff w:val="tab"/>
      <w:lvlText w:val="%6."/>
      <w:lvlJc w:val="left"/>
      <w:pPr>
        <w:ind w:left="3960" w:hanging="0"/>
      </w:pPr>
    </w:lvl>
    <w:lvl w:ilvl="6">
      <w:start w:val="1"/>
      <w:numFmt w:val="decimal"/>
      <w:suff w:val="tab"/>
      <w:lvlText w:val="%7."/>
      <w:lvlJc w:val="left"/>
      <w:pPr>
        <w:ind w:left="4680" w:hanging="0"/>
      </w:pPr>
    </w:lvl>
    <w:lvl w:ilvl="7">
      <w:start w:val="1"/>
      <w:numFmt w:val="decimal"/>
      <w:suff w:val="tab"/>
      <w:lvlText w:val="%8."/>
      <w:lvlJc w:val="left"/>
      <w:pPr>
        <w:ind w:left="5400" w:hanging="0"/>
      </w:pPr>
    </w:lvl>
    <w:lvl w:ilvl="8">
      <w:start w:val="1"/>
      <w:numFmt w:val="decimal"/>
      <w:suff w:val="tab"/>
      <w:lvlText w:val="%9."/>
      <w:lvlJc w:val="left"/>
      <w:pPr>
        <w:ind w:left="6120" w:hanging="0"/>
      </w:pPr>
    </w:lvl>
  </w:abstractNum>
  <w:abstractNum w:abstractNumId="12">
    <w:multiLevelType w:val="hybridMultilevel"/>
    <w:name w:val="Нумерованный список 12"/>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13">
    <w:multiLevelType w:val="hybridMultilevel"/>
    <w:name w:val="Нумерованный список 13"/>
    <w:lvl w:ilvl="0">
      <w:numFmt w:val="bullet"/>
      <w:suff w:val="tab"/>
      <w:lvlText w:val=""/>
      <w:lvlJc w:val="left"/>
      <w:pPr>
        <w:ind w:left="360" w:hanging="0"/>
      </w:pPr>
      <w:rPr>
        <w:rFonts w:ascii="Wingdings" w:hAnsi="Wingdings"/>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14">
    <w:multiLevelType w:val="hybridMultilevel"/>
    <w:name w:val="Нумерованный список 14"/>
    <w:lvl w:ilvl="0">
      <w:numFmt w:val="bullet"/>
      <w:suff w:val="tab"/>
      <w:lvlText w:val=""/>
      <w:lvlJc w:val="left"/>
      <w:pPr>
        <w:ind w:left="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15">
    <w:multiLevelType w:val="hybridMultilevel"/>
    <w:name w:val="Нумерованный список 15"/>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16">
    <w:multiLevelType w:val="hybridMultilevel"/>
    <w:name w:val="Нумерованный список 16"/>
    <w:lvl w:ilvl="0">
      <w:numFmt w:val="bullet"/>
      <w:suff w:val="tab"/>
      <w:lvlText w:val=""/>
      <w:lvlJc w:val="left"/>
      <w:pPr>
        <w:ind w:left="360" w:hanging="0"/>
      </w:pPr>
      <w:rPr>
        <w:rFonts w:ascii="Wingdings" w:hAnsi="Wingdings"/>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0"/>
  <w:captions>
    <w:caption w:name="Таблица" w:pos="below" w:numFmt="decimal"/>
    <w:caption w:name="Рисунок" w:pos="below" w:numFmt="decimal"/>
    <w:caption w:name="Изображение" w:pos="below" w:numFmt="decimal"/>
  </w:captions>
  <w:drawingGridHorizontalSpacing w:val="120"/>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hapeDefaults>
    <o:shapedefaults v:ext="edit" spidmax="1026"/>
    <o:shapelayout v:ext="edit">
      <o:rules v:ext="edit"/>
    </o:shapelayout>
  </w:shapeDefaults>
  <w:tmPrefOne w:val="17"/>
  <w:tmPrefTwo w:val="1"/>
  <w:tmFmtPref w:val="189275243"/>
  <w:tmCommentsPr>
    <w:tmCommentsPlace w:val="0"/>
    <w:tmCommentsWidth w:val="3119"/>
    <w:tmCommentsColor w:val="-1"/>
  </w:tmCommentsPr>
  <w:tmReviewPr>
    <w:tmReviewEnabled w:val="0"/>
    <w:tmReviewShow w:val="1"/>
    <w:tmReviewPrint w:val="0"/>
    <w:tmRevisionNum w:val="5"/>
    <w:tmReviewMarkIns w:val="4"/>
    <w:tmReviewColorIns w:val="-1"/>
    <w:tmReviewMarkDel w:val="7"/>
    <w:tmReviewColorDel w:val="-1"/>
    <w:tmReviewMarkFmt w:val="7"/>
    <w:tmReviewColorFmt w:val="-1"/>
    <w:tmReviewMarkLn w:val="1"/>
    <w:tmReviewColorLn w:val="0"/>
    <w:tmReviewToolTip w:val="1"/>
  </w:tmReviewPr>
  <w:tmLastPos>
    <w:tmLastPosPage w:val="0"/>
    <w:tmLastPosSelect w:val="1"/>
    <w:tmLastPosFrameIdx w:val="0"/>
    <w:tmLastPosCaret>
      <w:tmLastPosPgfIdx w:val="0"/>
      <w:tmLastPosIdx w:val="72"/>
    </w:tmLastPosCaret>
    <w:tmLastPosAnchor>
      <w:tmLastPosPgfIdx w:val="0"/>
      <w:tmLastPosIdx w:val="0"/>
    </w:tmLastPosAnchor>
    <w:tmLastPosTblRect w:left="0" w:top="0" w:right="0" w:bottom="0"/>
  </w:tmLastPos>
  <w:tmAppRevision w:date="1777916027" w:val="1228" w:fileVer="342" w:fileVerOS="4"/>
  <w:guidesAndGrid showGuides="1" lockGuides="0" snapToGuides="1" snapToPageMargins="0" tolerance="8" gridDistanceHorizontal="120"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Calibri" w:cs="Calibri"/>
        <w:bCs/>
        <w:sz w:val="24"/>
        <w:szCs w:val="22"/>
        <w:lang w:val="ru-ru" w:eastAsia="en-us"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eastAsia="Times New Roman" w:cs="Times New Roman"/>
      <w:bCs w:val="0"/>
      <w:szCs w:val="24"/>
      <w:lang w:eastAsia="ru-ru"/>
    </w:rPr>
  </w:style>
  <w:style w:type="paragraph" w:styleId="para1">
    <w:name w:val="Balloon Text"/>
    <w:qFormat/>
    <w:basedOn w:val="para0"/>
    <w:pPr>
      <w:spacing/>
      <w:jc w:val="both"/>
    </w:pPr>
    <w:rPr>
      <w:rFonts w:ascii="Tahoma" w:hAnsi="Tahoma" w:eastAsia="Calibri" w:cs="Tahoma"/>
      <w:bCs/>
      <w:sz w:val="16"/>
      <w:szCs w:val="16"/>
      <w:lang w:eastAsia="en-us"/>
    </w:rPr>
  </w:style>
  <w:style w:type="paragraph" w:styleId="para2">
    <w:name w:val="Normal (Web)"/>
    <w:qFormat/>
    <w:basedOn w:val="para0"/>
    <w:pPr>
      <w:spacing w:after="200"/>
      <w:jc w:val="both"/>
    </w:pPr>
    <w:rPr>
      <w:rFonts w:eastAsia="Calibri"/>
      <w:bCs/>
      <w:lang w:eastAsia="en-us"/>
    </w:rPr>
  </w:style>
  <w:style w:type="character" w:styleId="char0" w:default="1">
    <w:name w:val="Default Paragraph Font"/>
  </w:style>
  <w:style w:type="character" w:styleId="char1" w:customStyle="1">
    <w:name w:val="Текст выноски Знак"/>
    <w:basedOn w:val="char0"/>
    <w:rPr>
      <w:rFonts w:ascii="Tahoma" w:hAnsi="Tahoma" w:cs="Tahoma"/>
      <w:sz w:val="16"/>
      <w:szCs w:val="16"/>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Calibri" w:cs="Calibri"/>
        <w:bCs/>
        <w:sz w:val="24"/>
        <w:szCs w:val="22"/>
        <w:lang w:val="ru-ru" w:eastAsia="en-us"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eastAsia="Times New Roman" w:cs="Times New Roman"/>
      <w:bCs w:val="0"/>
      <w:szCs w:val="24"/>
      <w:lang w:eastAsia="ru-ru"/>
    </w:rPr>
  </w:style>
  <w:style w:type="paragraph" w:styleId="para1">
    <w:name w:val="Balloon Text"/>
    <w:qFormat/>
    <w:basedOn w:val="para0"/>
    <w:pPr>
      <w:spacing/>
      <w:jc w:val="both"/>
    </w:pPr>
    <w:rPr>
      <w:rFonts w:ascii="Tahoma" w:hAnsi="Tahoma" w:eastAsia="Calibri" w:cs="Tahoma"/>
      <w:bCs/>
      <w:sz w:val="16"/>
      <w:szCs w:val="16"/>
      <w:lang w:eastAsia="en-us"/>
    </w:rPr>
  </w:style>
  <w:style w:type="paragraph" w:styleId="para2">
    <w:name w:val="Normal (Web)"/>
    <w:qFormat/>
    <w:basedOn w:val="para0"/>
    <w:pPr>
      <w:spacing w:after="200"/>
      <w:jc w:val="both"/>
    </w:pPr>
    <w:rPr>
      <w:rFonts w:eastAsia="Calibri"/>
      <w:bCs/>
      <w:lang w:eastAsia="en-us"/>
    </w:rPr>
  </w:style>
  <w:style w:type="character" w:styleId="char0" w:default="1">
    <w:name w:val="Default Paragraph Font"/>
  </w:style>
  <w:style w:type="character" w:styleId="char1" w:customStyle="1">
    <w:name w:val="Текст выноски Знак"/>
    <w:basedOn w:val="char0"/>
    <w:rPr>
      <w:rFonts w:ascii="Tahoma" w:hAnsi="Tahoma" w:cs="Tahoma"/>
      <w:sz w:val="16"/>
      <w:szCs w:val="16"/>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rev.1228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
  <cp:revision>5</cp:revision>
  <dcterms:created xsi:type="dcterms:W3CDTF">2018-04-17T19:29:00Z</dcterms:created>
  <dcterms:modified xsi:type="dcterms:W3CDTF">2026-05-04T17:33:47Z</dcterms:modified>
</cp:coreProperties>
</file>