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89" w:rsidRPr="00417789" w:rsidRDefault="00417789" w:rsidP="004177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789">
        <w:rPr>
          <w:rFonts w:ascii="Times New Roman" w:hAnsi="Times New Roman" w:cs="Times New Roman"/>
          <w:b/>
          <w:sz w:val="24"/>
          <w:szCs w:val="24"/>
        </w:rPr>
        <w:t xml:space="preserve">Работа с одарёнными детьми в изостудии ДОУ: опыт реализации дополнительной </w:t>
      </w:r>
      <w:proofErr w:type="spellStart"/>
      <w:r w:rsidRPr="00417789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417789">
        <w:rPr>
          <w:rFonts w:ascii="Times New Roman" w:hAnsi="Times New Roman" w:cs="Times New Roman"/>
          <w:b/>
          <w:sz w:val="24"/>
          <w:szCs w:val="24"/>
        </w:rPr>
        <w:t xml:space="preserve"> программы художественной направленности «Фантазия»</w:t>
      </w:r>
    </w:p>
    <w:p w:rsidR="00417789" w:rsidRDefault="00417789" w:rsidP="004177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 xml:space="preserve">Автор: педагог дополнительного образования </w:t>
      </w:r>
      <w:r w:rsidRPr="00417789">
        <w:rPr>
          <w:rFonts w:ascii="Times New Roman" w:hAnsi="Times New Roman"/>
          <w:sz w:val="24"/>
          <w:szCs w:val="24"/>
        </w:rPr>
        <w:t>МАДОУ «Детский сад комбинированного вида №3» г</w:t>
      </w:r>
      <w:proofErr w:type="gramStart"/>
      <w:r w:rsidRPr="00417789">
        <w:rPr>
          <w:rFonts w:ascii="Times New Roman" w:hAnsi="Times New Roman"/>
          <w:sz w:val="24"/>
          <w:szCs w:val="24"/>
        </w:rPr>
        <w:t>.К</w:t>
      </w:r>
      <w:proofErr w:type="gramEnd"/>
      <w:r w:rsidRPr="00417789">
        <w:rPr>
          <w:rFonts w:ascii="Times New Roman" w:hAnsi="Times New Roman"/>
          <w:sz w:val="24"/>
          <w:szCs w:val="24"/>
        </w:rPr>
        <w:t>олпашево</w:t>
      </w:r>
    </w:p>
    <w:p w:rsidR="00417789" w:rsidRPr="00417789" w:rsidRDefault="00417789" w:rsidP="004177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7789" w:rsidRPr="00417789" w:rsidRDefault="00417789" w:rsidP="004177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>Направленность: художественно-эстетическое развитие детей 5–7 лет</w:t>
      </w:r>
    </w:p>
    <w:p w:rsidR="008735BD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>Ключевые слова: одарённость дошкольников, изостудия, дополнительная общеразвивающая программа, дифференцированный подход, художественное творчество, индивидуальные маршруты, проектная деятельность</w:t>
      </w:r>
    </w:p>
    <w:p w:rsidR="00417789" w:rsidRPr="00417789" w:rsidRDefault="00417789" w:rsidP="00417789">
      <w:pPr>
        <w:rPr>
          <w:rFonts w:ascii="Times New Roman" w:hAnsi="Times New Roman" w:cs="Times New Roman"/>
          <w:b/>
          <w:sz w:val="24"/>
          <w:szCs w:val="24"/>
        </w:rPr>
      </w:pPr>
      <w:r w:rsidRPr="00417789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>Современная система дошкольного образования ставит перед педагогами задачу не просто передачи знаний и умений, а создания среды, в которой каждый ребёнок может раскрыть свой потенциал. Особое место в этом процессе занимает работа с детьми, проявляющими признаки художественной одарённости. В отличие от школьного возраста, дошкольная одарённость носит процессуальный характер: она проявляется не в технических виртуозностях, а в оригинальности замысла, глубине эмоционального проживания, устойчивом интересе к эксперименту и способности к самостоятельному поиску выразительных средств.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 xml:space="preserve">Реализация дополнительной </w:t>
      </w:r>
      <w:proofErr w:type="spellStart"/>
      <w:r w:rsidRPr="00417789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417789">
        <w:rPr>
          <w:rFonts w:ascii="Times New Roman" w:hAnsi="Times New Roman" w:cs="Times New Roman"/>
          <w:sz w:val="24"/>
          <w:szCs w:val="24"/>
        </w:rPr>
        <w:t xml:space="preserve"> программы художественной направленности «Фантазия» (срок – 2 года, возраст 5–7 лет) стала для нас не только способом приобщения детей к миру изобразительного искусства, но и эффективным пространством для выявления, поддержки и развития творческой одарённости. Программа, построенная на основе методики И.А. Лыковой и принципах ФГОС </w:t>
      </w:r>
      <w:proofErr w:type="gramStart"/>
      <w:r w:rsidRPr="0041778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17789">
        <w:rPr>
          <w:rFonts w:ascii="Times New Roman" w:hAnsi="Times New Roman" w:cs="Times New Roman"/>
          <w:sz w:val="24"/>
          <w:szCs w:val="24"/>
        </w:rPr>
        <w:t xml:space="preserve">, изначально предусматривает </w:t>
      </w:r>
      <w:proofErr w:type="gramStart"/>
      <w:r w:rsidRPr="00417789">
        <w:rPr>
          <w:rFonts w:ascii="Times New Roman" w:hAnsi="Times New Roman" w:cs="Times New Roman"/>
          <w:sz w:val="24"/>
          <w:szCs w:val="24"/>
        </w:rPr>
        <w:t>дифференцированный</w:t>
      </w:r>
      <w:proofErr w:type="gramEnd"/>
      <w:r w:rsidRPr="00417789">
        <w:rPr>
          <w:rFonts w:ascii="Times New Roman" w:hAnsi="Times New Roman" w:cs="Times New Roman"/>
          <w:sz w:val="24"/>
          <w:szCs w:val="24"/>
        </w:rPr>
        <w:t xml:space="preserve"> подход, поддержку детской инициативы и создание «ситуации успеха» для каждого воспитанника. В данной статье делюсь практическим опытом адаптации содержания и форм работы под потребности одарённых детей в рамках данной программы.</w:t>
      </w:r>
    </w:p>
    <w:p w:rsidR="00417789" w:rsidRPr="00417789" w:rsidRDefault="00417789" w:rsidP="00417789">
      <w:pPr>
        <w:rPr>
          <w:rFonts w:ascii="Times New Roman" w:hAnsi="Times New Roman" w:cs="Times New Roman"/>
          <w:b/>
          <w:sz w:val="24"/>
          <w:szCs w:val="24"/>
        </w:rPr>
      </w:pPr>
      <w:r w:rsidRPr="00417789">
        <w:rPr>
          <w:rFonts w:ascii="Times New Roman" w:hAnsi="Times New Roman" w:cs="Times New Roman"/>
          <w:b/>
          <w:sz w:val="24"/>
          <w:szCs w:val="24"/>
        </w:rPr>
        <w:t>1. Диагностика и выявление художественной одарённости: не ярлык, а наблюдение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>В дошкольном возрасте одарённость не фиксируется разовыми тестами, а отслеживается в динамике через педагогическое наблюдение и анализ продуктивной деятельности. В программе «Фантазия» диагностика носит двухуровневый характер (в начале и в конце года) и опирается на трёхбалльную шкалу (низкий, достаточный, оптимальный уровень). Однако для работы с одарёнными детьми мы дополняем стандартные критерии качественными индикаторами: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 xml:space="preserve">Когнитивная гибкость: ребёнок легко комбинирует техники (например, соединяет оттиск листьями с рисунком восковыми мелками, использует </w:t>
      </w:r>
      <w:proofErr w:type="spellStart"/>
      <w:proofErr w:type="gramStart"/>
      <w:r w:rsidRPr="00417789">
        <w:rPr>
          <w:rFonts w:ascii="Times New Roman" w:hAnsi="Times New Roman" w:cs="Times New Roman"/>
          <w:sz w:val="24"/>
          <w:szCs w:val="24"/>
        </w:rPr>
        <w:t>де́калькоманию</w:t>
      </w:r>
      <w:proofErr w:type="spellEnd"/>
      <w:proofErr w:type="gramEnd"/>
      <w:r w:rsidRPr="00417789">
        <w:rPr>
          <w:rFonts w:ascii="Times New Roman" w:hAnsi="Times New Roman" w:cs="Times New Roman"/>
          <w:sz w:val="24"/>
          <w:szCs w:val="24"/>
        </w:rPr>
        <w:t xml:space="preserve"> для создания фонов).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>Оригинальность замысла: уход от стереотипных решений, авторские сюжеты, нестандартные композиции.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lastRenderedPageBreak/>
        <w:t>Самостоятельность в поиске: ребёнок задаёт вопросы «а что, если…», экспериментирует с материалами, предлагает свои варианты выполнения задания.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>Устойчивая мотивация: сохраняет интерес к доработке работы, проявляет инициативу в коллективных проектах, берёт на себя роль «эксперта» или наставника для сверстников.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 xml:space="preserve">Такой </w:t>
      </w:r>
      <w:r>
        <w:rPr>
          <w:rFonts w:ascii="Times New Roman" w:hAnsi="Times New Roman" w:cs="Times New Roman"/>
          <w:sz w:val="24"/>
          <w:szCs w:val="24"/>
        </w:rPr>
        <w:t>подход позволяет избежать раннего</w:t>
      </w:r>
      <w:r w:rsidRPr="00417789">
        <w:rPr>
          <w:rFonts w:ascii="Times New Roman" w:hAnsi="Times New Roman" w:cs="Times New Roman"/>
          <w:sz w:val="24"/>
          <w:szCs w:val="24"/>
        </w:rPr>
        <w:t xml:space="preserve"> навешивания ярлыков и сосредоточ</w:t>
      </w:r>
      <w:r>
        <w:rPr>
          <w:rFonts w:ascii="Times New Roman" w:hAnsi="Times New Roman" w:cs="Times New Roman"/>
          <w:sz w:val="24"/>
          <w:szCs w:val="24"/>
        </w:rPr>
        <w:t>ения</w:t>
      </w:r>
      <w:r w:rsidRPr="00417789">
        <w:rPr>
          <w:rFonts w:ascii="Times New Roman" w:hAnsi="Times New Roman" w:cs="Times New Roman"/>
          <w:sz w:val="24"/>
          <w:szCs w:val="24"/>
        </w:rPr>
        <w:t xml:space="preserve"> на развитии потенциала, а не на его «оформлении».</w:t>
      </w:r>
    </w:p>
    <w:p w:rsidR="00417789" w:rsidRPr="00417789" w:rsidRDefault="00417789" w:rsidP="00417789">
      <w:pPr>
        <w:rPr>
          <w:rFonts w:ascii="Times New Roman" w:hAnsi="Times New Roman" w:cs="Times New Roman"/>
          <w:b/>
          <w:sz w:val="24"/>
          <w:szCs w:val="24"/>
        </w:rPr>
      </w:pPr>
      <w:r w:rsidRPr="00417789">
        <w:rPr>
          <w:rFonts w:ascii="Times New Roman" w:hAnsi="Times New Roman" w:cs="Times New Roman"/>
          <w:b/>
          <w:sz w:val="24"/>
          <w:szCs w:val="24"/>
        </w:rPr>
        <w:t>2. Педагогические стратегии поддержки в рамках программы «Фантазия»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>Содержание программы изначально вариативно, что создаёт естественную почву для дифференциации. На практике мы используем следующие приёмы: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>🔹 Задания «со звёздочкой» и творческая свобода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 xml:space="preserve">Вместо единого образца для всей группы одарённым детям предлагается расширенный выбор: работать по замыслу, усложнить технику (например, перейти от аппликации из листьев к </w:t>
      </w:r>
      <w:proofErr w:type="spellStart"/>
      <w:r w:rsidRPr="00417789">
        <w:rPr>
          <w:rFonts w:ascii="Times New Roman" w:hAnsi="Times New Roman" w:cs="Times New Roman"/>
          <w:sz w:val="24"/>
          <w:szCs w:val="24"/>
        </w:rPr>
        <w:t>квиллингу</w:t>
      </w:r>
      <w:proofErr w:type="spellEnd"/>
      <w:r w:rsidRPr="00417789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417789">
        <w:rPr>
          <w:rFonts w:ascii="Times New Roman" w:hAnsi="Times New Roman" w:cs="Times New Roman"/>
          <w:sz w:val="24"/>
          <w:szCs w:val="24"/>
        </w:rPr>
        <w:t>батиковой</w:t>
      </w:r>
      <w:proofErr w:type="spellEnd"/>
      <w:r w:rsidRPr="00417789">
        <w:rPr>
          <w:rFonts w:ascii="Times New Roman" w:hAnsi="Times New Roman" w:cs="Times New Roman"/>
          <w:sz w:val="24"/>
          <w:szCs w:val="24"/>
        </w:rPr>
        <w:t xml:space="preserve"> росписи ткани), самостоятельно определить формат и композицию. При этом сохраняется общий тематический контекст занятия, что не нарушает логику программы.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>🔹 Экспериментально-исследовательский блок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 xml:space="preserve">Программа предусматривает использование нетрадиционных техник: рисование нитью, </w:t>
      </w:r>
      <w:proofErr w:type="spellStart"/>
      <w:r w:rsidRPr="00417789">
        <w:rPr>
          <w:rFonts w:ascii="Times New Roman" w:hAnsi="Times New Roman" w:cs="Times New Roman"/>
          <w:sz w:val="24"/>
          <w:szCs w:val="24"/>
        </w:rPr>
        <w:t>граттаж</w:t>
      </w:r>
      <w:proofErr w:type="spellEnd"/>
      <w:r w:rsidRPr="00417789">
        <w:rPr>
          <w:rFonts w:ascii="Times New Roman" w:hAnsi="Times New Roman" w:cs="Times New Roman"/>
          <w:sz w:val="24"/>
          <w:szCs w:val="24"/>
        </w:rPr>
        <w:t xml:space="preserve">, оттиски, </w:t>
      </w:r>
      <w:proofErr w:type="spellStart"/>
      <w:proofErr w:type="gramStart"/>
      <w:r w:rsidRPr="00417789">
        <w:rPr>
          <w:rFonts w:ascii="Times New Roman" w:hAnsi="Times New Roman" w:cs="Times New Roman"/>
          <w:sz w:val="24"/>
          <w:szCs w:val="24"/>
        </w:rPr>
        <w:t>де́калькомания</w:t>
      </w:r>
      <w:proofErr w:type="spellEnd"/>
      <w:proofErr w:type="gramEnd"/>
      <w:r w:rsidRPr="00417789">
        <w:rPr>
          <w:rFonts w:ascii="Times New Roman" w:hAnsi="Times New Roman" w:cs="Times New Roman"/>
          <w:sz w:val="24"/>
          <w:szCs w:val="24"/>
        </w:rPr>
        <w:t xml:space="preserve">, работа с солёным тестом. Одарённые дети часто становятся «лаборантами»: они пробуют смешивать материалы, тестировать плотность красок, искать новые способы фактурирования. Педагог выступает </w:t>
      </w:r>
      <w:proofErr w:type="spellStart"/>
      <w:r w:rsidRPr="00417789">
        <w:rPr>
          <w:rFonts w:ascii="Times New Roman" w:hAnsi="Times New Roman" w:cs="Times New Roman"/>
          <w:sz w:val="24"/>
          <w:szCs w:val="24"/>
        </w:rPr>
        <w:t>фасилитатором</w:t>
      </w:r>
      <w:proofErr w:type="spellEnd"/>
      <w:r w:rsidRPr="00417789">
        <w:rPr>
          <w:rFonts w:ascii="Times New Roman" w:hAnsi="Times New Roman" w:cs="Times New Roman"/>
          <w:sz w:val="24"/>
          <w:szCs w:val="24"/>
        </w:rPr>
        <w:t>: задаёт проблемные вопросы («Как передать прозрачность воды?», «Что будет, если нанести гуашь на влажную бумагу?»), фиксирует гипотезы и результаты.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>🔹 Лидерство в коллективных проектах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 xml:space="preserve">Занятия вроде «Коллективное декоративное панно», «Ярмарка народных промыслов» или «Колыбелька </w:t>
      </w:r>
      <w:proofErr w:type="spellStart"/>
      <w:r w:rsidRPr="00417789">
        <w:rPr>
          <w:rFonts w:ascii="Times New Roman" w:hAnsi="Times New Roman" w:cs="Times New Roman"/>
          <w:sz w:val="24"/>
          <w:szCs w:val="24"/>
        </w:rPr>
        <w:t>Дюймовочки</w:t>
      </w:r>
      <w:proofErr w:type="spellEnd"/>
      <w:r w:rsidRPr="00417789">
        <w:rPr>
          <w:rFonts w:ascii="Times New Roman" w:hAnsi="Times New Roman" w:cs="Times New Roman"/>
          <w:sz w:val="24"/>
          <w:szCs w:val="24"/>
        </w:rPr>
        <w:t>» становятся площадкой для социального и творческого роста. Одарённые дети часто берут на себя роль координаторов: распределяют зоны, предлагают варианты объединения работ, помогают сверстникам с композицией. Это развивает не только художественные, но и коммуникативные компетенции.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>3. Проектирование индивидуальных образовательных маршрутов</w:t>
      </w:r>
    </w:p>
    <w:p w:rsid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 xml:space="preserve">Один из ключевых принципов программы – «свободный вход и выход», отсутствие жёсткой привязки к месту и темпу. Для одарённых детей это трансформируется в индивидуальные образовательные маршруты, которые мы фиксируем </w:t>
      </w:r>
      <w:proofErr w:type="gramStart"/>
      <w:r w:rsidRPr="0041778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17789">
        <w:rPr>
          <w:rFonts w:ascii="Times New Roman" w:hAnsi="Times New Roman" w:cs="Times New Roman"/>
          <w:sz w:val="24"/>
          <w:szCs w:val="24"/>
        </w:rPr>
        <w:t xml:space="preserve"> творческих </w:t>
      </w:r>
      <w:proofErr w:type="spellStart"/>
      <w:r w:rsidRPr="00417789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41778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17789" w:rsidTr="00417789">
        <w:tc>
          <w:tcPr>
            <w:tcW w:w="4785" w:type="dxa"/>
          </w:tcPr>
          <w:p w:rsidR="00417789" w:rsidRPr="00417789" w:rsidRDefault="00417789" w:rsidP="00824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89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маршрута</w:t>
            </w:r>
          </w:p>
        </w:tc>
        <w:tc>
          <w:tcPr>
            <w:tcW w:w="4786" w:type="dxa"/>
          </w:tcPr>
          <w:p w:rsidR="00417789" w:rsidRPr="00417789" w:rsidRDefault="00417789" w:rsidP="00824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8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 программе «Фантазия»</w:t>
            </w:r>
          </w:p>
        </w:tc>
      </w:tr>
      <w:tr w:rsidR="00417789" w:rsidTr="00417789">
        <w:tc>
          <w:tcPr>
            <w:tcW w:w="4785" w:type="dxa"/>
          </w:tcPr>
          <w:p w:rsidR="00417789" w:rsidRPr="00417789" w:rsidRDefault="00417789" w:rsidP="0082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789">
              <w:rPr>
                <w:rFonts w:ascii="Times New Roman" w:hAnsi="Times New Roman" w:cs="Times New Roman"/>
                <w:sz w:val="24"/>
                <w:szCs w:val="24"/>
              </w:rPr>
              <w:t>Углубление техники</w:t>
            </w:r>
          </w:p>
        </w:tc>
        <w:tc>
          <w:tcPr>
            <w:tcW w:w="4786" w:type="dxa"/>
          </w:tcPr>
          <w:p w:rsidR="00417789" w:rsidRPr="00417789" w:rsidRDefault="00417789" w:rsidP="0082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789">
              <w:rPr>
                <w:rFonts w:ascii="Times New Roman" w:hAnsi="Times New Roman" w:cs="Times New Roman"/>
                <w:sz w:val="24"/>
                <w:szCs w:val="24"/>
              </w:rPr>
              <w:t xml:space="preserve">Переход от базовых приёмов </w:t>
            </w:r>
            <w:proofErr w:type="gramStart"/>
            <w:r w:rsidRPr="0041778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17789">
              <w:rPr>
                <w:rFonts w:ascii="Times New Roman" w:hAnsi="Times New Roman" w:cs="Times New Roman"/>
                <w:sz w:val="24"/>
                <w:szCs w:val="24"/>
              </w:rPr>
              <w:t xml:space="preserve"> сложным: батик, </w:t>
            </w:r>
            <w:proofErr w:type="spellStart"/>
            <w:r w:rsidRPr="00417789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417789">
              <w:rPr>
                <w:rFonts w:ascii="Times New Roman" w:hAnsi="Times New Roman" w:cs="Times New Roman"/>
                <w:sz w:val="24"/>
                <w:szCs w:val="24"/>
              </w:rPr>
              <w:t>, многоплановая композиция, работа с объёмом и фактурой</w:t>
            </w:r>
          </w:p>
        </w:tc>
      </w:tr>
      <w:tr w:rsidR="00417789" w:rsidTr="00417789">
        <w:tc>
          <w:tcPr>
            <w:tcW w:w="4785" w:type="dxa"/>
          </w:tcPr>
          <w:p w:rsidR="00417789" w:rsidRPr="00417789" w:rsidRDefault="00417789" w:rsidP="0082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789">
              <w:rPr>
                <w:rFonts w:ascii="Times New Roman" w:hAnsi="Times New Roman" w:cs="Times New Roman"/>
                <w:sz w:val="24"/>
                <w:szCs w:val="24"/>
              </w:rPr>
              <w:t>Расширение культурного контекста</w:t>
            </w:r>
          </w:p>
        </w:tc>
        <w:tc>
          <w:tcPr>
            <w:tcW w:w="4786" w:type="dxa"/>
          </w:tcPr>
          <w:p w:rsidR="00417789" w:rsidRPr="00417789" w:rsidRDefault="00417789" w:rsidP="0082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78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историей промыслов (Гжель, </w:t>
            </w:r>
            <w:r w:rsidRPr="00417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Дымково, народный костюм), посещение виртуальных музеев, анализ произведений живописи</w:t>
            </w:r>
          </w:p>
        </w:tc>
      </w:tr>
      <w:tr w:rsidR="00417789" w:rsidTr="00417789">
        <w:tc>
          <w:tcPr>
            <w:tcW w:w="4785" w:type="dxa"/>
          </w:tcPr>
          <w:p w:rsidR="00417789" w:rsidRPr="00417789" w:rsidRDefault="00417789" w:rsidP="0082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Проектно-выставочная деятельность</w:t>
            </w:r>
          </w:p>
        </w:tc>
        <w:tc>
          <w:tcPr>
            <w:tcW w:w="4786" w:type="dxa"/>
          </w:tcPr>
          <w:p w:rsidR="00417789" w:rsidRPr="00417789" w:rsidRDefault="00417789" w:rsidP="0082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789">
              <w:rPr>
                <w:rFonts w:ascii="Times New Roman" w:hAnsi="Times New Roman" w:cs="Times New Roman"/>
                <w:sz w:val="24"/>
                <w:szCs w:val="24"/>
              </w:rPr>
              <w:t>Подготовка работ к муниципальным конкурсам, создание авторских серий, участие в открытых презентациях</w:t>
            </w:r>
          </w:p>
        </w:tc>
      </w:tr>
      <w:tr w:rsidR="00417789" w:rsidTr="00417789">
        <w:tc>
          <w:tcPr>
            <w:tcW w:w="4785" w:type="dxa"/>
          </w:tcPr>
          <w:p w:rsidR="00417789" w:rsidRPr="00417789" w:rsidRDefault="00417789" w:rsidP="0082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789">
              <w:rPr>
                <w:rFonts w:ascii="Times New Roman" w:hAnsi="Times New Roman" w:cs="Times New Roman"/>
                <w:sz w:val="24"/>
                <w:szCs w:val="24"/>
              </w:rPr>
              <w:t>Рефлексия и самоорганизация</w:t>
            </w:r>
          </w:p>
        </w:tc>
        <w:tc>
          <w:tcPr>
            <w:tcW w:w="4786" w:type="dxa"/>
          </w:tcPr>
          <w:p w:rsidR="00417789" w:rsidRPr="00417789" w:rsidRDefault="00417789" w:rsidP="0082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789">
              <w:rPr>
                <w:rFonts w:ascii="Times New Roman" w:hAnsi="Times New Roman" w:cs="Times New Roman"/>
                <w:sz w:val="24"/>
                <w:szCs w:val="24"/>
              </w:rPr>
              <w:t>Ведение «дневника художника», обсуждение этапов работы, планирование следующих шагов, самооценка по критериям оригинальности, аккуратности, выразительности</w:t>
            </w:r>
          </w:p>
        </w:tc>
      </w:tr>
    </w:tbl>
    <w:p w:rsid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>Важно: индивидуальный маршрут не означает изоляцию от группы. Напротив, он реализуется в коллективной среде через парную работу, наставничество и совместное обсуждение работ.</w:t>
      </w:r>
    </w:p>
    <w:p w:rsidR="00417789" w:rsidRPr="00417789" w:rsidRDefault="00417789" w:rsidP="00417789">
      <w:pPr>
        <w:rPr>
          <w:rFonts w:ascii="Times New Roman" w:hAnsi="Times New Roman" w:cs="Times New Roman"/>
          <w:b/>
          <w:sz w:val="24"/>
          <w:szCs w:val="24"/>
        </w:rPr>
      </w:pPr>
      <w:r w:rsidRPr="00417789">
        <w:rPr>
          <w:rFonts w:ascii="Times New Roman" w:hAnsi="Times New Roman" w:cs="Times New Roman"/>
          <w:b/>
          <w:sz w:val="24"/>
          <w:szCs w:val="24"/>
        </w:rPr>
        <w:t>4. Презентация результатов и социализация творческих достижений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>Одарённый ребёнок нуждается в адекватном признании своего труда. В программе «Фантазия» система промежуточной аттестации построена на выставочной и конкурсной деятельности: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>ежемесячные тематические выставки в ДОУ;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>участие в городских и региональных конкурсах (в т.ч. ТОИПКРО);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>открытые занятия и мастер-классы с родителями;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>презентация творческих проектов.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 xml:space="preserve">Для одарённых детей мы смещаем акцент с «победы» на «процесс презентации»: учим формулировать замысел, отвечать на вопросы зрителей, принимать конструктивную критику, вести фото- и видеоотчёты. Это формирует устойчивую творческую идентичность и снижает риск </w:t>
      </w:r>
      <w:proofErr w:type="spellStart"/>
      <w:r w:rsidRPr="00417789">
        <w:rPr>
          <w:rFonts w:ascii="Times New Roman" w:hAnsi="Times New Roman" w:cs="Times New Roman"/>
          <w:sz w:val="24"/>
          <w:szCs w:val="24"/>
        </w:rPr>
        <w:t>перфекционизма</w:t>
      </w:r>
      <w:proofErr w:type="spellEnd"/>
      <w:r w:rsidRPr="00417789">
        <w:rPr>
          <w:rFonts w:ascii="Times New Roman" w:hAnsi="Times New Roman" w:cs="Times New Roman"/>
          <w:sz w:val="24"/>
          <w:szCs w:val="24"/>
        </w:rPr>
        <w:t>.</w:t>
      </w:r>
    </w:p>
    <w:p w:rsidR="00417789" w:rsidRPr="004A114B" w:rsidRDefault="00417789" w:rsidP="00417789">
      <w:pPr>
        <w:rPr>
          <w:rFonts w:ascii="Times New Roman" w:hAnsi="Times New Roman" w:cs="Times New Roman"/>
          <w:b/>
          <w:sz w:val="24"/>
          <w:szCs w:val="24"/>
        </w:rPr>
      </w:pPr>
      <w:r w:rsidRPr="004A114B">
        <w:rPr>
          <w:rFonts w:ascii="Times New Roman" w:hAnsi="Times New Roman" w:cs="Times New Roman"/>
          <w:b/>
          <w:sz w:val="24"/>
          <w:szCs w:val="24"/>
        </w:rPr>
        <w:t>5. Взаимодействие с семьёй и профилактика «творческого выгорания»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 xml:space="preserve">Одна из главных опасностей при работе с одарёнными дошкольниками – </w:t>
      </w:r>
      <w:proofErr w:type="spellStart"/>
      <w:r w:rsidRPr="00417789">
        <w:rPr>
          <w:rFonts w:ascii="Times New Roman" w:hAnsi="Times New Roman" w:cs="Times New Roman"/>
          <w:sz w:val="24"/>
          <w:szCs w:val="24"/>
        </w:rPr>
        <w:t>гиперопека</w:t>
      </w:r>
      <w:proofErr w:type="spellEnd"/>
      <w:r w:rsidRPr="00417789">
        <w:rPr>
          <w:rFonts w:ascii="Times New Roman" w:hAnsi="Times New Roman" w:cs="Times New Roman"/>
          <w:sz w:val="24"/>
          <w:szCs w:val="24"/>
        </w:rPr>
        <w:t xml:space="preserve"> или, наоборот, завышенные ожидания со стороны родителей. В рамках программы мы проводим: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>родительские мастер-классы, где взрослые пробуют те же техники, что и дети, и понимают сложность процесса;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>консультации по поддержке без давления: как хвалить за старание, а не только за результат; как создавать дома «уголок творчества» без жёстких рамок;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 xml:space="preserve">совместные выставки и </w:t>
      </w:r>
      <w:proofErr w:type="spellStart"/>
      <w:r w:rsidRPr="00417789">
        <w:rPr>
          <w:rFonts w:ascii="Times New Roman" w:hAnsi="Times New Roman" w:cs="Times New Roman"/>
          <w:sz w:val="24"/>
          <w:szCs w:val="24"/>
        </w:rPr>
        <w:t>арт-прогулки</w:t>
      </w:r>
      <w:proofErr w:type="spellEnd"/>
      <w:r w:rsidRPr="00417789">
        <w:rPr>
          <w:rFonts w:ascii="Times New Roman" w:hAnsi="Times New Roman" w:cs="Times New Roman"/>
          <w:sz w:val="24"/>
          <w:szCs w:val="24"/>
        </w:rPr>
        <w:t>, где ребёнок видит, что творчество – это диалог, а не соревнование.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lastRenderedPageBreak/>
        <w:t>Педагогическая задача – сохранить естественное любопытство, не превратив одарённость в «обязанность быть лучшим».</w:t>
      </w:r>
    </w:p>
    <w:p w:rsidR="00417789" w:rsidRPr="004A114B" w:rsidRDefault="00417789" w:rsidP="00417789">
      <w:pPr>
        <w:rPr>
          <w:rFonts w:ascii="Times New Roman" w:hAnsi="Times New Roman" w:cs="Times New Roman"/>
          <w:b/>
          <w:sz w:val="24"/>
          <w:szCs w:val="24"/>
        </w:rPr>
      </w:pPr>
      <w:r w:rsidRPr="004A114B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>Работа с одарёнными детьми в дополнительном образовании ДОУ не требует отдельных программ или изолированных групп. Достаточно грамотно использовать ресурсы уже существующей образовательной среды. Программа «Фантазия» благодаря своей гибкости, проектной ориентированности, опоры на нетрадиционные техники и дифференцированный подход создаёт идеальные условия для раскрытия творческого потенциала.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>Ключевые принципы, которые доказали свою эффективность на практике: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>Одарённость – это процесс, а не диагноз.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>Свобода выбора и эксперимент важнее технического совершенства.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>Социализация творчества (выставки, проекты, наставничество) укрепляет уверенность и развивает личность.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>Семья и педагог – союзники, а не контролёры.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>Приглашаю коллег к обмену опытом: как вы выстраиваете индивидуальные маршруты в изостудиях? Какие техники лучше всего «зажигают» творческий поиск у дошкольников? Только в профессиональном диалоге мы сможем создавать пространства, где каждый ребёнок, а особенно одарённый, найдёт свой голос и смелость его проявить.</w:t>
      </w:r>
    </w:p>
    <w:p w:rsidR="00417789" w:rsidRPr="004A114B" w:rsidRDefault="00417789" w:rsidP="004A11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14B">
        <w:rPr>
          <w:rFonts w:ascii="Times New Roman" w:hAnsi="Times New Roman" w:cs="Times New Roman"/>
          <w:b/>
          <w:sz w:val="24"/>
          <w:szCs w:val="24"/>
        </w:rPr>
        <w:t>Список использованных источников и нормативной базы: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>Лыкова И.А. Программа художественного воспитания, обучения и развития детей 2–7 лет «Цветные ладошки». – М.: КАРАПУЗ-ДИДАКТИКА, 2009.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41778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17789">
        <w:rPr>
          <w:rFonts w:ascii="Times New Roman" w:hAnsi="Times New Roman" w:cs="Times New Roman"/>
          <w:sz w:val="24"/>
          <w:szCs w:val="24"/>
        </w:rPr>
        <w:t xml:space="preserve"> России от 27.07.2022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 xml:space="preserve">ФГОС дошкольного образования (Приказ </w:t>
      </w:r>
      <w:proofErr w:type="spellStart"/>
      <w:r w:rsidRPr="0041778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17789">
        <w:rPr>
          <w:rFonts w:ascii="Times New Roman" w:hAnsi="Times New Roman" w:cs="Times New Roman"/>
          <w:sz w:val="24"/>
          <w:szCs w:val="24"/>
        </w:rPr>
        <w:t xml:space="preserve"> России от 17.10.2013 № 1155).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>Методические рекомендации по работе с одарёнными детьми в системе дополнительного образования (</w:t>
      </w:r>
      <w:proofErr w:type="spellStart"/>
      <w:r w:rsidRPr="00417789">
        <w:rPr>
          <w:rFonts w:ascii="Times New Roman" w:hAnsi="Times New Roman" w:cs="Times New Roman"/>
          <w:sz w:val="24"/>
          <w:szCs w:val="24"/>
        </w:rPr>
        <w:t>АПКиППРО</w:t>
      </w:r>
      <w:proofErr w:type="spellEnd"/>
      <w:r w:rsidRPr="00417789">
        <w:rPr>
          <w:rFonts w:ascii="Times New Roman" w:hAnsi="Times New Roman" w:cs="Times New Roman"/>
          <w:sz w:val="24"/>
          <w:szCs w:val="24"/>
        </w:rPr>
        <w:t>, 2023).</w:t>
      </w:r>
    </w:p>
    <w:p w:rsidR="00417789" w:rsidRPr="00417789" w:rsidRDefault="00417789" w:rsidP="00417789">
      <w:pPr>
        <w:rPr>
          <w:rFonts w:ascii="Times New Roman" w:hAnsi="Times New Roman" w:cs="Times New Roman"/>
          <w:sz w:val="24"/>
          <w:szCs w:val="24"/>
        </w:rPr>
      </w:pPr>
      <w:r w:rsidRPr="00417789">
        <w:rPr>
          <w:rFonts w:ascii="Times New Roman" w:hAnsi="Times New Roman" w:cs="Times New Roman"/>
          <w:sz w:val="24"/>
          <w:szCs w:val="24"/>
        </w:rPr>
        <w:t>Дополнительная общеразвивающая программа художественной направленности «Фантазия» (МАДОУ, 2025).</w:t>
      </w:r>
    </w:p>
    <w:sectPr w:rsidR="00417789" w:rsidRPr="00417789" w:rsidSect="00873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17789"/>
    <w:rsid w:val="00417789"/>
    <w:rsid w:val="004A114B"/>
    <w:rsid w:val="00873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</dc:creator>
  <cp:keywords/>
  <dc:description/>
  <cp:lastModifiedBy>Ольга Сергеевна</cp:lastModifiedBy>
  <cp:revision>2</cp:revision>
  <dcterms:created xsi:type="dcterms:W3CDTF">2026-04-24T02:02:00Z</dcterms:created>
  <dcterms:modified xsi:type="dcterms:W3CDTF">2026-04-24T02:13:00Z</dcterms:modified>
</cp:coreProperties>
</file>