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педагогические технологии в дошкольном образовании (ДОУ) направлены на развитие личности ребёнка, формирование ключевых компетенций и подготовку к школе. </w:t>
      </w:r>
      <w:proofErr w:type="gramStart"/>
      <w:r w:rsidRPr="00F23D0C">
        <w:rPr>
          <w:rFonts w:ascii="Times New Roman" w:eastAsia="Times New Roman" w:hAnsi="Times New Roman" w:cs="Times New Roman"/>
          <w:sz w:val="28"/>
          <w:szCs w:val="28"/>
        </w:rPr>
        <w:t>Они учитывают требования ФГОС ДО и ФОП ДО, ориентированы на индивидуальный подход, активность детей и интеграцию различных видов деятельности. 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maam.ru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+1</w:t>
      </w:r>
      <w:proofErr w:type="gramEnd"/>
    </w:p>
    <w:p w:rsidR="00F23D0C" w:rsidRPr="00F23D0C" w:rsidRDefault="00F23D0C" w:rsidP="00F23D0C">
      <w:pPr>
        <w:shd w:val="clear" w:color="auto" w:fill="FFFFFF"/>
        <w:spacing w:before="290" w:after="145" w:line="339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Некоторые современные технологии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1. Технологии проектной деятельности.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Стержнем метода проектов является самостоятельная деятельность детей (исследовательская, познавательная, продуктивная), в процессе которой ребёнок познаёт окружающий мир и использует полученные знания на практике. Цель — развитие свободной творческой личности, обогащение социально-личностного опыта через межличностное взаимодействие. Проекты могут быть познавательно-исследовательскими, игровыми, творческими; краткосрочными или долгосрочными. 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maam.ru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+2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2. Исследовательская деятельность.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В основе лежит поисковая активность, которая помогает открывать знания через творческий исследовательский поиск. Включает выявление проблем, выработку гипотез, наблюдения, опыты, эксперименты, фиксацию результатов. Методы: эвристические беседы, моделирование, дидактические игры. 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maam.ru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+1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3. Информационно-коммуникационные технологии (ИКТ).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компьютеров, интерактивных досок,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презентаций, обучающих программ и других цифровых ресурсов. Цели: повышение качества образования, активизация познавательной деятельности, индивидуализация обучения. Преимущества: моделирование жизненных ситуаций, развитие логического мышления, расширение кругозора. Важно соблюдать баланс и не перегружать детей демонстрацией. urok.1sept.ru +4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Направлены на сохранение и укрепление здоровья детей, формирование навыков здорового образа жизни. Включают:</w:t>
      </w:r>
    </w:p>
    <w:p w:rsidR="00F23D0C" w:rsidRPr="00F23D0C" w:rsidRDefault="00F23D0C" w:rsidP="00F23D0C">
      <w:pPr>
        <w:numPr>
          <w:ilvl w:val="0"/>
          <w:numId w:val="1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динамические паузы и физкультминутки;</w:t>
      </w:r>
    </w:p>
    <w:p w:rsidR="00F23D0C" w:rsidRPr="00F23D0C" w:rsidRDefault="00F23D0C" w:rsidP="00F23D0C">
      <w:pPr>
        <w:numPr>
          <w:ilvl w:val="0"/>
          <w:numId w:val="1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гимнастику (пальчиковую, дыхательную, для глаз);</w:t>
      </w:r>
    </w:p>
    <w:p w:rsidR="00F23D0C" w:rsidRPr="00F23D0C" w:rsidRDefault="00F23D0C" w:rsidP="00F23D0C">
      <w:pPr>
        <w:numPr>
          <w:ilvl w:val="0"/>
          <w:numId w:val="1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подвижные и спортивные игры;</w:t>
      </w:r>
    </w:p>
    <w:p w:rsidR="00F23D0C" w:rsidRPr="00F23D0C" w:rsidRDefault="00F23D0C" w:rsidP="00F23D0C">
      <w:pPr>
        <w:numPr>
          <w:ilvl w:val="0"/>
          <w:numId w:val="1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релаксацию, закаливающие мероприятия;</w:t>
      </w:r>
    </w:p>
    <w:p w:rsidR="00F23D0C" w:rsidRPr="00F23D0C" w:rsidRDefault="00F23D0C" w:rsidP="00F23D0C">
      <w:pPr>
        <w:numPr>
          <w:ilvl w:val="0"/>
          <w:numId w:val="1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занятия по физической культуре, утреннюю гимнастику.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5. Личностно-ориентированные технологии.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lastRenderedPageBreak/>
        <w:t>Акцент делается на уникальности ребёнка, его интересах и возможностях. Цель — заложить механизмы самореализации, саморазвития, адаптации. Пример — технология «Педагогика сотрудничества», которая предполагает переход от педагогики требования к педагогике отношений, гуманно-личностный подход. stavsad85.gosuslugi.ru +1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6. Технология «ТРИЗ» (теория решения изобретательских задач).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для дошкольников версия направлена на развитие творческого воображения, гибкости мышления,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>. Включает систему игр, занятий и заданий.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7. Игровые технологии.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Игра — ключевой способ деятельности детей. Игровые методики (дидактические игры, воображаемые ситуации, ролевые игры) стимулируют развитие творческого мышления, моторики, социализации. Например,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бизиборд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> — развивающая доска с кнопками, выключателями и другими элементами, которая развивает мелкую моторику и познавательную активность.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дошкольника и воспитателя.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ребёнка — копилка его личных достижений в разных видах деятельности.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педагога — собрание материалов, отражающих его профессиональную деятельность.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9. Коррекционные технологии.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Включают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арт-терапию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сказкотерапию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, технологии музыкального воздействия, </w:t>
      </w: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психогимнастику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и другие методы, направленные на коррекцию поведения и эмоционального состояния.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10. STEM-технологии.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Интеграция науки, технологий, инженерии и математики в образовательный процесс. Способствуют развитию логического мышления, навыков экспериментирования, конструкторских способностей. </w:t>
      </w:r>
    </w:p>
    <w:p w:rsidR="00F23D0C" w:rsidRPr="00F23D0C" w:rsidRDefault="00F23D0C" w:rsidP="00F23D0C">
      <w:pPr>
        <w:shd w:val="clear" w:color="auto" w:fill="FFFFFF"/>
        <w:spacing w:before="290" w:after="145" w:line="339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принципы современных педагогических технологий</w:t>
      </w:r>
    </w:p>
    <w:p w:rsidR="00F23D0C" w:rsidRPr="00F23D0C" w:rsidRDefault="00F23D0C" w:rsidP="00F23D0C">
      <w:pPr>
        <w:numPr>
          <w:ilvl w:val="0"/>
          <w:numId w:val="2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системность и последовательность;</w:t>
      </w:r>
    </w:p>
    <w:p w:rsidR="00F23D0C" w:rsidRPr="00F23D0C" w:rsidRDefault="00F23D0C" w:rsidP="00F23D0C">
      <w:pPr>
        <w:numPr>
          <w:ilvl w:val="0"/>
          <w:numId w:val="2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3D0C">
        <w:rPr>
          <w:rFonts w:ascii="Times New Roman" w:eastAsia="Times New Roman" w:hAnsi="Times New Roman" w:cs="Times New Roman"/>
          <w:sz w:val="28"/>
          <w:szCs w:val="28"/>
        </w:rPr>
        <w:t>диагностичность</w:t>
      </w:r>
      <w:proofErr w:type="spellEnd"/>
      <w:r w:rsidRPr="00F23D0C">
        <w:rPr>
          <w:rFonts w:ascii="Times New Roman" w:eastAsia="Times New Roman" w:hAnsi="Times New Roman" w:cs="Times New Roman"/>
          <w:sz w:val="28"/>
          <w:szCs w:val="28"/>
        </w:rPr>
        <w:t xml:space="preserve"> целей и задач;</w:t>
      </w:r>
    </w:p>
    <w:p w:rsidR="00F23D0C" w:rsidRPr="00F23D0C" w:rsidRDefault="00F23D0C" w:rsidP="00F23D0C">
      <w:pPr>
        <w:numPr>
          <w:ilvl w:val="0"/>
          <w:numId w:val="2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вариативность и гибкость для учёта индивидуальных особенностей детей;</w:t>
      </w:r>
    </w:p>
    <w:p w:rsidR="00F23D0C" w:rsidRPr="00F23D0C" w:rsidRDefault="00F23D0C" w:rsidP="00F23D0C">
      <w:pPr>
        <w:numPr>
          <w:ilvl w:val="0"/>
          <w:numId w:val="2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интеграция различных видов деятельности;</w:t>
      </w:r>
    </w:p>
    <w:p w:rsidR="00F23D0C" w:rsidRPr="00F23D0C" w:rsidRDefault="00F23D0C" w:rsidP="00F23D0C">
      <w:pPr>
        <w:numPr>
          <w:ilvl w:val="0"/>
          <w:numId w:val="2"/>
        </w:numPr>
        <w:shd w:val="clear" w:color="auto" w:fill="FFFFFF"/>
        <w:spacing w:before="97" w:after="97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t>активное вовлечение ребёнка в образовательный процесс как субъекта деятельности. </w:t>
      </w:r>
    </w:p>
    <w:p w:rsidR="00F23D0C" w:rsidRPr="00F23D0C" w:rsidRDefault="00F23D0C" w:rsidP="00F23D0C">
      <w:pPr>
        <w:shd w:val="clear" w:color="auto" w:fill="FFFFFF"/>
        <w:spacing w:before="97" w:after="97" w:line="33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3D0C">
        <w:rPr>
          <w:rFonts w:ascii="Times New Roman" w:eastAsia="Times New Roman" w:hAnsi="Times New Roman" w:cs="Times New Roman"/>
          <w:sz w:val="28"/>
          <w:szCs w:val="28"/>
        </w:rPr>
        <w:lastRenderedPageBreak/>
        <w:t>Выбор технологий зависит от возраста детей, целей обучения, ресурсов ДОУ и профессиональной компетентности педагога. Важно сочетать современные подходы с традиционными методами, доказавшими эффективность</w:t>
      </w:r>
    </w:p>
    <w:p w:rsidR="00710758" w:rsidRPr="00F23D0C" w:rsidRDefault="00710758">
      <w:pPr>
        <w:rPr>
          <w:rFonts w:ascii="Times New Roman" w:hAnsi="Times New Roman" w:cs="Times New Roman"/>
          <w:sz w:val="28"/>
          <w:szCs w:val="28"/>
        </w:rPr>
      </w:pPr>
    </w:p>
    <w:sectPr w:rsidR="00710758" w:rsidRPr="00F2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1F66"/>
    <w:multiLevelType w:val="multilevel"/>
    <w:tmpl w:val="9CC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119DB"/>
    <w:multiLevelType w:val="multilevel"/>
    <w:tmpl w:val="1A9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23D0C"/>
    <w:rsid w:val="00710758"/>
    <w:rsid w:val="00F2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D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footnotegroup">
    <w:name w:val="futurisfootnotegroup"/>
    <w:basedOn w:val="a0"/>
    <w:rsid w:val="00F23D0C"/>
  </w:style>
  <w:style w:type="character" w:styleId="a4">
    <w:name w:val="Strong"/>
    <w:basedOn w:val="a0"/>
    <w:uiPriority w:val="22"/>
    <w:qFormat/>
    <w:rsid w:val="00F23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2026-04-13T15:38:00Z</dcterms:created>
  <dcterms:modified xsi:type="dcterms:W3CDTF">2026-04-13T15:40:00Z</dcterms:modified>
</cp:coreProperties>
</file>