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7468" w14:textId="4BF904BC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Обучение графическим навыкам и развитию пространственных представлений у детей 4–5 лет с общим недоразвитием речи (ОНР) через игровые и творческие задания — важная часть коррекционной работы. Такие занятия помогают не только улучшить навыки ориентировки в пространстве, но и подготовить ребёнка к обучению грамоте, чтению и письму.  </w:t>
      </w:r>
    </w:p>
    <w:p w14:paraId="4FFD7E6A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E148A">
        <w:rPr>
          <w:rFonts w:ascii="Times New Roman" w:hAnsi="Times New Roman" w:cs="Times New Roman"/>
          <w:b/>
          <w:bCs/>
          <w:sz w:val="20"/>
          <w:szCs w:val="20"/>
        </w:rPr>
        <w:t>Развитие пространственных представлений</w:t>
      </w:r>
    </w:p>
    <w:p w14:paraId="4AE79108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Работа строится по нескольким направлениям:</w:t>
      </w:r>
    </w:p>
    <w:p w14:paraId="30B3C8A8" w14:textId="103D3C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Ориентировка в схеме собственного тела. Дети учатся различать правую и левую стороны, части тела, понимать понятия «вверху», «внизу», «спереди», «сзади». Например, можно использовать игру «Кто внимательный?», где ребёнок должен выполнять команды взрослого, ориентируясь на свои части тела.  </w:t>
      </w:r>
    </w:p>
    <w:p w14:paraId="7C25AC52" w14:textId="371A3210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Ориентировка в окружающем пространстве. После освоения схемы тела проводятся упражнения на определение направлений в пространстве. Например, игра «Куда пойдёшь, что найдёшь?» помогает упражнять детей в различении и обозначении основных пространственных направлений.  </w:t>
      </w:r>
    </w:p>
    <w:p w14:paraId="4C50B715" w14:textId="1CA47069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b/>
          <w:bCs/>
          <w:sz w:val="20"/>
          <w:szCs w:val="20"/>
        </w:rPr>
        <w:t>Восприятие пространственных отношений между предметами</w:t>
      </w:r>
      <w:r w:rsidRPr="005E148A">
        <w:rPr>
          <w:rFonts w:ascii="Times New Roman" w:hAnsi="Times New Roman" w:cs="Times New Roman"/>
          <w:sz w:val="20"/>
          <w:szCs w:val="20"/>
        </w:rPr>
        <w:t xml:space="preserve">. Уточняется понимание и употребление предложно-падежных конструкций, обозначающих пространственные отношения. Сначала отрабатываются предлоги с конкретным пространственным значением («в», «на», «под»), затем — более сложные («за», «перед», «между»).  </w:t>
      </w:r>
    </w:p>
    <w:p w14:paraId="68E154BA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b/>
          <w:bCs/>
          <w:sz w:val="20"/>
          <w:szCs w:val="20"/>
        </w:rPr>
        <w:t>Ориентировка на плоскости</w:t>
      </w:r>
      <w:r w:rsidRPr="005E148A">
        <w:rPr>
          <w:rFonts w:ascii="Times New Roman" w:hAnsi="Times New Roman" w:cs="Times New Roman"/>
          <w:sz w:val="20"/>
          <w:szCs w:val="20"/>
        </w:rPr>
        <w:t>. Используются задания на определение расположения предметов относительно друг друга и относительно себя на листе бумаги. Например, игра «Где находится?» предполагает анализ расположения геометрических фигур или изображений на листе. </w:t>
      </w:r>
    </w:p>
    <w:p w14:paraId="5932370F" w14:textId="0CFD34DA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E148A">
        <w:rPr>
          <w:rFonts w:ascii="Times New Roman" w:hAnsi="Times New Roman" w:cs="Times New Roman"/>
          <w:b/>
          <w:bCs/>
          <w:sz w:val="20"/>
          <w:szCs w:val="20"/>
        </w:rPr>
        <w:t xml:space="preserve"> Развитие графических навыков</w:t>
      </w:r>
    </w:p>
    <w:p w14:paraId="76773135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Для формирования графических умений применяются:</w:t>
      </w:r>
    </w:p>
    <w:p w14:paraId="55A7BAA2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Рисование линий — прямых и фигурных дорожек.</w:t>
      </w:r>
    </w:p>
    <w:p w14:paraId="1EAFC6C6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Рисование по точкам, по контурам, по клеточкам.</w:t>
      </w:r>
    </w:p>
    <w:p w14:paraId="58695F50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Выполнение штриховок с различным направлением движения руки (например, «клубочками» — круговыми движениями).</w:t>
      </w:r>
    </w:p>
    <w:p w14:paraId="5D7A618B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Графические диктанты (рисование по клеточкам). Взрослый диктует направление движения (например, «проведи линию вправо на 2 клеточки, теперь вверх на 1 клетку и вниз на 5»), а ребёнок выполняет задание. В результате должен получиться определённый рисунок или узор.</w:t>
      </w:r>
    </w:p>
    <w:p w14:paraId="3AFCF766" w14:textId="277C52FE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 </w:t>
      </w:r>
    </w:p>
    <w:p w14:paraId="15ABDF18" w14:textId="6AF9B10C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Также полезны упражнения на развитие мелкой моторики: пальчиковая гимнастика, упражнения с мешочком с песком, игры с прищепками, застёгивание пуговиц, игры со шнуровками. </w:t>
      </w:r>
    </w:p>
    <w:p w14:paraId="7D9A69CA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Игровые и творческие задания</w:t>
      </w:r>
    </w:p>
    <w:p w14:paraId="27D974ED" w14:textId="36200854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«Котята расшалились». Цель — учить ориентироваться на листе бумаги, различать верх и низ листа, определять, в каком углу находится предмет. Используются цветные фигурки котят и лист бумаги.  </w:t>
      </w:r>
    </w:p>
    <w:p w14:paraId="5C677C64" w14:textId="056F36A6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«Угадайка». Графические диктанты, где дети составляют словосочетания (например, «рыбка в аквариуме», «зайчик под ёлочкой»). </w:t>
      </w:r>
    </w:p>
    <w:p w14:paraId="091BEF6F" w14:textId="189C80A9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«Рисование по словесному описанию». Дети рисуют несложные картины, опираясь на названные логопедом предметы, находящиеся в различном пространственном положении. Затем они поочерёдно составляют рассказ по своим рисункам, перечисляя предметы и их место. </w:t>
      </w:r>
      <w:hyperlink r:id="rId5" w:tgtFrame="_blank" w:history="1"/>
    </w:p>
    <w:p w14:paraId="0FBD2668" w14:textId="108D5EBE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Игры с одеждой и её моделями. Например, определение левого или правого рукава у блузки или рубашки, кармана у джинсов. </w:t>
      </w:r>
    </w:p>
    <w:p w14:paraId="66771648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E148A">
        <w:rPr>
          <w:rFonts w:ascii="Times New Roman" w:hAnsi="Times New Roman" w:cs="Times New Roman"/>
          <w:b/>
          <w:bCs/>
          <w:sz w:val="20"/>
          <w:szCs w:val="20"/>
        </w:rPr>
        <w:t>Общие принципы работы</w:t>
      </w:r>
    </w:p>
    <w:p w14:paraId="019EB255" w14:textId="3C3D512D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Постепенное усложнение заданий. Начинать следует с простых упражнений, постепенно переходя к более сложным.  </w:t>
      </w:r>
    </w:p>
    <w:p w14:paraId="402C291E" w14:textId="59234511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Учёт индивидуальных особенностей. Учитываются уровень сформированности пространственных представлений, особенности познавательного и речевого развития ребёнка.  </w:t>
      </w:r>
    </w:p>
    <w:p w14:paraId="21426692" w14:textId="77777777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>Акцент на речевом оформлении заданий. Дети должны учиться словесно обозначать расположение предметов, направление движения карандашом</w:t>
      </w:r>
    </w:p>
    <w:p w14:paraId="79322D40" w14:textId="150CA5D4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FEF540" w14:textId="537D91C4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Использование игровых методов. Дидактические игры повышают восприимчивость детей, делают учебную деятельность более занимательной.  </w:t>
      </w:r>
    </w:p>
    <w:p w14:paraId="14135B9D" w14:textId="01E33058" w:rsidR="005E148A" w:rsidRPr="005E148A" w:rsidRDefault="005E148A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48A">
        <w:rPr>
          <w:rFonts w:ascii="Times New Roman" w:hAnsi="Times New Roman" w:cs="Times New Roman"/>
          <w:sz w:val="20"/>
          <w:szCs w:val="20"/>
        </w:rPr>
        <w:t xml:space="preserve">Коррекционно-развивающая работа может проводиться на фронтальных, подгрупповых и индивидуальных занятиях. Важно также привлекать родителей для закрепления материала дома.  </w:t>
      </w:r>
    </w:p>
    <w:p w14:paraId="132C3D25" w14:textId="77777777" w:rsidR="004867A9" w:rsidRPr="005E148A" w:rsidRDefault="004867A9" w:rsidP="005E1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867A9" w:rsidRPr="005E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5FC"/>
    <w:multiLevelType w:val="multilevel"/>
    <w:tmpl w:val="93B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2789"/>
    <w:multiLevelType w:val="multilevel"/>
    <w:tmpl w:val="BCE6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45C71"/>
    <w:multiLevelType w:val="multilevel"/>
    <w:tmpl w:val="334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C77A6"/>
    <w:multiLevelType w:val="multilevel"/>
    <w:tmpl w:val="F608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89"/>
    <w:rsid w:val="00326189"/>
    <w:rsid w:val="004867A9"/>
    <w:rsid w:val="005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39A5"/>
  <w15:chartTrackingRefBased/>
  <w15:docId w15:val="{BA182774-BA14-4AC2-9E4E-FF295DB1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1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4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E148A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E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-technologies.ru/article/view?id=39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Бондаренко</dc:creator>
  <cp:keywords/>
  <dc:description/>
  <cp:lastModifiedBy>Алла А. Бондаренко</cp:lastModifiedBy>
  <cp:revision>2</cp:revision>
  <dcterms:created xsi:type="dcterms:W3CDTF">2026-04-13T11:21:00Z</dcterms:created>
  <dcterms:modified xsi:type="dcterms:W3CDTF">2026-04-13T11:23:00Z</dcterms:modified>
</cp:coreProperties>
</file>