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3DA" w:rsidRPr="006D53DA" w:rsidRDefault="006D53DA" w:rsidP="006D53DA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D53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Практическое задание 1.4</w:t>
      </w:r>
    </w:p>
    <w:p w:rsidR="006D53DA" w:rsidRPr="006D53DA" w:rsidRDefault="006D53DA" w:rsidP="006D53DA">
      <w:pPr>
        <w:shd w:val="clear" w:color="auto" w:fill="F8F9FA"/>
        <w:spacing w:after="0" w:line="240" w:lineRule="auto"/>
        <w:rPr>
          <w:rFonts w:ascii="Segoe UI" w:eastAsia="Times New Roman" w:hAnsi="Segoe UI" w:cs="Segoe UI"/>
          <w:color w:val="1D2125"/>
          <w:lang w:eastAsia="ru-RU"/>
        </w:rPr>
      </w:pPr>
      <w:r w:rsidRPr="006D53DA">
        <w:rPr>
          <w:rFonts w:ascii="Segoe UI" w:eastAsia="Times New Roman" w:hAnsi="Segoe UI" w:cs="Segoe UI"/>
          <w:color w:val="1D2125"/>
          <w:bdr w:val="none" w:sz="0" w:space="0" w:color="auto" w:frame="1"/>
          <w:lang w:eastAsia="ru-RU"/>
        </w:rPr>
        <w:t>Требуемые условия завершения</w:t>
      </w:r>
    </w:p>
    <w:p w:rsidR="006D53DA" w:rsidRPr="006D53DA" w:rsidRDefault="006D53DA" w:rsidP="006D53DA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1D2125"/>
          <w:lang w:eastAsia="ru-RU"/>
        </w:rPr>
      </w:pPr>
      <w:r w:rsidRPr="006D53DA">
        <w:rPr>
          <w:rFonts w:ascii="Segoe UI" w:eastAsia="Times New Roman" w:hAnsi="Segoe UI" w:cs="Segoe UI"/>
          <w:b/>
          <w:bCs/>
          <w:color w:val="1D2125"/>
          <w:lang w:eastAsia="ru-RU"/>
        </w:rPr>
        <w:t>Задание 1. </w:t>
      </w:r>
      <w:r w:rsidRPr="006D53DA">
        <w:rPr>
          <w:rFonts w:ascii="Segoe UI" w:eastAsia="Times New Roman" w:hAnsi="Segoe UI" w:cs="Segoe UI"/>
          <w:color w:val="1D2125"/>
          <w:lang w:eastAsia="ru-RU"/>
        </w:rPr>
        <w:t>Проанализируйте задачи и принципы дошкольного образования, обозначенные во </w:t>
      </w:r>
      <w:hyperlink r:id="rId5" w:tgtFrame="_blank" w:history="1">
        <w:r w:rsidRPr="006D53DA">
          <w:rPr>
            <w:rFonts w:ascii="Segoe UI" w:eastAsia="Times New Roman" w:hAnsi="Segoe UI" w:cs="Segoe UI"/>
            <w:b/>
            <w:bCs/>
            <w:color w:val="032EB4"/>
            <w:u w:val="single"/>
            <w:lang w:eastAsia="ru-RU"/>
          </w:rPr>
          <w:t>ФГОС ДО</w:t>
        </w:r>
      </w:hyperlink>
      <w:r w:rsidRPr="006D53DA">
        <w:rPr>
          <w:rFonts w:ascii="Segoe UI" w:eastAsia="Times New Roman" w:hAnsi="Segoe UI" w:cs="Segoe UI"/>
          <w:b/>
          <w:bCs/>
          <w:color w:val="1D2125"/>
          <w:lang w:eastAsia="ru-RU"/>
        </w:rPr>
        <w:t> </w:t>
      </w:r>
      <w:r w:rsidRPr="006D53DA">
        <w:rPr>
          <w:rFonts w:ascii="Segoe UI" w:eastAsia="Times New Roman" w:hAnsi="Segoe UI" w:cs="Segoe UI"/>
          <w:color w:val="1D2125"/>
          <w:lang w:eastAsia="ru-RU"/>
        </w:rPr>
        <w:t>и </w:t>
      </w:r>
      <w:hyperlink r:id="rId6" w:tgtFrame="_blank" w:history="1">
        <w:r w:rsidRPr="006D53DA">
          <w:rPr>
            <w:rFonts w:ascii="Segoe UI" w:eastAsia="Times New Roman" w:hAnsi="Segoe UI" w:cs="Segoe UI"/>
            <w:b/>
            <w:bCs/>
            <w:color w:val="032EB4"/>
            <w:u w:val="single"/>
            <w:lang w:eastAsia="ru-RU"/>
          </w:rPr>
          <w:t>ФОП ДО</w:t>
        </w:r>
      </w:hyperlink>
    </w:p>
    <w:p w:rsidR="006D53DA" w:rsidRPr="006D53DA" w:rsidRDefault="006D53DA" w:rsidP="006D53DA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1D2125"/>
          <w:lang w:eastAsia="ru-RU"/>
        </w:rPr>
      </w:pPr>
      <w:r w:rsidRPr="006D53DA">
        <w:rPr>
          <w:rFonts w:ascii="Segoe UI" w:eastAsia="Times New Roman" w:hAnsi="Segoe UI" w:cs="Segoe UI"/>
          <w:color w:val="1D2125"/>
          <w:lang w:eastAsia="ru-RU"/>
        </w:rPr>
        <w:t>Заполните таблицу: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3685"/>
        <w:gridCol w:w="3803"/>
      </w:tblGrid>
      <w:tr w:rsidR="006D53DA" w:rsidRPr="006D53DA" w:rsidTr="00D95D9F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53DA" w:rsidRPr="006D53DA" w:rsidRDefault="006D53DA" w:rsidP="006D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0E1" w:rsidRPr="006D53DA" w:rsidRDefault="001540E1" w:rsidP="001540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ФГОС ДО</w:t>
            </w:r>
          </w:p>
          <w:p w:rsidR="006D53DA" w:rsidRPr="006D53DA" w:rsidRDefault="006D53DA" w:rsidP="006D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0E1" w:rsidRPr="006D53DA" w:rsidRDefault="001540E1" w:rsidP="001540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ФОП ДО</w:t>
            </w:r>
          </w:p>
          <w:p w:rsidR="006D53DA" w:rsidRPr="006D53DA" w:rsidRDefault="006D53DA" w:rsidP="006D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3DA" w:rsidRPr="006D53DA" w:rsidTr="00D95D9F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53DA" w:rsidRPr="006D53DA" w:rsidRDefault="006D53DA" w:rsidP="006D53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D53DA" w:rsidRPr="006D53DA" w:rsidRDefault="001540E1" w:rsidP="006D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дошкольного образования</w:t>
            </w:r>
            <w:r w:rsidR="006D53DA" w:rsidRPr="006D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644" w:rsidRPr="00FE5644" w:rsidRDefault="006D53DA" w:rsidP="00D95D9F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87"/>
              </w:tabs>
              <w:spacing w:before="30" w:after="30" w:line="240" w:lineRule="auto"/>
              <w:ind w:right="180" w:hanging="51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D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5644" w:rsidRPr="00FE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укрепление физического и психического здоровья детей;</w:t>
            </w:r>
          </w:p>
          <w:p w:rsidR="00FE5644" w:rsidRPr="00FE5644" w:rsidRDefault="00FE5644" w:rsidP="00D95D9F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87"/>
              </w:tabs>
              <w:spacing w:before="30" w:after="30" w:line="240" w:lineRule="auto"/>
              <w:ind w:right="180" w:hanging="51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      </w:r>
          </w:p>
          <w:p w:rsidR="00FE5644" w:rsidRPr="00FE5644" w:rsidRDefault="00FE5644" w:rsidP="00D95D9F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87"/>
              </w:tabs>
              <w:spacing w:before="30" w:after="30" w:line="240" w:lineRule="auto"/>
              <w:ind w:right="180" w:hanging="51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преемственности целей, задач и содержания </w:t>
            </w:r>
            <w:proofErr w:type="spellStart"/>
            <w:proofErr w:type="gramStart"/>
            <w:r w:rsidRPr="00FE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образования,реализуемых</w:t>
            </w:r>
            <w:proofErr w:type="spellEnd"/>
            <w:proofErr w:type="gramEnd"/>
            <w:r w:rsidRPr="00FE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рамках образовательных программ различных уровней;</w:t>
            </w:r>
          </w:p>
          <w:p w:rsidR="00FE5644" w:rsidRPr="00FE5644" w:rsidRDefault="00FE5644" w:rsidP="00D95D9F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87"/>
              </w:tabs>
              <w:spacing w:before="30" w:after="30" w:line="240" w:lineRule="auto"/>
              <w:ind w:right="180" w:hanging="51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</w:t>
            </w:r>
          </w:p>
          <w:p w:rsidR="00FE5644" w:rsidRPr="00FE5644" w:rsidRDefault="00FE5644" w:rsidP="00D95D9F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87"/>
              </w:tabs>
              <w:spacing w:before="30" w:after="30" w:line="240" w:lineRule="auto"/>
              <w:ind w:left="629" w:right="180" w:hanging="51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</w:t>
            </w:r>
          </w:p>
          <w:p w:rsidR="00FE5644" w:rsidRPr="00FE5644" w:rsidRDefault="00FE5644" w:rsidP="00D95D9F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87"/>
              </w:tabs>
              <w:spacing w:before="30" w:after="30" w:line="240" w:lineRule="auto"/>
              <w:ind w:right="180" w:hanging="51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      </w:r>
          </w:p>
          <w:p w:rsidR="00FE5644" w:rsidRPr="00FE5644" w:rsidRDefault="00FE5644" w:rsidP="00D95D9F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87"/>
              </w:tabs>
              <w:spacing w:before="30" w:after="30" w:line="240" w:lineRule="auto"/>
              <w:ind w:right="180" w:hanging="51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      </w:r>
          </w:p>
          <w:p w:rsidR="00FE5644" w:rsidRPr="00FE5644" w:rsidRDefault="00FE5644" w:rsidP="00D95D9F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87"/>
              </w:tabs>
              <w:spacing w:before="30" w:after="30" w:line="240" w:lineRule="auto"/>
              <w:ind w:right="180" w:hanging="51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социокультурной среды, соответствующей возрастным, индивидуальным, психологическим и физиологическим особенностям детей;</w:t>
            </w:r>
          </w:p>
          <w:p w:rsidR="00FE5644" w:rsidRPr="00FE5644" w:rsidRDefault="00FE5644" w:rsidP="00D95D9F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87"/>
              </w:tabs>
              <w:spacing w:before="30" w:after="30" w:line="240" w:lineRule="auto"/>
              <w:ind w:right="180" w:hanging="51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психолого-педагогической поддержки семьи и повышения компетентности родителей (законных представителей) в </w:t>
            </w:r>
            <w:r w:rsidRPr="00FE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вопросах развития и образования, охраны и укрепления здоровья детей.</w:t>
            </w:r>
          </w:p>
          <w:p w:rsidR="006D53DA" w:rsidRPr="006D53DA" w:rsidRDefault="006D53DA" w:rsidP="006D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9F" w:rsidRPr="00D95D9F" w:rsidRDefault="00D95D9F" w:rsidP="00D95D9F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Обеспечить единые для России содержание дошкольного о</w:t>
            </w:r>
            <w:bookmarkStart w:id="0" w:name="_GoBack"/>
            <w:bookmarkEnd w:id="0"/>
            <w:r w:rsidRPr="00D9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 планируемые результаты освоения образовательной программы</w:t>
            </w:r>
          </w:p>
          <w:p w:rsidR="00D95D9F" w:rsidRPr="00D95D9F" w:rsidRDefault="00D95D9F" w:rsidP="00D95D9F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Приобщать детей в соответствии с возрастными особенностями к базовым ценностям российского народа,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      </w:r>
          </w:p>
          <w:p w:rsidR="00D95D9F" w:rsidRPr="00D95D9F" w:rsidRDefault="00D95D9F" w:rsidP="00D95D9F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Выстраивать, структурировать содержание образовательной деятельности на основе учета возрастных и индивидуальных особенностей развития детей</w:t>
            </w:r>
          </w:p>
          <w:p w:rsidR="00D95D9F" w:rsidRPr="00D95D9F" w:rsidRDefault="00D95D9F" w:rsidP="00D95D9F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</w:t>
            </w:r>
          </w:p>
          <w:p w:rsidR="00D95D9F" w:rsidRPr="00D95D9F" w:rsidRDefault="00D95D9F" w:rsidP="00D95D9F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охрану и укрепление физического и психического здоровья детей, в том числе их эмоционального благополучия</w:t>
            </w:r>
          </w:p>
          <w:p w:rsidR="00D95D9F" w:rsidRPr="00D95D9F" w:rsidRDefault="00D95D9F" w:rsidP="00D95D9F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Обеспечить развитие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</w:t>
            </w:r>
          </w:p>
          <w:p w:rsidR="00D95D9F" w:rsidRPr="00D95D9F" w:rsidRDefault="00D95D9F" w:rsidP="00D95D9F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психолого-педагогическую поддержку семье и повышение компетентности родителей в вопросах воспитания, обучения и развития, охраны и укрепления здоровья детей, обеспечения их безопасности</w:t>
            </w:r>
          </w:p>
          <w:p w:rsidR="006D53DA" w:rsidRPr="00D95D9F" w:rsidRDefault="00D95D9F" w:rsidP="00D95D9F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</w:t>
            </w:r>
          </w:p>
        </w:tc>
      </w:tr>
      <w:tr w:rsidR="006D53DA" w:rsidRPr="006D53DA" w:rsidTr="00D95D9F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53DA" w:rsidRPr="006D53DA" w:rsidRDefault="001540E1" w:rsidP="006D53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Принципы дошкольного образования</w:t>
            </w:r>
            <w:r w:rsidR="006D53DA" w:rsidRPr="006D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D53DA" w:rsidRPr="006D53DA" w:rsidRDefault="006D53DA" w:rsidP="006D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53DA" w:rsidRPr="006D53DA" w:rsidRDefault="006D53DA" w:rsidP="00FE564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FE5644" w:rsidRPr="00FE5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предполагает</w:t>
            </w:r>
            <w:proofErr w:type="gramEnd"/>
            <w:r w:rsidR="00FE5644" w:rsidRPr="00FE5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построение образовательной деятельности на основе учёта возрастных и индивидуальных особенностей развития детей,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возможностей. Также в рамках этого стандарта обеспечивается охрана и укрепление физического и психического здоровья детей, в том числе их эмоционального благополучия.</w:t>
            </w:r>
          </w:p>
        </w:tc>
        <w:tc>
          <w:tcPr>
            <w:tcW w:w="3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0E1" w:rsidRPr="006D53DA" w:rsidRDefault="006D53DA" w:rsidP="00154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FE5644" w:rsidRPr="00FE5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</w:t>
            </w:r>
            <w:proofErr w:type="gramEnd"/>
            <w:r w:rsidR="00FE5644" w:rsidRPr="00FE5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 участник образовательных отношений, который полноценно проживает все этапы детства. Педагоги должны выстраивать образовательную деятельность на основе индивидуальных особенностей каждого ребёнка, обеспечивать сотрудничество родителей и детей, поддерживать инициативу детей в различных видах деятельности, приобщать их к социокультурным нормам, традициям семьи, общества и государства и так далее.</w:t>
            </w:r>
          </w:p>
          <w:p w:rsidR="006D53DA" w:rsidRPr="006D53DA" w:rsidRDefault="006D53DA" w:rsidP="006835B8">
            <w:pPr>
              <w:numPr>
                <w:ilvl w:val="0"/>
                <w:numId w:val="5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53DA" w:rsidRDefault="006D53DA" w:rsidP="006D53DA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1D2125"/>
          <w:lang w:eastAsia="ru-RU"/>
        </w:rPr>
      </w:pPr>
      <w:r w:rsidRPr="006D53DA">
        <w:rPr>
          <w:rFonts w:ascii="Segoe UI" w:eastAsia="Times New Roman" w:hAnsi="Segoe UI" w:cs="Segoe UI"/>
          <w:color w:val="1D2125"/>
          <w:lang w:eastAsia="ru-RU"/>
        </w:rPr>
        <w:t> </w:t>
      </w:r>
    </w:p>
    <w:p w:rsidR="001540E1" w:rsidRPr="006D53DA" w:rsidRDefault="001540E1" w:rsidP="001540E1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b/>
          <w:color w:val="1D2125"/>
          <w:sz w:val="24"/>
          <w:szCs w:val="24"/>
          <w:lang w:eastAsia="ru-RU"/>
        </w:rPr>
      </w:pPr>
      <w:r w:rsidRPr="001540E1">
        <w:rPr>
          <w:rFonts w:ascii="Times New Roman" w:eastAsia="Times New Roman" w:hAnsi="Times New Roman" w:cs="Times New Roman"/>
          <w:b/>
          <w:color w:val="1D2125"/>
          <w:sz w:val="24"/>
          <w:szCs w:val="24"/>
          <w:lang w:eastAsia="ru-RU"/>
        </w:rPr>
        <w:t xml:space="preserve">ВЫВОД </w:t>
      </w:r>
    </w:p>
    <w:p w:rsidR="001540E1" w:rsidRPr="00FE5644" w:rsidRDefault="001540E1" w:rsidP="00154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5644">
        <w:rPr>
          <w:rFonts w:ascii="Times New Roman" w:hAnsi="Times New Roman" w:cs="Times New Roman"/>
          <w:sz w:val="24"/>
          <w:szCs w:val="24"/>
        </w:rPr>
        <w:t>Таким образом, </w:t>
      </w:r>
      <w:r w:rsidRPr="00FE5644">
        <w:rPr>
          <w:rFonts w:ascii="Times New Roman" w:hAnsi="Times New Roman" w:cs="Times New Roman"/>
          <w:b/>
          <w:bCs/>
          <w:sz w:val="24"/>
          <w:szCs w:val="24"/>
        </w:rPr>
        <w:t>основное отличие</w:t>
      </w:r>
      <w:r w:rsidRPr="00FE5644">
        <w:rPr>
          <w:rFonts w:ascii="Times New Roman" w:hAnsi="Times New Roman" w:cs="Times New Roman"/>
          <w:sz w:val="24"/>
          <w:szCs w:val="24"/>
        </w:rPr>
        <w:t> заключается в том, что ФГОС ДО фокусируется на развитии ребёнка, а ФОП ДО — на воспитании и формировании его личности, включая граждан</w:t>
      </w:r>
      <w:r w:rsidR="00FE5644" w:rsidRPr="00FE5644">
        <w:rPr>
          <w:rFonts w:ascii="Times New Roman" w:hAnsi="Times New Roman" w:cs="Times New Roman"/>
          <w:sz w:val="24"/>
          <w:szCs w:val="24"/>
        </w:rPr>
        <w:t xml:space="preserve">скую и культурную идентичность, </w:t>
      </w:r>
      <w:r w:rsidR="00FE5644" w:rsidRPr="00FE56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также приобщить детей к базовым ценностям российского народа и сформировать у них ценностное отношение к окружающему миру</w:t>
      </w:r>
    </w:p>
    <w:p w:rsidR="0044661A" w:rsidRPr="00FE5644" w:rsidRDefault="0044661A" w:rsidP="006D53DA">
      <w:pPr>
        <w:rPr>
          <w:rFonts w:ascii="Times New Roman" w:hAnsi="Times New Roman" w:cs="Times New Roman"/>
          <w:sz w:val="24"/>
          <w:szCs w:val="24"/>
        </w:rPr>
      </w:pPr>
    </w:p>
    <w:sectPr w:rsidR="0044661A" w:rsidRPr="00FE5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E39CA"/>
    <w:multiLevelType w:val="multilevel"/>
    <w:tmpl w:val="616E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B79E9"/>
    <w:multiLevelType w:val="multilevel"/>
    <w:tmpl w:val="5770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81B5E"/>
    <w:multiLevelType w:val="multilevel"/>
    <w:tmpl w:val="3C62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445113"/>
    <w:multiLevelType w:val="multilevel"/>
    <w:tmpl w:val="0110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C1385"/>
    <w:multiLevelType w:val="multilevel"/>
    <w:tmpl w:val="1BCE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FF5279"/>
    <w:multiLevelType w:val="hybridMultilevel"/>
    <w:tmpl w:val="80E67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00D5E"/>
    <w:multiLevelType w:val="multilevel"/>
    <w:tmpl w:val="FB8C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F30F13"/>
    <w:multiLevelType w:val="multilevel"/>
    <w:tmpl w:val="E74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DA"/>
    <w:rsid w:val="001540E1"/>
    <w:rsid w:val="0044661A"/>
    <w:rsid w:val="005912E3"/>
    <w:rsid w:val="006835B8"/>
    <w:rsid w:val="006A6881"/>
    <w:rsid w:val="006D53DA"/>
    <w:rsid w:val="00D95D9F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1F78E-B599-4489-AADC-71D1AA07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0E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FE5644"/>
    <w:rPr>
      <w:b/>
      <w:bCs/>
    </w:rPr>
  </w:style>
  <w:style w:type="paragraph" w:styleId="a5">
    <w:name w:val="List Paragraph"/>
    <w:basedOn w:val="a"/>
    <w:uiPriority w:val="34"/>
    <w:qFormat/>
    <w:rsid w:val="00D95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474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389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181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006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3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3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33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302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4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act.ru/law/prikaz-minprosveshcheniia-rossii-ot-25112022-n-1028/federalnaia-obrazovatelnaia-programma-doshkolnogo-obrazovaniia/ii/14/" TargetMode="External"/><Relationship Id="rId5" Type="http://schemas.openxmlformats.org/officeDocument/2006/relationships/hyperlink" Target="https://base.garant.ru/70512244/53f89421bbdaf741eb2d1ecc4ddb4c33/?ysclid=m55ca12fr85559199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2025-03-08T15:21:00Z</dcterms:created>
  <dcterms:modified xsi:type="dcterms:W3CDTF">2025-03-09T08:34:00Z</dcterms:modified>
</cp:coreProperties>
</file>