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FE" w:rsidRPr="00D654FE" w:rsidRDefault="0019478C" w:rsidP="00D65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D654FE" w:rsidRPr="00D6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</w:t>
      </w:r>
    </w:p>
    <w:p w:rsidR="00D654FE" w:rsidRPr="00D654FE" w:rsidRDefault="0019478C" w:rsidP="00D65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№7  города Сальска</w:t>
      </w:r>
      <w:r w:rsidR="00D654FE" w:rsidRPr="00D654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E7E" w:rsidRPr="00D654FE" w:rsidRDefault="00815E7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  <w:shd w:val="clear" w:color="auto" w:fill="FFFFFF"/>
        </w:rPr>
      </w:pPr>
      <w:r w:rsidRPr="00D654FE">
        <w:rPr>
          <w:rFonts w:ascii="Times New Roman" w:hAnsi="Times New Roman" w:cs="Times New Roman"/>
          <w:b/>
          <w:bCs/>
          <w:color w:val="000000"/>
          <w:sz w:val="36"/>
          <w:szCs w:val="28"/>
          <w:shd w:val="clear" w:color="auto" w:fill="FFFFFF"/>
        </w:rPr>
        <w:t>Консультация музыкального руководителя для воспитателей</w:t>
      </w:r>
    </w:p>
    <w:p w:rsidR="00D654FE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D21B0" w:rsidRPr="00D654FE" w:rsidRDefault="00D654FE" w:rsidP="009D21B0">
      <w:pPr>
        <w:spacing w:before="30"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654FE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Тема:</w:t>
      </w:r>
      <w:r w:rsidRPr="00D654F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86A0E" w:rsidRPr="00D654FE">
        <w:rPr>
          <w:rFonts w:ascii="Times New Roman" w:hAnsi="Times New Roman" w:cs="Times New Roman"/>
          <w:b/>
          <w:sz w:val="48"/>
          <w:szCs w:val="28"/>
        </w:rPr>
        <w:t>«</w:t>
      </w:r>
      <w:r w:rsidR="009D21B0" w:rsidRPr="00D654FE">
        <w:rPr>
          <w:rFonts w:ascii="Times New Roman" w:hAnsi="Times New Roman" w:cs="Times New Roman"/>
          <w:b/>
          <w:sz w:val="48"/>
          <w:szCs w:val="28"/>
        </w:rPr>
        <w:t>Шумовой оркестр  как средство развития</w:t>
      </w:r>
    </w:p>
    <w:p w:rsidR="009D21B0" w:rsidRPr="00D654FE" w:rsidRDefault="009D21B0" w:rsidP="009D21B0">
      <w:pPr>
        <w:spacing w:before="30"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654FE">
        <w:rPr>
          <w:rFonts w:ascii="Times New Roman" w:hAnsi="Times New Roman" w:cs="Times New Roman"/>
          <w:b/>
          <w:sz w:val="48"/>
          <w:szCs w:val="28"/>
        </w:rPr>
        <w:t xml:space="preserve">музыкальных способностей  детей </w:t>
      </w:r>
    </w:p>
    <w:p w:rsidR="009D21B0" w:rsidRPr="00D654FE" w:rsidRDefault="009D21B0" w:rsidP="009D21B0">
      <w:pPr>
        <w:spacing w:before="30"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D654FE">
        <w:rPr>
          <w:rFonts w:ascii="Times New Roman" w:hAnsi="Times New Roman" w:cs="Times New Roman"/>
          <w:b/>
          <w:sz w:val="48"/>
          <w:szCs w:val="28"/>
        </w:rPr>
        <w:t>дошкольного возраста»</w:t>
      </w:r>
    </w:p>
    <w:p w:rsidR="00C86A0E" w:rsidRDefault="00C86A0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Pr="00815E7E" w:rsidRDefault="00815E7E" w:rsidP="00815E7E">
      <w:pPr>
        <w:spacing w:before="30"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15E7E">
        <w:rPr>
          <w:rFonts w:ascii="Times New Roman" w:hAnsi="Times New Roman" w:cs="Times New Roman"/>
          <w:b/>
          <w:sz w:val="36"/>
          <w:szCs w:val="36"/>
        </w:rPr>
        <w:t>Музыкальный руководитель:</w:t>
      </w:r>
    </w:p>
    <w:p w:rsidR="00815E7E" w:rsidRPr="00815E7E" w:rsidRDefault="0019478C" w:rsidP="00815E7E">
      <w:pPr>
        <w:spacing w:before="30" w:after="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Белоглядова Оксана Георгиевна</w:t>
      </w:r>
    </w:p>
    <w:p w:rsidR="00D654FE" w:rsidRDefault="00D654FE" w:rsidP="00815E7E">
      <w:pPr>
        <w:spacing w:before="30" w:after="0"/>
        <w:jc w:val="right"/>
        <w:rPr>
          <w:rFonts w:ascii="Times New Roman" w:hAnsi="Times New Roman" w:cs="Times New Roman"/>
          <w:i/>
          <w:sz w:val="36"/>
          <w:szCs w:val="36"/>
        </w:rPr>
      </w:pP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Default="00815E7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815E7E" w:rsidRPr="00815E7E" w:rsidRDefault="0019478C" w:rsidP="009D21B0">
      <w:pPr>
        <w:spacing w:before="30" w:after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2026</w:t>
      </w:r>
      <w:r w:rsidR="00815E7E" w:rsidRPr="00815E7E">
        <w:rPr>
          <w:rFonts w:ascii="Times New Roman" w:hAnsi="Times New Roman" w:cs="Times New Roman"/>
          <w:sz w:val="28"/>
          <w:szCs w:val="36"/>
        </w:rPr>
        <w:t xml:space="preserve"> год</w:t>
      </w:r>
    </w:p>
    <w:p w:rsidR="00D654FE" w:rsidRDefault="00D654FE" w:rsidP="009D21B0">
      <w:pPr>
        <w:spacing w:before="30" w:after="0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EA55C5" w:rsidRPr="0019478C" w:rsidRDefault="00EA55C5" w:rsidP="0033354A">
      <w:pPr>
        <w:spacing w:before="30" w:after="0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BC0217" w:rsidRPr="0019478C" w:rsidRDefault="00EA55C5" w:rsidP="00C00362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>Дошкольное детство – самый неповторимый, с</w:t>
      </w:r>
      <w:r w:rsidR="00C00362">
        <w:rPr>
          <w:rFonts w:ascii="Times New Roman" w:hAnsi="Times New Roman" w:cs="Times New Roman"/>
          <w:sz w:val="40"/>
          <w:szCs w:val="40"/>
        </w:rPr>
        <w:t xml:space="preserve">амый замечательный </w:t>
      </w:r>
      <w:r w:rsidRPr="0019478C">
        <w:rPr>
          <w:rFonts w:ascii="Times New Roman" w:hAnsi="Times New Roman" w:cs="Times New Roman"/>
          <w:sz w:val="40"/>
          <w:szCs w:val="40"/>
        </w:rPr>
        <w:t xml:space="preserve">период в жизни человека. Именно в это время начинает развиваться личность ребенка. Современные научные исследования свидетельствуют о том, что музыка и музыкальное воспитание играют особую роль во всестороннем, полноценном развитии ребёнка. </w:t>
      </w:r>
      <w:r w:rsidR="00C86A0E" w:rsidRPr="0019478C">
        <w:rPr>
          <w:rFonts w:ascii="Times New Roman" w:hAnsi="Times New Roman" w:cs="Times New Roman"/>
          <w:sz w:val="40"/>
          <w:szCs w:val="40"/>
        </w:rPr>
        <w:t xml:space="preserve">Издавна музыка признавалась важным средством формирования личностных качеств человека, его духовного мира. Музыкальное развитие оказывает ни чем не заменимое воздействие на общее развитие: формируется эмоциональная сфера, совершенствуется мышление, ребенок делается чутким к красоте в искусстве и в жизни. </w:t>
      </w:r>
    </w:p>
    <w:p w:rsidR="00BC0217" w:rsidRPr="0019478C" w:rsidRDefault="00BC0217" w:rsidP="00C00362">
      <w:pPr>
        <w:spacing w:before="30" w:after="0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>Музыкальные инструменты с самого начала работы с детьми используются вместе с певческим голосом, природными инструментами (руками и ногами, с помощью которых можно хлопать и топать) обладает каждый человек. Эту гамму звукоизвлечений следует дополнить, расширить и улучшить: маленькими ударными инструментами. К ним относятся: трещотки, деревянные палочки, небольшие тарелочки, тарелки, треугольники, кастаньеты, различного рода деревянные и кожаные барабаны, бубенцы и другие подобные инструменты.</w:t>
      </w:r>
    </w:p>
    <w:p w:rsidR="00BC0217" w:rsidRPr="0019478C" w:rsidRDefault="00BC0217" w:rsidP="00C00362">
      <w:pPr>
        <w:spacing w:before="30" w:after="0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>Шумовые инструменты – это самое привлекательное, что есть для маленьких детей в музыке. Они просты и наиболее доступны детям раннего возраста.</w:t>
      </w:r>
    </w:p>
    <w:p w:rsidR="00BC0217" w:rsidRPr="0019478C" w:rsidRDefault="00BC0217" w:rsidP="00C00362">
      <w:pPr>
        <w:spacing w:before="30" w:after="0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 xml:space="preserve">Как известно, разнообразие шумовых инструментов народов мира велико. Внешняя привлекательность и необычность инструмента – главное, что определяет интерес к нему и </w:t>
      </w:r>
      <w:r w:rsidRPr="0019478C">
        <w:rPr>
          <w:rFonts w:ascii="Times New Roman" w:hAnsi="Times New Roman" w:cs="Times New Roman"/>
          <w:sz w:val="40"/>
          <w:szCs w:val="40"/>
        </w:rPr>
        <w:lastRenderedPageBreak/>
        <w:t xml:space="preserve">желание взять его в руки. Детей привлекают не только звучание и вид инструментов, но и то, что они могут сами, без чьей-либо помощи извлекать из них звуки. </w:t>
      </w:r>
    </w:p>
    <w:p w:rsidR="00BC0217" w:rsidRPr="0019478C" w:rsidRDefault="00BC0217" w:rsidP="00C00362">
      <w:pPr>
        <w:spacing w:before="30" w:after="0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>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безотчётно стремятся ко всем предметам, из которых они могут самостоятельно извлечь звуки. В роли музыкального инструмента с одинаковым успехом могут выступать и концертный рояль и расчёска. Шумовой оркестр – одна из самых доступных и в то же время развивающих форм музицирования в детском саду.</w:t>
      </w:r>
    </w:p>
    <w:p w:rsidR="00BC0217" w:rsidRPr="0019478C" w:rsidRDefault="0019478C" w:rsidP="00C00362">
      <w:pPr>
        <w:pStyle w:val="a6"/>
        <w:spacing w:before="0" w:beforeAutospacing="0" w:after="0" w:afterAutospacing="0" w:line="276" w:lineRule="auto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Шумовые и</w:t>
      </w:r>
      <w:r w:rsidR="006D20F4" w:rsidRPr="0019478C">
        <w:rPr>
          <w:sz w:val="40"/>
          <w:szCs w:val="40"/>
        </w:rPr>
        <w:t>нстру</w:t>
      </w:r>
      <w:r>
        <w:rPr>
          <w:sz w:val="40"/>
          <w:szCs w:val="40"/>
        </w:rPr>
        <w:t>менты</w:t>
      </w:r>
      <w:r w:rsidR="006D20F4" w:rsidRPr="0019478C">
        <w:rPr>
          <w:sz w:val="40"/>
          <w:szCs w:val="40"/>
        </w:rPr>
        <w:t xml:space="preserve"> заставляют ребенка по-новому услышать мир звуков. Звуков вокруг нас много, и они такие разные! Там жалобно мяукает котенок, здесь празднично позванивает хрусталь, таинственно шуршат под ногами листья, визжит тормозами машина, воет ветер... Играя на самодельных музыкальных инструментах, дети понимают: все, что окружает нас, звучит, и каждый звук может стать музыкой. </w:t>
      </w:r>
    </w:p>
    <w:p w:rsidR="006D20F4" w:rsidRPr="00C00362" w:rsidRDefault="0091668D" w:rsidP="00C00362">
      <w:pPr>
        <w:shd w:val="clear" w:color="auto" w:fill="FFFFFF"/>
        <w:spacing w:before="375" w:after="375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9478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="00BC0217" w:rsidRPr="0019478C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мно</w:t>
      </w:r>
      <w:r w:rsidR="0019478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гих детей игра на </w:t>
      </w:r>
      <w:r w:rsidR="00BC0217" w:rsidRPr="0019478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детских музыкальных инструментах – это средство преодоления застенчивости, скованности, формирования умения передать чувства, внутренний духовный мир, развития музыкальной памяти, </w:t>
      </w:r>
      <w:r w:rsidR="00BC0217" w:rsidRPr="0019478C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внимания, творческой инициативы, расширения сферы музыкальной деятельности.</w:t>
      </w:r>
      <w:bookmarkStart w:id="0" w:name="_GoBack"/>
      <w:bookmarkEnd w:id="0"/>
    </w:p>
    <w:p w:rsidR="009D21B0" w:rsidRPr="0019478C" w:rsidRDefault="009D21B0" w:rsidP="00C00362">
      <w:pPr>
        <w:spacing w:before="30" w:after="0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>Систематическое применение в музыкальной деятельности музыкальных игрушек и инструментов вызывает у детей интерес к ним,</w:t>
      </w:r>
      <w:r w:rsidR="00B72E52" w:rsidRPr="0019478C">
        <w:rPr>
          <w:rFonts w:ascii="Times New Roman" w:hAnsi="Times New Roman" w:cs="Times New Roman"/>
          <w:sz w:val="40"/>
          <w:szCs w:val="40"/>
        </w:rPr>
        <w:t xml:space="preserve"> </w:t>
      </w:r>
      <w:r w:rsidRPr="0019478C">
        <w:rPr>
          <w:rFonts w:ascii="Times New Roman" w:hAnsi="Times New Roman" w:cs="Times New Roman"/>
          <w:sz w:val="40"/>
          <w:szCs w:val="40"/>
        </w:rPr>
        <w:t>расши</w:t>
      </w:r>
      <w:r w:rsidR="00B72E52" w:rsidRPr="0019478C">
        <w:rPr>
          <w:rFonts w:ascii="Times New Roman" w:hAnsi="Times New Roman" w:cs="Times New Roman"/>
          <w:sz w:val="40"/>
          <w:szCs w:val="40"/>
        </w:rPr>
        <w:t>ряет их музыкальные впечатления</w:t>
      </w:r>
      <w:r w:rsidRPr="0019478C">
        <w:rPr>
          <w:rFonts w:ascii="Times New Roman" w:hAnsi="Times New Roman" w:cs="Times New Roman"/>
          <w:sz w:val="40"/>
          <w:szCs w:val="40"/>
        </w:rPr>
        <w:t>, способствует творческой активности.</w:t>
      </w:r>
    </w:p>
    <w:p w:rsidR="00B72E52" w:rsidRPr="0019478C" w:rsidRDefault="00B72E52" w:rsidP="0033354A">
      <w:pPr>
        <w:pStyle w:val="a5"/>
        <w:spacing w:before="30" w:after="0"/>
        <w:ind w:left="1050"/>
        <w:rPr>
          <w:rFonts w:ascii="Times New Roman" w:hAnsi="Times New Roman" w:cs="Times New Roman"/>
          <w:sz w:val="40"/>
          <w:szCs w:val="40"/>
        </w:rPr>
      </w:pPr>
    </w:p>
    <w:p w:rsidR="009D21B0" w:rsidRPr="0019478C" w:rsidRDefault="009D21B0" w:rsidP="00C00362">
      <w:pPr>
        <w:spacing w:before="30" w:after="0"/>
        <w:jc w:val="both"/>
        <w:rPr>
          <w:rFonts w:ascii="Times New Roman" w:hAnsi="Times New Roman" w:cs="Times New Roman"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>Дети открывают для себя мир музыкальных звуков, различают красоту зв</w:t>
      </w:r>
      <w:r w:rsidR="00B72E52" w:rsidRPr="0019478C">
        <w:rPr>
          <w:rFonts w:ascii="Times New Roman" w:hAnsi="Times New Roman" w:cs="Times New Roman"/>
          <w:sz w:val="40"/>
          <w:szCs w:val="40"/>
        </w:rPr>
        <w:t>учания  различных инструментов</w:t>
      </w:r>
      <w:r w:rsidRPr="0019478C">
        <w:rPr>
          <w:rFonts w:ascii="Times New Roman" w:hAnsi="Times New Roman" w:cs="Times New Roman"/>
          <w:sz w:val="40"/>
          <w:szCs w:val="40"/>
        </w:rPr>
        <w:t>, совершенствуются в выразительности</w:t>
      </w:r>
    </w:p>
    <w:p w:rsidR="008C44A5" w:rsidRPr="0019478C" w:rsidRDefault="009D21B0" w:rsidP="00C00362">
      <w:pPr>
        <w:spacing w:before="30" w:after="0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sz w:val="40"/>
          <w:szCs w:val="40"/>
        </w:rPr>
        <w:t xml:space="preserve">исполнения. Они с удовольствием слушают рассказы о происхождении того или иного инструмента, способах игры на нём. Затем в свободной самостоятельной деятельности воплощают свои умения и навыки. 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478C">
        <w:rPr>
          <w:rFonts w:ascii="Times New Roman" w:hAnsi="Times New Roman" w:cs="Times New Roman"/>
          <w:b/>
          <w:bCs/>
          <w:sz w:val="40"/>
          <w:szCs w:val="40"/>
        </w:rPr>
        <w:t>Благодаря такой деятельности осуществляется комплексное развитие ребёнка: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bCs/>
          <w:sz w:val="40"/>
          <w:szCs w:val="40"/>
        </w:rPr>
        <w:t>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bCs/>
          <w:sz w:val="40"/>
          <w:szCs w:val="40"/>
        </w:rPr>
        <w:t>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bCs/>
          <w:sz w:val="40"/>
          <w:szCs w:val="40"/>
        </w:rPr>
        <w:lastRenderedPageBreak/>
        <w:t>3. Совместное музицирование и игровая деятельность взрослого и детей формирует навыки общения.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bCs/>
          <w:sz w:val="40"/>
          <w:szCs w:val="40"/>
        </w:rPr>
        <w:t>4. Развивается слуховая память, дети учатся внимательно слушать и быстро реагировать на отдельные слова сказок.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bCs/>
          <w:sz w:val="40"/>
          <w:szCs w:val="40"/>
        </w:rPr>
        <w:t>5. Развивается слух детей, они различают даже небольшие оттенки звучания: громкости, продолжительности, высоты, тембра, акценты и ритмы.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19478C">
        <w:rPr>
          <w:rFonts w:ascii="Times New Roman" w:hAnsi="Times New Roman" w:cs="Times New Roman"/>
          <w:bCs/>
          <w:sz w:val="40"/>
          <w:szCs w:val="40"/>
        </w:rPr>
        <w:t xml:space="preserve">6. Формируются навыки сотрудничества и сотворчества. Развивается выдержка. </w:t>
      </w: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44A5" w:rsidRPr="0019478C" w:rsidRDefault="008C44A5" w:rsidP="008C44A5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AE7510" w:rsidRPr="0019478C" w:rsidRDefault="00AE7510" w:rsidP="0033354A">
      <w:pPr>
        <w:spacing w:after="0"/>
        <w:ind w:firstLine="709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543AA3" w:rsidRPr="0019478C" w:rsidRDefault="00543AA3" w:rsidP="00D04A2F">
      <w:pPr>
        <w:spacing w:before="30" w:after="0"/>
        <w:rPr>
          <w:rFonts w:ascii="Times New Roman" w:hAnsi="Times New Roman" w:cs="Times New Roman"/>
          <w:b/>
          <w:sz w:val="40"/>
          <w:szCs w:val="40"/>
        </w:rPr>
      </w:pPr>
    </w:p>
    <w:p w:rsidR="00543AA3" w:rsidRPr="0019478C" w:rsidRDefault="00543AA3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19478C" w:rsidRDefault="0091668D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19478C" w:rsidRDefault="0091668D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19478C" w:rsidRDefault="0091668D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19478C" w:rsidRDefault="0091668D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19478C" w:rsidRDefault="0091668D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19478C" w:rsidRDefault="0091668D" w:rsidP="00690A09">
      <w:pPr>
        <w:pStyle w:val="a5"/>
        <w:spacing w:before="30" w:after="0"/>
        <w:ind w:left="780"/>
        <w:rPr>
          <w:rFonts w:ascii="Times New Roman" w:hAnsi="Times New Roman" w:cs="Times New Roman"/>
          <w:b/>
          <w:sz w:val="40"/>
          <w:szCs w:val="40"/>
        </w:rPr>
      </w:pPr>
    </w:p>
    <w:p w:rsidR="0091668D" w:rsidRPr="00C00362" w:rsidRDefault="0091668D" w:rsidP="00C00362">
      <w:pPr>
        <w:spacing w:before="30" w:after="0"/>
        <w:rPr>
          <w:rFonts w:ascii="Times New Roman" w:hAnsi="Times New Roman" w:cs="Times New Roman"/>
          <w:b/>
          <w:sz w:val="40"/>
          <w:szCs w:val="40"/>
        </w:rPr>
      </w:pPr>
    </w:p>
    <w:sectPr w:rsidR="0091668D" w:rsidRPr="00C00362" w:rsidSect="00C86A0E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A8" w:rsidRDefault="002E4DA8" w:rsidP="00C86A0E">
      <w:pPr>
        <w:spacing w:after="0" w:line="240" w:lineRule="auto"/>
      </w:pPr>
      <w:r>
        <w:separator/>
      </w:r>
    </w:p>
  </w:endnote>
  <w:endnote w:type="continuationSeparator" w:id="0">
    <w:p w:rsidR="002E4DA8" w:rsidRDefault="002E4DA8" w:rsidP="00C8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58212"/>
      <w:docPartObj>
        <w:docPartGallery w:val="Page Numbers (Bottom of Page)"/>
        <w:docPartUnique/>
      </w:docPartObj>
    </w:sdtPr>
    <w:sdtEndPr/>
    <w:sdtContent>
      <w:p w:rsidR="00C86A0E" w:rsidRDefault="00C86A0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362">
          <w:rPr>
            <w:noProof/>
          </w:rPr>
          <w:t>1</w:t>
        </w:r>
        <w:r>
          <w:fldChar w:fldCharType="end"/>
        </w:r>
      </w:p>
    </w:sdtContent>
  </w:sdt>
  <w:p w:rsidR="00C86A0E" w:rsidRDefault="00C86A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A8" w:rsidRDefault="002E4DA8" w:rsidP="00C86A0E">
      <w:pPr>
        <w:spacing w:after="0" w:line="240" w:lineRule="auto"/>
      </w:pPr>
      <w:r>
        <w:separator/>
      </w:r>
    </w:p>
  </w:footnote>
  <w:footnote w:type="continuationSeparator" w:id="0">
    <w:p w:rsidR="002E4DA8" w:rsidRDefault="002E4DA8" w:rsidP="00C8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20D2"/>
    <w:multiLevelType w:val="hybridMultilevel"/>
    <w:tmpl w:val="DD02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212224"/>
    <w:multiLevelType w:val="hybridMultilevel"/>
    <w:tmpl w:val="3BA8EE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964F0D"/>
    <w:multiLevelType w:val="hybridMultilevel"/>
    <w:tmpl w:val="AD4A7B4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CE77B5B"/>
    <w:multiLevelType w:val="hybridMultilevel"/>
    <w:tmpl w:val="1E0C0E74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E3F1530"/>
    <w:multiLevelType w:val="hybridMultilevel"/>
    <w:tmpl w:val="6EA66E0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AE00F30"/>
    <w:multiLevelType w:val="hybridMultilevel"/>
    <w:tmpl w:val="B5B2F1D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0AE4725"/>
    <w:multiLevelType w:val="hybridMultilevel"/>
    <w:tmpl w:val="536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3A2C"/>
    <w:multiLevelType w:val="hybridMultilevel"/>
    <w:tmpl w:val="E80CA990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3E667EE2"/>
    <w:multiLevelType w:val="hybridMultilevel"/>
    <w:tmpl w:val="D2AEF64E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47E86580"/>
    <w:multiLevelType w:val="hybridMultilevel"/>
    <w:tmpl w:val="39142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67E"/>
    <w:multiLevelType w:val="hybridMultilevel"/>
    <w:tmpl w:val="226E6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8D1782"/>
    <w:multiLevelType w:val="hybridMultilevel"/>
    <w:tmpl w:val="9A5C409A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2" w15:restartNumberingAfterBreak="0">
    <w:nsid w:val="587425DB"/>
    <w:multiLevelType w:val="hybridMultilevel"/>
    <w:tmpl w:val="F3E40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870342"/>
    <w:multiLevelType w:val="hybridMultilevel"/>
    <w:tmpl w:val="7A4E8298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F940983"/>
    <w:multiLevelType w:val="hybridMultilevel"/>
    <w:tmpl w:val="E254454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62662ECB"/>
    <w:multiLevelType w:val="hybridMultilevel"/>
    <w:tmpl w:val="E230DDE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63416DFF"/>
    <w:multiLevelType w:val="hybridMultilevel"/>
    <w:tmpl w:val="A51A740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779304E5"/>
    <w:multiLevelType w:val="hybridMultilevel"/>
    <w:tmpl w:val="14CC1E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BB06017"/>
    <w:multiLevelType w:val="hybridMultilevel"/>
    <w:tmpl w:val="B886A5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4C5B51"/>
    <w:multiLevelType w:val="hybridMultilevel"/>
    <w:tmpl w:val="00565E88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8"/>
  </w:num>
  <w:num w:numId="5">
    <w:abstractNumId w:val="17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11"/>
  </w:num>
  <w:num w:numId="15">
    <w:abstractNumId w:val="3"/>
  </w:num>
  <w:num w:numId="16">
    <w:abstractNumId w:val="19"/>
  </w:num>
  <w:num w:numId="17">
    <w:abstractNumId w:val="16"/>
  </w:num>
  <w:num w:numId="18">
    <w:abstractNumId w:val="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BD"/>
    <w:rsid w:val="00035A40"/>
    <w:rsid w:val="000D059C"/>
    <w:rsid w:val="000D5596"/>
    <w:rsid w:val="00146370"/>
    <w:rsid w:val="0017563D"/>
    <w:rsid w:val="0019478C"/>
    <w:rsid w:val="001E200D"/>
    <w:rsid w:val="00227BFE"/>
    <w:rsid w:val="00241694"/>
    <w:rsid w:val="00293930"/>
    <w:rsid w:val="002C2931"/>
    <w:rsid w:val="002E4DA8"/>
    <w:rsid w:val="0033354A"/>
    <w:rsid w:val="00353002"/>
    <w:rsid w:val="004414A5"/>
    <w:rsid w:val="00466484"/>
    <w:rsid w:val="005073F1"/>
    <w:rsid w:val="00543AA3"/>
    <w:rsid w:val="00601F22"/>
    <w:rsid w:val="00652D5B"/>
    <w:rsid w:val="00690A09"/>
    <w:rsid w:val="006D20F4"/>
    <w:rsid w:val="00815E7E"/>
    <w:rsid w:val="008C44A5"/>
    <w:rsid w:val="008C5D6B"/>
    <w:rsid w:val="008D2774"/>
    <w:rsid w:val="0091668D"/>
    <w:rsid w:val="009D21B0"/>
    <w:rsid w:val="00AD2E5B"/>
    <w:rsid w:val="00AD6BBD"/>
    <w:rsid w:val="00AE435C"/>
    <w:rsid w:val="00AE7510"/>
    <w:rsid w:val="00B2282F"/>
    <w:rsid w:val="00B41FEE"/>
    <w:rsid w:val="00B568A4"/>
    <w:rsid w:val="00B72E52"/>
    <w:rsid w:val="00B7523C"/>
    <w:rsid w:val="00BC0217"/>
    <w:rsid w:val="00C00362"/>
    <w:rsid w:val="00C86A0E"/>
    <w:rsid w:val="00CC3732"/>
    <w:rsid w:val="00CD0D2E"/>
    <w:rsid w:val="00D00E13"/>
    <w:rsid w:val="00D04A2F"/>
    <w:rsid w:val="00D654FE"/>
    <w:rsid w:val="00D97C54"/>
    <w:rsid w:val="00DC4623"/>
    <w:rsid w:val="00EA55C5"/>
    <w:rsid w:val="00EA7F5F"/>
    <w:rsid w:val="00EB5AA6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3A37"/>
  <w15:docId w15:val="{A9416EF3-5F72-409C-AE85-414E68A7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21B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D21B0"/>
  </w:style>
  <w:style w:type="paragraph" w:styleId="a5">
    <w:name w:val="List Paragraph"/>
    <w:basedOn w:val="a"/>
    <w:uiPriority w:val="34"/>
    <w:qFormat/>
    <w:rsid w:val="009D21B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A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774"/>
  </w:style>
  <w:style w:type="character" w:styleId="a7">
    <w:name w:val="Hyperlink"/>
    <w:basedOn w:val="a0"/>
    <w:uiPriority w:val="99"/>
    <w:semiHidden/>
    <w:unhideWhenUsed/>
    <w:rsid w:val="008D27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8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A0E"/>
  </w:style>
  <w:style w:type="paragraph" w:styleId="aa">
    <w:name w:val="footer"/>
    <w:basedOn w:val="a"/>
    <w:link w:val="ab"/>
    <w:uiPriority w:val="99"/>
    <w:unhideWhenUsed/>
    <w:rsid w:val="00C8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A0E"/>
  </w:style>
  <w:style w:type="character" w:styleId="ac">
    <w:name w:val="Emphasis"/>
    <w:basedOn w:val="a0"/>
    <w:uiPriority w:val="20"/>
    <w:qFormat/>
    <w:rsid w:val="00AE7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Белоглядов</cp:lastModifiedBy>
  <cp:revision>37</cp:revision>
  <dcterms:created xsi:type="dcterms:W3CDTF">2017-03-10T04:56:00Z</dcterms:created>
  <dcterms:modified xsi:type="dcterms:W3CDTF">2026-01-21T19:20:00Z</dcterms:modified>
</cp:coreProperties>
</file>