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56E" w:rsidRPr="0020356E" w:rsidRDefault="0020356E" w:rsidP="0020356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Использование атласов и контурных карт на уроках и при подготовке к экзаменам: формирование картографической грамотности.</w:t>
      </w:r>
    </w:p>
    <w:p w:rsidR="0020356E" w:rsidRPr="0020356E" w:rsidRDefault="0020356E" w:rsidP="0020356E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Атласы и контурные карты — ключевые инструменты формирования картографической грамотности, которая предполагает умение читать карты, анализировать пространственные данные, ориентироваться в пространстве и использовать картографические материалы для решения задач. Эти навыки необходимы не только для изучения географии, но и для успешной сдачи экзаменов (ОГЭ, ЕГЭ), а также для практического применения в жизни. </w:t>
      </w:r>
    </w:p>
    <w:p w:rsidR="0020356E" w:rsidRPr="0020356E" w:rsidRDefault="0020356E" w:rsidP="0020356E">
      <w:pPr>
        <w:shd w:val="clear" w:color="auto" w:fill="FFFFFF"/>
        <w:spacing w:before="360" w:after="18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Роль атласов и контурных карт в обучении</w:t>
      </w:r>
    </w:p>
    <w:p w:rsidR="0020356E" w:rsidRPr="0020356E" w:rsidRDefault="0020356E" w:rsidP="0020356E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Атласы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> предоставляют систематизированную информацию о географических объектах, их свойствах, взаимосвязях и пространственном распределении. Они помогают:</w:t>
      </w:r>
    </w:p>
    <w:p w:rsidR="0020356E" w:rsidRPr="0020356E" w:rsidRDefault="0020356E" w:rsidP="0020356E">
      <w:pPr>
        <w:numPr>
          <w:ilvl w:val="0"/>
          <w:numId w:val="1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визуализировать текст учебника и создавать пространственное представление об изучаемой территории; </w:t>
      </w:r>
    </w:p>
    <w:p w:rsidR="0020356E" w:rsidRDefault="0020356E" w:rsidP="0020356E">
      <w:pPr>
        <w:numPr>
          <w:ilvl w:val="0"/>
          <w:numId w:val="1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анализировать тематические карты (физические, климатические, политические и др.) для выявления закономерностей и взаимосвязей; </w:t>
      </w:r>
    </w:p>
    <w:p w:rsidR="0020356E" w:rsidRPr="0020356E" w:rsidRDefault="0020356E" w:rsidP="0020356E">
      <w:pPr>
        <w:numPr>
          <w:ilvl w:val="0"/>
          <w:numId w:val="1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 xml:space="preserve"> сопоставлять разные карты (например, физическую и климатическую) для комплексного изучения территорий. </w:t>
      </w:r>
    </w:p>
    <w:p w:rsidR="0020356E" w:rsidRPr="0020356E" w:rsidRDefault="0020356E" w:rsidP="0020356E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Контурные карты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> — инструмент активной работы с географическими данными. Они позволяют:</w:t>
      </w:r>
    </w:p>
    <w:p w:rsidR="0020356E" w:rsidRPr="0020356E" w:rsidRDefault="0020356E" w:rsidP="0020356E">
      <w:pPr>
        <w:numPr>
          <w:ilvl w:val="0"/>
          <w:numId w:val="2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тренировать зрительную память и логическое запоминание через поиск объектов на карте; </w:t>
      </w:r>
    </w:p>
    <w:p w:rsidR="0020356E" w:rsidRPr="0020356E" w:rsidRDefault="0020356E" w:rsidP="0020356E">
      <w:pPr>
        <w:numPr>
          <w:ilvl w:val="0"/>
          <w:numId w:val="2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развивать навыки анализа и синтеза при заполнении информации; </w:t>
      </w:r>
    </w:p>
    <w:p w:rsidR="0020356E" w:rsidRDefault="0020356E" w:rsidP="0020356E">
      <w:pPr>
        <w:numPr>
          <w:ilvl w:val="0"/>
          <w:numId w:val="2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отрабатывать географическую номенклатуру (названия объектов, их расположение); </w:t>
      </w:r>
    </w:p>
    <w:p w:rsidR="0020356E" w:rsidRPr="0020356E" w:rsidRDefault="0020356E" w:rsidP="0020356E">
      <w:pPr>
        <w:numPr>
          <w:ilvl w:val="0"/>
          <w:numId w:val="2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 xml:space="preserve"> учиться определять географические координаты, измерять расстояния, анализировать пространственные отношения. </w:t>
      </w:r>
    </w:p>
    <w:p w:rsidR="0020356E" w:rsidRPr="0020356E" w:rsidRDefault="0020356E" w:rsidP="0020356E">
      <w:pPr>
        <w:shd w:val="clear" w:color="auto" w:fill="FFFFFF"/>
        <w:spacing w:before="360" w:after="18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работы с атласами и контурными картами на уроках</w:t>
      </w:r>
    </w:p>
    <w:p w:rsidR="0020356E" w:rsidRPr="0020356E" w:rsidRDefault="0020356E" w:rsidP="0020356E">
      <w:pPr>
        <w:numPr>
          <w:ilvl w:val="0"/>
          <w:numId w:val="3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«Географическая разминка»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 xml:space="preserve">. В начале урока учащиеся в парах или группах задают друг другу вопросы по карте, например: «Где находится </w:t>
      </w:r>
      <w:proofErr w:type="gramStart"/>
      <w:r w:rsidRPr="0020356E">
        <w:rPr>
          <w:rFonts w:ascii="Times New Roman" w:eastAsia="Times New Roman" w:hAnsi="Times New Roman" w:cs="Times New Roman"/>
          <w:sz w:val="28"/>
          <w:szCs w:val="28"/>
        </w:rPr>
        <w:t>гора</w:t>
      </w:r>
      <w:proofErr w:type="gramEnd"/>
      <w:r w:rsidRPr="0020356E">
        <w:rPr>
          <w:rFonts w:ascii="Times New Roman" w:eastAsia="Times New Roman" w:hAnsi="Times New Roman" w:cs="Times New Roman"/>
          <w:sz w:val="28"/>
          <w:szCs w:val="28"/>
        </w:rPr>
        <w:t xml:space="preserve"> Эверест?» или «</w:t>
      </w:r>
      <w:proofErr w:type="gramStart"/>
      <w:r w:rsidRPr="0020356E">
        <w:rPr>
          <w:rFonts w:ascii="Times New Roman" w:eastAsia="Times New Roman" w:hAnsi="Times New Roman" w:cs="Times New Roman"/>
          <w:sz w:val="28"/>
          <w:szCs w:val="28"/>
        </w:rPr>
        <w:t>Какая</w:t>
      </w:r>
      <w:proofErr w:type="gramEnd"/>
      <w:r w:rsidRPr="0020356E">
        <w:rPr>
          <w:rFonts w:ascii="Times New Roman" w:eastAsia="Times New Roman" w:hAnsi="Times New Roman" w:cs="Times New Roman"/>
          <w:sz w:val="28"/>
          <w:szCs w:val="28"/>
        </w:rPr>
        <w:t xml:space="preserve"> река протекает через Париж?». Это развивает пространственное мышление и закрепляет знания номенклатуры. </w:t>
      </w:r>
    </w:p>
    <w:p w:rsidR="0020356E" w:rsidRPr="0020356E" w:rsidRDefault="0020356E" w:rsidP="0020356E">
      <w:pPr>
        <w:numPr>
          <w:ilvl w:val="0"/>
          <w:numId w:val="3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Работа с легендой карты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>. Ученикам предлагают не только запоминать условные обозначения, но и создавать альтернативные легенды, объясняя свой выбор. Это углубляет понимание символики карт. </w:t>
      </w:r>
    </w:p>
    <w:p w:rsidR="0020356E" w:rsidRPr="0020356E" w:rsidRDefault="0020356E" w:rsidP="0020356E">
      <w:pPr>
        <w:numPr>
          <w:ilvl w:val="0"/>
          <w:numId w:val="3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Наложение карт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>. Совмещение нескольких тематических карт (например, физической и экономической) для выявления причинно-следственных связей (например, влияние рельефа на размещение промышленных объектов). </w:t>
      </w:r>
    </w:p>
    <w:p w:rsidR="0020356E" w:rsidRPr="0020356E" w:rsidRDefault="0020356E" w:rsidP="0020356E">
      <w:pPr>
        <w:numPr>
          <w:ilvl w:val="0"/>
          <w:numId w:val="3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«Немые карты»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>. Контурные карты, на которых объекты обозначены цифрами. Задача ученика — правильно назвать объект по номеру. Это упражнение тренирует знание номенклатуры. </w:t>
      </w:r>
    </w:p>
    <w:p w:rsidR="0020356E" w:rsidRPr="0020356E" w:rsidRDefault="0020356E" w:rsidP="0020356E">
      <w:pPr>
        <w:numPr>
          <w:ilvl w:val="0"/>
          <w:numId w:val="3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Творческие задания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>. Например, создание тематических карт (по отраслям хозяйства, природным зонам), составление маршрутов путешествий, подготовка описаний стран с использованием карт атласа. </w:t>
      </w:r>
    </w:p>
    <w:p w:rsidR="0020356E" w:rsidRPr="0020356E" w:rsidRDefault="0020356E" w:rsidP="0020356E">
      <w:pPr>
        <w:numPr>
          <w:ilvl w:val="0"/>
          <w:numId w:val="3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Географические диктанты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>. Ученик по описанию характеристик должен определить и нанести объект на контурную карту. Это развивает аналитическое мышление. </w:t>
      </w:r>
    </w:p>
    <w:p w:rsidR="0020356E" w:rsidRPr="0020356E" w:rsidRDefault="0020356E" w:rsidP="0020356E">
      <w:pPr>
        <w:shd w:val="clear" w:color="auto" w:fill="FFFFFF"/>
        <w:spacing w:before="360" w:after="18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Подготовка к экзаменам с использованием карт</w:t>
      </w:r>
    </w:p>
    <w:p w:rsidR="0020356E" w:rsidRPr="0020356E" w:rsidRDefault="0020356E" w:rsidP="0020356E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При подготовке к ОГЭ и ЕГЭ работа с атласами и контурными картами особенно важна, так как экзаменационные задания часто требуют умения читать карты, анализировать их содержание и применять знания на практике. </w:t>
      </w:r>
    </w:p>
    <w:p w:rsidR="0020356E" w:rsidRPr="0020356E" w:rsidRDefault="0020356E" w:rsidP="0020356E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Рекомендации для успешной подготовки:</w:t>
      </w:r>
    </w:p>
    <w:p w:rsidR="0020356E" w:rsidRPr="0020356E" w:rsidRDefault="0020356E" w:rsidP="0020356E">
      <w:pPr>
        <w:numPr>
          <w:ilvl w:val="0"/>
          <w:numId w:val="4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Систематическое заполнение контурных карт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>. Начинать следует с базовых элементов (границы государств, крупные реки, горные системы), постепенно добавляя специализированную информацию. При нанесении объектов необходимо сверяться с атласом, обращая внимание на масштаб и условные обозначения. </w:t>
      </w:r>
    </w:p>
    <w:p w:rsidR="0020356E" w:rsidRPr="0020356E" w:rsidRDefault="0020356E" w:rsidP="0020356E">
      <w:pPr>
        <w:numPr>
          <w:ilvl w:val="0"/>
          <w:numId w:val="4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Отработка географической номенклатуры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>. Знание расположения объектов и их правильного написания — основа многих экзаменационных заданий. </w:t>
      </w:r>
    </w:p>
    <w:p w:rsidR="0020356E" w:rsidRPr="0020356E" w:rsidRDefault="0020356E" w:rsidP="0020356E">
      <w:pPr>
        <w:numPr>
          <w:ilvl w:val="0"/>
          <w:numId w:val="4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масштабом и измерениями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>. Умение рассчитывать расстояния по карте (например, по меридиану или параллели) проверяется в заданиях ЕГЭ. </w:t>
      </w:r>
    </w:p>
    <w:p w:rsidR="0020356E" w:rsidRPr="0020356E" w:rsidRDefault="0020356E" w:rsidP="0020356E">
      <w:pPr>
        <w:numPr>
          <w:ilvl w:val="0"/>
          <w:numId w:val="4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Анализ тематических карт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 xml:space="preserve">. Например, сопоставление </w:t>
      </w:r>
      <w:proofErr w:type="spellStart"/>
      <w:r w:rsidRPr="0020356E">
        <w:rPr>
          <w:rFonts w:ascii="Times New Roman" w:eastAsia="Times New Roman" w:hAnsi="Times New Roman" w:cs="Times New Roman"/>
          <w:sz w:val="28"/>
          <w:szCs w:val="28"/>
        </w:rPr>
        <w:t>климатограмм</w:t>
      </w:r>
      <w:proofErr w:type="spellEnd"/>
      <w:r w:rsidRPr="0020356E">
        <w:rPr>
          <w:rFonts w:ascii="Times New Roman" w:eastAsia="Times New Roman" w:hAnsi="Times New Roman" w:cs="Times New Roman"/>
          <w:sz w:val="28"/>
          <w:szCs w:val="28"/>
        </w:rPr>
        <w:t xml:space="preserve"> и климатических карт для определения характеристик пунктов. </w:t>
      </w:r>
    </w:p>
    <w:p w:rsidR="0020356E" w:rsidRPr="0020356E" w:rsidRDefault="0020356E" w:rsidP="0020356E">
      <w:pPr>
        <w:numPr>
          <w:ilvl w:val="0"/>
          <w:numId w:val="4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Моделирование экзаменационных условий</w:t>
      </w:r>
      <w:r w:rsidRPr="0020356E">
        <w:rPr>
          <w:rFonts w:ascii="Times New Roman" w:eastAsia="Times New Roman" w:hAnsi="Times New Roman" w:cs="Times New Roman"/>
          <w:sz w:val="28"/>
          <w:szCs w:val="28"/>
        </w:rPr>
        <w:t>. Регулярная самопроверка с использованием контурных карт, ограничение времени на выполнение заданий, взаимная проверка работ с одноклассниками. </w:t>
      </w:r>
    </w:p>
    <w:p w:rsidR="0020356E" w:rsidRPr="0020356E" w:rsidRDefault="0020356E" w:rsidP="0020356E">
      <w:pPr>
        <w:shd w:val="clear" w:color="auto" w:fill="FFFFFF"/>
        <w:spacing w:before="360" w:after="18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картографической грамотности</w:t>
      </w:r>
    </w:p>
    <w:p w:rsidR="0020356E" w:rsidRPr="0020356E" w:rsidRDefault="0020356E" w:rsidP="0020356E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Картографическая грамотность позволяет:</w:t>
      </w:r>
    </w:p>
    <w:p w:rsidR="0020356E" w:rsidRPr="0020356E" w:rsidRDefault="0020356E" w:rsidP="0020356E">
      <w:pPr>
        <w:numPr>
          <w:ilvl w:val="0"/>
          <w:numId w:val="5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ориентироваться в пространстве и понимать географические и социальные процессы; </w:t>
      </w:r>
    </w:p>
    <w:p w:rsidR="0020356E" w:rsidRPr="0020356E" w:rsidRDefault="0020356E" w:rsidP="0020356E">
      <w:pPr>
        <w:numPr>
          <w:ilvl w:val="0"/>
          <w:numId w:val="5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грамотно планировать путешествия, использовать карты и GPS-навигацию; </w:t>
      </w:r>
    </w:p>
    <w:p w:rsidR="0020356E" w:rsidRPr="0020356E" w:rsidRDefault="0020356E" w:rsidP="0020356E">
      <w:pPr>
        <w:numPr>
          <w:ilvl w:val="0"/>
          <w:numId w:val="5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анализировать пространственные данные в различных сферах жизни (транспорт, логистика, экология и др.);</w:t>
      </w:r>
    </w:p>
    <w:p w:rsidR="0020356E" w:rsidRPr="0020356E" w:rsidRDefault="0020356E" w:rsidP="0020356E">
      <w:pPr>
        <w:numPr>
          <w:ilvl w:val="0"/>
          <w:numId w:val="5"/>
        </w:numPr>
        <w:shd w:val="clear" w:color="auto" w:fill="FFFFFF"/>
        <w:spacing w:before="120" w:after="12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успешно сдавать экзамены и применять географические знания на практике. </w:t>
      </w:r>
    </w:p>
    <w:p w:rsidR="0020356E" w:rsidRPr="0020356E" w:rsidRDefault="0020356E" w:rsidP="0020356E">
      <w:pPr>
        <w:shd w:val="clear" w:color="auto" w:fill="FFFFFF"/>
        <w:spacing w:before="120" w:after="12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0356E">
        <w:rPr>
          <w:rFonts w:ascii="Times New Roman" w:eastAsia="Times New Roman" w:hAnsi="Times New Roman" w:cs="Times New Roman"/>
          <w:sz w:val="28"/>
          <w:szCs w:val="28"/>
        </w:rPr>
        <w:t>Таким образом, систематическая работа с атласами и контурными картами на уроках и в процессе подготовки к экзаменам не только формирует ключевые навыки чтения карт, но и развивает логическое мышление, память, умение анализировать информацию и применять знания в новых ситуациях.</w:t>
      </w:r>
    </w:p>
    <w:p w:rsidR="00000000" w:rsidRPr="0020356E" w:rsidRDefault="0020356E" w:rsidP="002035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20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68D3"/>
    <w:multiLevelType w:val="multilevel"/>
    <w:tmpl w:val="7F6CD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D4770E"/>
    <w:multiLevelType w:val="multilevel"/>
    <w:tmpl w:val="5C7C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A00D51"/>
    <w:multiLevelType w:val="multilevel"/>
    <w:tmpl w:val="01DA4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37FA4"/>
    <w:multiLevelType w:val="multilevel"/>
    <w:tmpl w:val="2AEA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B71168"/>
    <w:multiLevelType w:val="multilevel"/>
    <w:tmpl w:val="E2580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356E"/>
    <w:rsid w:val="002035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61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4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3614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84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50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65687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0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69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7180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1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4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85127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605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99227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06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24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97263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682</Words>
  <Characters>3891</Characters>
  <Application>Microsoft Office Word</Application>
  <DocSecurity>0</DocSecurity>
  <Lines>32</Lines>
  <Paragraphs>9</Paragraphs>
  <ScaleCrop>false</ScaleCrop>
  <Company>diakov.net</Company>
  <LinksUpToDate>false</LinksUpToDate>
  <CharactersWithSpaces>4564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Томило</dc:creator>
  <cp:keywords/>
  <dc:description/>
  <cp:lastModifiedBy>Томило</cp:lastModifiedBy>
  <cp:revision>2</cp:revision>
  <dcterms:created xsi:type="dcterms:W3CDTF">2026-03-10T17:02:00Z</dcterms:created>
  <dcterms:modified xsi:type="dcterms:W3CDTF">2026-03-10T17:05:00Z</dcterms:modified>
</cp:coreProperties>
</file>