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40" w:rsidRPr="001F2340" w:rsidRDefault="001F2340" w:rsidP="001F2340">
      <w:pPr>
        <w:pStyle w:val="a6"/>
        <w:shd w:val="clear" w:color="auto" w:fill="FFFFFF"/>
        <w:spacing w:before="0" w:beforeAutospacing="0" w:after="0" w:afterAutospacing="0"/>
        <w:jc w:val="center"/>
        <w:rPr>
          <w:color w:val="404040"/>
        </w:rPr>
      </w:pPr>
      <w:r w:rsidRPr="001F2340">
        <w:rPr>
          <w:b/>
          <w:bCs/>
          <w:color w:val="404040"/>
        </w:rPr>
        <w:t>Методическая разработка</w:t>
      </w:r>
    </w:p>
    <w:p w:rsidR="001F2340" w:rsidRPr="001F2340" w:rsidRDefault="001F2340" w:rsidP="001F2340">
      <w:pPr>
        <w:pStyle w:val="a6"/>
        <w:shd w:val="clear" w:color="auto" w:fill="FFFFFF"/>
        <w:spacing w:before="0" w:beforeAutospacing="0" w:after="0" w:afterAutospacing="0"/>
        <w:jc w:val="center"/>
        <w:rPr>
          <w:color w:val="404040"/>
        </w:rPr>
      </w:pPr>
      <w:r w:rsidRPr="001F2340">
        <w:rPr>
          <w:b/>
          <w:bCs/>
          <w:color w:val="404040"/>
        </w:rPr>
        <w:t xml:space="preserve">«Использование </w:t>
      </w:r>
      <w:proofErr w:type="spellStart"/>
      <w:r w:rsidRPr="001F2340">
        <w:rPr>
          <w:b/>
          <w:bCs/>
          <w:color w:val="404040"/>
        </w:rPr>
        <w:t>здоровьесберегающих</w:t>
      </w:r>
      <w:proofErr w:type="spellEnd"/>
    </w:p>
    <w:p w:rsidR="001F2340" w:rsidRPr="001F2340" w:rsidRDefault="001F2340" w:rsidP="001F2340">
      <w:pPr>
        <w:pStyle w:val="a6"/>
        <w:shd w:val="clear" w:color="auto" w:fill="FFFFFF"/>
        <w:spacing w:before="0" w:beforeAutospacing="0" w:after="0" w:afterAutospacing="0"/>
        <w:jc w:val="center"/>
        <w:rPr>
          <w:color w:val="404040"/>
        </w:rPr>
      </w:pPr>
      <w:r w:rsidRPr="001F2340">
        <w:rPr>
          <w:b/>
          <w:bCs/>
          <w:color w:val="404040"/>
        </w:rPr>
        <w:t xml:space="preserve">технологий на уроке </w:t>
      </w:r>
      <w:bookmarkStart w:id="0" w:name="_GoBack"/>
      <w:bookmarkEnd w:id="0"/>
      <w:r w:rsidRPr="001F2340">
        <w:rPr>
          <w:b/>
          <w:bCs/>
          <w:color w:val="404040"/>
        </w:rPr>
        <w:t>обществознания»</w:t>
      </w:r>
    </w:p>
    <w:p w:rsidR="001F2340" w:rsidRPr="001F2340" w:rsidRDefault="001F2340" w:rsidP="001F2340">
      <w:pPr>
        <w:pStyle w:val="a6"/>
        <w:shd w:val="clear" w:color="auto" w:fill="FFFFFF"/>
        <w:spacing w:before="0" w:beforeAutospacing="0" w:after="0" w:afterAutospacing="0"/>
        <w:jc w:val="center"/>
        <w:rPr>
          <w:color w:val="404040"/>
        </w:rPr>
      </w:pPr>
      <w:r w:rsidRPr="001F2340">
        <w:rPr>
          <w:b/>
          <w:bCs/>
          <w:color w:val="404040"/>
        </w:rPr>
        <w:t>Выполнила:</w:t>
      </w:r>
      <w:r>
        <w:rPr>
          <w:b/>
          <w:bCs/>
          <w:color w:val="404040"/>
        </w:rPr>
        <w:t xml:space="preserve"> учитель обществознания Трифонова А.А.</w:t>
      </w:r>
    </w:p>
    <w:p w:rsidR="001F2340" w:rsidRDefault="001F2340" w:rsidP="001F2340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</w:pPr>
    </w:p>
    <w:p w:rsidR="001F2340" w:rsidRDefault="001F2340" w:rsidP="001F2340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</w:pP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И</w:t>
      </w:r>
      <w:r w:rsidRPr="001F2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спользование </w:t>
      </w:r>
      <w:proofErr w:type="spellStart"/>
      <w:r w:rsidRPr="001F2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здоровьесберегающих</w:t>
      </w:r>
      <w:proofErr w:type="spellEnd"/>
      <w:r w:rsidRPr="001F2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технологий на уроке истории и обществознания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 человека</w:t>
      </w: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тема для разговора достаточно актуальная для всех времен и народов, а в XXI веке она становится первостепенной. Состояние здоровья российских школьников вызывает серьезную тревогу специалистов. Наглядным показателем неблагополучия является то, что здоровье школьников ухудшается по сравнению с их сверстниками двадцать или тридцать лет назад. При этом наиболее значительное увеличение частоты всех классов болезней происходит в возрастные периоды, совпадающие с получением ребенком общего среднего образования.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 ребенка, </w:t>
      </w: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социально-психологическая адаптация, нормальный рост и развитие во многом определяются средой, в которой он живет. Для ребенка от 6 до 17 лет этой средой является система образования, т.к. с пребыванием в учреждениях образования связаны более 70% времени его бодрствования. В то же время в этот период происходит наиболее интенсивный рост и развитие, формирование здоровья на всю оставшуюся жизнь, организм ребенка наиболее чувствителен к экзогенным факторам окружающей среды.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Института возрастной физиологии РАО, школьная образовательная среда порождает факторы риска нарушений здоровья, с действием которых связано 20-40 % негативных влияний, ухудшающих здоровье детей школьного возраста. Исследования ИВФ РАО позволяют </w:t>
      </w:r>
      <w:proofErr w:type="spellStart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проранжировать</w:t>
      </w:r>
      <w:proofErr w:type="spellEnd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школьные факторы риска по убыванию значимости и силы влияния на здоровье учащихся: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Стрессовая педагогическая тактика;</w:t>
      </w:r>
    </w:p>
    <w:p w:rsidR="001F2340" w:rsidRPr="001F2340" w:rsidRDefault="001F2340" w:rsidP="001F234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методик и технологий обучения возрастным и функциональным возможностям школьников;</w:t>
      </w:r>
    </w:p>
    <w:p w:rsidR="001F2340" w:rsidRPr="001F2340" w:rsidRDefault="001F2340" w:rsidP="001F234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элементарных физиологических и гигиенических требований к организации учебного процесса;</w:t>
      </w:r>
    </w:p>
    <w:p w:rsidR="001F2340" w:rsidRPr="001F2340" w:rsidRDefault="001F2340" w:rsidP="001F234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грамотность родителей в вопросах сохранения здоровья детей;</w:t>
      </w:r>
    </w:p>
    <w:p w:rsidR="001F2340" w:rsidRPr="001F2340" w:rsidRDefault="001F2340" w:rsidP="001F234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Провалы в существующей системе физического воспитания;</w:t>
      </w:r>
    </w:p>
    <w:p w:rsidR="001F2340" w:rsidRPr="001F2340" w:rsidRDefault="001F2340" w:rsidP="001F234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Интенсификация учебного процесса;</w:t>
      </w:r>
    </w:p>
    <w:p w:rsidR="001F2340" w:rsidRPr="001F2340" w:rsidRDefault="001F2340" w:rsidP="001F234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Функциональная неграмотность педагога в вопросах охраны и укрепления здоровья;</w:t>
      </w:r>
    </w:p>
    <w:p w:rsidR="001F2340" w:rsidRPr="001F2340" w:rsidRDefault="001F2340" w:rsidP="001F234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Частичное разрушение служб школьного медицинского контроля;</w:t>
      </w:r>
    </w:p>
    <w:p w:rsidR="001F2340" w:rsidRPr="001F2340" w:rsidRDefault="001F2340" w:rsidP="001F234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системной работы по формированию ценности здоровья и здорового образа жизни.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традиционная организация образовательного процесса создает у школьников постоянные стрессовые перегрузки, которые приводят к поломке механизмов </w:t>
      </w:r>
      <w:proofErr w:type="spellStart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физиологических функций и способствуют развитию хронических болезней. В результате существующая система школьного образования имеет </w:t>
      </w:r>
      <w:proofErr w:type="spellStart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здоровьезатратный</w:t>
      </w:r>
      <w:proofErr w:type="spellEnd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школьных факторов риска показывает, что большинство проблем здоровья учащихся создается и решается в ходе ежедневной практической работы учителей, т.е. связано с их профессиональной деятельностью. Поэтому учителю необходимо найти резервы собственной деятельности в сохранении и укреплении здоровья учащихся.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2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Здоровьесберегающие</w:t>
      </w:r>
      <w:proofErr w:type="spellEnd"/>
      <w:r w:rsidRPr="001F2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технологии</w:t>
      </w: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 - совокупность приемов, способов и методов организации учебно-воспитательного процесса без ущерба для здоровья школьников и педагогов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</w:t>
      </w:r>
      <w:proofErr w:type="spellStart"/>
      <w:r w:rsidRPr="001F2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здоровьесберегающих</w:t>
      </w:r>
      <w:proofErr w:type="spellEnd"/>
      <w:r w:rsidRPr="001F2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технологий обучения</w:t>
      </w: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обеспечить школьнику возможность сохранения здоровья за период обучения в школе, сформировать у него необходимые знания, умения и навыки по ЗОЖ, научить использовать полученные знания в повседневной жизни. Состояние здоровья подрастающего поколения - важнейший показатель благополучия общества и государства, не только отражающий настоящую ситуацию, но и дающий прогноз на будущее.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Ухудшение здоровья детей школьного возраста в России стало не только медицинской, но и серьезной педагогической проблемой. По статистике состояния здоровья большую группу составляют дети, находящиеся «между здоровьем и болезнью». В процессе обучения дети, подростки, юноши и девушки пытаются привыкнуть жить в условиях ограниченной свободы и очень нуждаются в понимании и конструктивной помощи со стороны взрослых.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из самых </w:t>
      </w:r>
      <w:proofErr w:type="spellStart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травматичных</w:t>
      </w:r>
      <w:proofErr w:type="spellEnd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для здоровья школьников является общая </w:t>
      </w:r>
      <w:proofErr w:type="spellStart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стрессогенная</w:t>
      </w:r>
      <w:proofErr w:type="spellEnd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организации образовательного процесса и проведения уроков. По данным исследований психологов уровень тревожности и негативных эмоций на 2020-202 учебный год значительно превышал норму, то есть, почти 68% учащихся постоянно или часто испытывают учебный стресс. Отсюда стремительно ухудшающиеся показатели психологического и физического здоровья учащихся. На этом фоне снижается успеваемость учащихся, ухудшается их дисциплина, усиливается состояние тревожности.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велика в процессе </w:t>
      </w:r>
      <w:proofErr w:type="spellStart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учителя </w:t>
      </w:r>
      <w:proofErr w:type="gramStart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редметника. В настоящее время можно с уверенностью утверждать, что именно учитель, педагог в состоянии сделать для здоровья современного ученика больше, чем врач. Это не значит, что педагог должен выполнять обязанности медицинского работника. Просто учитель должен работать так, чтобы обучение детей в школе не наносило ущерба здоровью школьников. То есть создавать условия для физического, психического, социального и духовного комфорта </w:t>
      </w:r>
      <w:proofErr w:type="gramStart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арсенале каждого учителя должны быть такие средства и методики, которые позволяют параллельно с главной задачей – качественным обучением – решать проблемы сохранения и укрепления здоровья обучающихся, сберечь нервную систему ребенка, снять стрессы и напряжение, пагубно влияющие на здоровье учащихся. Если для участников учебного процесса будут созданы оптимальные условия: </w:t>
      </w:r>
      <w:proofErr w:type="spellStart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гуманизация</w:t>
      </w:r>
      <w:proofErr w:type="spellEnd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урока, целесообразные формы организации учебного процесса, эффективные методы обучения, разнообразные виды поддержки ученика, право свободного выбора, комфортная пространственная среда, то это будет способствовать адаптации участников образовательного процесса на уроке.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Хочу поделиться своими наработками организации уроков с использованием здоровье сберегающих технологий. Я считаю наиболее приемлемым применять на уроках игровые технологии. При этом использую метод работы в группах. Состав групп постоянно меняется, что дает возможность каждому обучающемуся побывать в роли лидера и повысить свою самооценку. При изучении курсов истории, то есть для обучающихся 5, 6, 7 классов особенно эффективны игровые технологии, в том числе и технология ролевой игры. Положительным моментом данной технологии является то, что игра посильна даже слабым ученикам. Более того, </w:t>
      </w:r>
      <w:proofErr w:type="gramStart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слабый</w:t>
      </w:r>
      <w:proofErr w:type="gramEnd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стать первым в игре: находчивость и сообразительность здесь оказывается порой более важным, чем знание предмета. Атмосфера увлеченности и радости, ощущение посильности заданий создают комфортную обстановку на уроках и способствуют преодолению стрессовых ситуаций, связанных с классно – урочной системой. Подростков 11 – 14 лет увлекают лидерство государственных деятелей</w:t>
      </w:r>
      <w:proofErr w:type="gramStart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них я провожу урок-игра, урок «Я – исследователь», «Урок-конференция» (по обществознанию).</w:t>
      </w:r>
    </w:p>
    <w:p w:rsidR="001F2340" w:rsidRPr="001F2340" w:rsidRDefault="001F2340" w:rsidP="001F234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Например, в 5 классе «Уро</w:t>
      </w:r>
      <w:proofErr w:type="gramStart"/>
      <w:r w:rsidRPr="001F2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к-</w:t>
      </w:r>
      <w:proofErr w:type="gramEnd"/>
      <w:r w:rsidRPr="001F2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игра»</w:t>
      </w: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 теме «Греки и критяне»), учащиеся делятся на две группы «греки» и «критяне», каждая группа отстаивает климатические условия своей страны;</w:t>
      </w:r>
    </w:p>
    <w:p w:rsidR="001F2340" w:rsidRPr="001F2340" w:rsidRDefault="001F2340" w:rsidP="001F234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 «Я исследователь» </w:t>
      </w: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(повторительно-обобщающий урок) умение участвовать учащихся в обсуждении, анализировать исторические факты, сравнивать явления и события, делать выводы;</w:t>
      </w:r>
    </w:p>
    <w:p w:rsidR="001F2340" w:rsidRPr="001F2340" w:rsidRDefault="001F2340" w:rsidP="001F234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Обществознание 6 класс «Урок-конференция» </w:t>
      </w: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(Государство и граждане), выступают докладчики, остальные бурно участвуют в обсуждении, задают вопросы докладчикам.</w:t>
      </w:r>
    </w:p>
    <w:p w:rsidR="001F2340" w:rsidRPr="001F2340" w:rsidRDefault="001F2340" w:rsidP="001F234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 «Урок – игра»</w:t>
      </w: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 теме «Начало Смуты»), распределение ролей между учащимися – Бориса Годунова, Федора Романова</w:t>
      </w:r>
      <w:proofErr w:type="gramStart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должен представлять из себя «Суд истории», «Судебное заседание» должен вести учитель, выше указанные роли выступают поочередно. Учащиеся могут им задавать вопросы, вступать в дискуссию, оспаривать их точку зрения. Предмет разбирательства – политика Бориса Годунова.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Курс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1F2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Обществознания»</w:t>
      </w: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предоставляет огромные возможности для применения игровых технологий. Вместе с пятиклассниками мы путешествуем по океанам и материкам во время обобщения изученного материала. В старших классах более эффективными являются такие интерактивные методы обучения, как мозговой штурм и групповая дискуссия. Технология мозгового штурма. </w:t>
      </w:r>
      <w:r w:rsidRPr="001F2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Мозговой штурм -</w:t>
      </w: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метод продуцирования идей и решений при работе в группе.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проведения «мозгового штурма».</w:t>
      </w:r>
    </w:p>
    <w:p w:rsidR="001F2340" w:rsidRPr="001F2340" w:rsidRDefault="001F2340" w:rsidP="001F234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высказываются и все слушают;</w:t>
      </w:r>
    </w:p>
    <w:p w:rsidR="001F2340" w:rsidRPr="001F2340" w:rsidRDefault="001F2340" w:rsidP="001F234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имеют равные права</w:t>
      </w:r>
      <w:proofErr w:type="gramStart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;;</w:t>
      </w:r>
      <w:proofErr w:type="gramEnd"/>
    </w:p>
    <w:p w:rsidR="001F2340" w:rsidRPr="001F2340" w:rsidRDefault="001F2340" w:rsidP="001F234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называя идеи, нельзя </w:t>
      </w:r>
      <w:proofErr w:type="gramStart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повторятся</w:t>
      </w:r>
      <w:proofErr w:type="gramEnd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2340" w:rsidRPr="001F2340" w:rsidRDefault="001F2340" w:rsidP="001F234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больше список идей, тем лучше;</w:t>
      </w:r>
    </w:p>
    <w:p w:rsidR="001F2340" w:rsidRPr="001F2340" w:rsidRDefault="001F2340" w:rsidP="001F234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разрабатывая проблему, подходите к ней с разных сторон, расширяя и углубляя различные подходы</w:t>
      </w:r>
    </w:p>
    <w:p w:rsidR="001F2340" w:rsidRPr="001F2340" w:rsidRDefault="001F2340" w:rsidP="001F234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 не оцениваются и не критикуются.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</w:t>
      </w:r>
      <w:proofErr w:type="spellStart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дает возможность создавать на уроке атмосферу доверия и взаимопонимания, дают возможность для развития личности ребенка </w:t>
      </w:r>
      <w:proofErr w:type="gramStart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конечном счете снижают риск школьных стрессов, которые отрицательно влияют не только на психическое, но и физическое здоровье школьников. Естественно, что на каждом уроке невозможно применять интерактивные, игровые технологии. Больше улыбайтесь на уроках – так вы сохраните здоровье и себе и вашим ученикам. На моих уроках я использую методы позитивной психологической поддержки ученика на уроке, учет индивидуальных особенностей учащегося и дифференцированный подход к детям с разными возможностями, поддержание познавательного интереса к истории, и также принцип двигательной активности на уроке.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– зона психологического комфорта.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введения в урок видов деятельности, поддерживающих положительное отношение ребенка к себе, уверенность в себе, в своих силах и доброжелательное отношение к окружающим, изменился микроклимат на уроке. Атмосфера на уроках стала более благоприятной для обучения и для межличностного общения. С этой целью использую методы эмоциональной раскачки, медитативно релаксационные упражнения, упражнения на рефлексию, визуализацию и релаксацию.</w:t>
      </w:r>
    </w:p>
    <w:p w:rsidR="001F2340" w:rsidRPr="001F2340" w:rsidRDefault="001F2340" w:rsidP="001F23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Дыхательные упражнения (если необходимо снять острое напряжение, можно сделать глубокий вдох и задержать дыхание на 20-30 секунд;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мимических мышц, снижающие напряжение мышц лица (1 – надуть щеки, затем постепенно выпустить воздух через плотно сжатые губы; 2 – поочередно надувать то одну, то другую щеку, то обе вместе).</w:t>
      </w:r>
    </w:p>
    <w:p w:rsidR="001F2340" w:rsidRPr="001F2340" w:rsidRDefault="001F2340" w:rsidP="001F234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«Комплименты». Дети по очереди говорят друг другу добрые слова, стараясь акцентировать достоинства своих одноклассников.</w:t>
      </w:r>
    </w:p>
    <w:p w:rsidR="001F2340" w:rsidRPr="001F2340" w:rsidRDefault="001F2340" w:rsidP="001F234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Игра «</w:t>
      </w:r>
      <w:proofErr w:type="gramStart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Вам-сообщение</w:t>
      </w:r>
      <w:proofErr w:type="gramEnd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кругу передается сообщение, например «Я рад тебя видеть». «Ты сегодня хорошо выглядишь» и т.д.</w:t>
      </w:r>
    </w:p>
    <w:p w:rsidR="001F2340" w:rsidRPr="001F2340" w:rsidRDefault="001F2340" w:rsidP="001F234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«Подарок».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 подарить своему однокласснику что-то нематериальное. «Я дарю тебе счастье (солнце, дружбу)».</w:t>
      </w:r>
    </w:p>
    <w:p w:rsidR="001F2340" w:rsidRPr="001F2340" w:rsidRDefault="001F2340" w:rsidP="001F234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«Утренний сбор». Дети делятся со своими одноклассниками планами на сегодняшний день, поздравляют с днями рождения и т.п.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«Поделись радостью». «Нарисуй свое настроение» и т. д.</w:t>
      </w:r>
    </w:p>
    <w:p w:rsidR="001F2340" w:rsidRPr="001F2340" w:rsidRDefault="001F2340" w:rsidP="001F234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Медитативно - релаксационные упражнения.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«Я вижу, я слышу, я чувствую». Ученик должен сказать три предложения, что он видит; три предложения, что он слышит, три предложения о том, что он чувствует. Количество предложений зависит от уровня обучения.</w:t>
      </w:r>
    </w:p>
    <w:p w:rsidR="001F2340" w:rsidRPr="001F2340" w:rsidRDefault="001F2340" w:rsidP="001F2340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«Деревянная кукла» в формате </w:t>
      </w:r>
      <w:proofErr w:type="spellStart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физминутки</w:t>
      </w:r>
      <w:proofErr w:type="spellEnd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Кукла падает. Сначала кисти поднятых рук, затем до локтя, голова, кукла складывается в поясе и покачивается.</w:t>
      </w:r>
    </w:p>
    <w:p w:rsidR="001F2340" w:rsidRPr="001F2340" w:rsidRDefault="001F2340" w:rsidP="001F2340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на релаксацию и визуализацию.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Расслабленная поза, глубокое дыхание, тишина. Учитель просит представить лес, аромат лесной поляны, тихий шелест листвы и т.п.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важных средств создания благоприятного микроклимата является, на мой взгляд, похвала ученика. Невербальные методы поощрения: улыбка, жесты, мимика, аплодисменты и т.д.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Вспоминается высказывание К.Д. Ушинского: «Учитель! Помни, твоя улыбка стоит тысячи слов».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Похвалу учителя можно выразить в раздаточных жетонах, карточках.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Оценивание в виде солнышка, где лучики выдаются в виде бонуса за удачный ответ. Побеждает тот, чье солнышко ярче. На своих уроках я достаточно широко практикую </w:t>
      </w:r>
      <w:proofErr w:type="spellStart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самооценивание</w:t>
      </w:r>
      <w:proofErr w:type="spellEnd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взаимооценку</w:t>
      </w:r>
      <w:proofErr w:type="spellEnd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Например, оцени свою работу на уроке: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(хорошо)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(нормально)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(попробуй еще!)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2.Индивидуальный и дифференцированный подход на моих уроках осуществляется через учет личных интересов и особенностей ученика и возможность выбрать свой уровень и объем задания. Дополнительный языковой материал подбирается с учетом увлечений ученика. Организуя виды взаимодействия</w:t>
      </w:r>
      <w:proofErr w:type="gramStart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учитываю уровень </w:t>
      </w:r>
      <w:proofErr w:type="spellStart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экстравертированности</w:t>
      </w:r>
      <w:proofErr w:type="spellEnd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proofErr w:type="spellStart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интровентированности</w:t>
      </w:r>
      <w:proofErr w:type="spellEnd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для выполнения определенных заданий на моих уроках разрешается выбрать либо индивидуальный, либо групповой стиль работы.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Можно, например, подготовить презентацию, или сделать задание в письменной форме.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Разделение учащихся на 3 типа синтетический, аналитический, и кинестетический – позволяет индивидуализировать стиль и предпочтительные методы работы на уроке.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мотивации, особенно на старшем этапе, подходит метод проектов.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работе я опробовала несколько типов проектов: исследовательские, творческие, информационные и </w:t>
      </w:r>
      <w:proofErr w:type="spellStart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</w:t>
      </w:r>
      <w:proofErr w:type="spellEnd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ориентированные</w:t>
      </w:r>
      <w:proofErr w:type="gramStart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проектов является составной частью обучения истории и поддерживает мотивацию к учению – в проектной работе она всегда положительная – и личный интерес: проект отражает интерес учащихся, их собственный мир.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уроки я могу провести по формуле ПОПС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2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позиция (Я считаю, что… одним предложением выразить свою позицию)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 </w:t>
      </w: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обоснование (Потому, </w:t>
      </w:r>
      <w:proofErr w:type="gramStart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почему выбрал)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2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</w:t>
      </w:r>
      <w:proofErr w:type="gramEnd"/>
      <w:r w:rsidRPr="001F2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пример (Я могу доказать это на примере)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 </w:t>
      </w: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суждение (</w:t>
      </w:r>
      <w:proofErr w:type="gramStart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этого я делаю</w:t>
      </w:r>
      <w:proofErr w:type="gramEnd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вывод)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еще один вариант работы на уроке истории: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Учащимся предлагается написать пять строчек</w:t>
      </w:r>
    </w:p>
    <w:p w:rsidR="001F2340" w:rsidRPr="001F2340" w:rsidRDefault="001F2340" w:rsidP="001F2340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Существительное (тема, которую задаем на уроке)</w:t>
      </w:r>
    </w:p>
    <w:p w:rsidR="001F2340" w:rsidRPr="001F2340" w:rsidRDefault="001F2340" w:rsidP="001F2340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прилагательных (показывающие существенные признаки существительного)</w:t>
      </w:r>
    </w:p>
    <w:p w:rsidR="001F2340" w:rsidRPr="001F2340" w:rsidRDefault="001F2340" w:rsidP="001F234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340" w:rsidRPr="001F2340" w:rsidRDefault="001F2340" w:rsidP="001F234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глагола </w:t>
      </w:r>
      <w:proofErr w:type="gramStart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отражающие главные процессы существительного)</w:t>
      </w:r>
    </w:p>
    <w:p w:rsidR="001F2340" w:rsidRPr="001F2340" w:rsidRDefault="001F2340" w:rsidP="001F234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 фраза</w:t>
      </w:r>
    </w:p>
    <w:p w:rsidR="001F2340" w:rsidRPr="001F2340" w:rsidRDefault="001F2340" w:rsidP="001F234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Существительное (синоним, не повторяется с первым существительным)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Пример:</w:t>
      </w:r>
    </w:p>
    <w:p w:rsidR="001F2340" w:rsidRPr="001F2340" w:rsidRDefault="001F2340" w:rsidP="001F2340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Самара</w:t>
      </w:r>
    </w:p>
    <w:p w:rsidR="001F2340" w:rsidRPr="001F2340" w:rsidRDefault="001F2340" w:rsidP="001F2340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Многонациональная, гостеприимная</w:t>
      </w:r>
    </w:p>
    <w:p w:rsidR="001F2340" w:rsidRPr="001F2340" w:rsidRDefault="001F2340" w:rsidP="001F2340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Приглашает, радует, удивляет</w:t>
      </w:r>
    </w:p>
    <w:p w:rsidR="001F2340" w:rsidRPr="001F2340" w:rsidRDefault="001F2340" w:rsidP="001F2340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Я, люблю тебя мой край</w:t>
      </w:r>
    </w:p>
    <w:p w:rsidR="001F2340" w:rsidRPr="001F2340" w:rsidRDefault="001F2340" w:rsidP="001F2340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Малая Родина. (Отчизна).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 урока Уровень гигиенической рациональности Урока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Плотность урока - не менее 60% и не более 75%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2. Число видов учебной деятельности - 4-7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Средняя продолжительность различных видов учебной деятельности - не более 10 минут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4. Частота чередования видов учебной деятельности Смена не позднее, чем через 7-10 минут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5. Число видов преподавания - не менее 3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Наличие эмоциональных разрядок (число)-2-3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заимствована у Н.К. Смирнова «</w:t>
      </w:r>
      <w:proofErr w:type="spellStart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 технологии»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структура оптимально подходит для проведения уроков, позволяет избежать утомления учащихся, свести к минимуму учебный стресс, помогает достичь хороших результатов в преподавании.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своих уроках я чаще всего придерживаюсь следующей системы урока: организационный момент, мотивация и постановка цели, опрос, актуализация знаний, изучение нового, закрепление, контроль/коррекция, итоги, домашнее задание, постановка новых целей.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чередование видов деятельности помогает избежать снижения внимания, усталости. Разнообразие типов взаимодействия на уроке обеспечивает активный стереотип поведения учащихся на уроке и снимает усталость, делает урок более эмоциональным.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работают в парах, в парах сменного состава, в группах сменного состава. Делимся на группы. В группе распределение обязанностей носит достаточно демократичный характер. Если ты не можешь что-то написать, ты можешь оформить, подобрать материал и т.д. слабый ребенок чувствует себя в группе увереннее, более защищенным.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творческой атмосферы в коллективе. Новый учебный материал, домашнее задание должны включать элементы творчества. Это будет способствовать созданию непринужденной обстановки, формировать ситуацию успеха.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детей и родителей. (Создание рисунков, лепка, участие в спортивных мероприятиях и другие виды деятельности). По мнению психологов, ничто не успокаивает так, как совместное семейное дело.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Прослушивание на уроке музыкальных и литературных произведений.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на природу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начале урока обязательно настроить учащихся не только на работу, но и на ситуацию успеха, не бояться похвалить, поощрить успехи.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образ жизни не занимает пока первое место в иерархии потребностей и ценностей человека в нашем обществе. Но если мы не научим детей с самого раннего возраста ценить, беречь и укреплять свое здоровье. Если мы будем личным примером демонстрировать здоровый образ жизни, то только в этом случае можно надеяться, что будущие поколения будут более здоровы и развиты не только личностно, интеллектуально, духовно, но и физически. Если раньше говорили: “В здоровом теле - здоровый дух”, то не ошибется тот, кто скажет, что без духовного не может быть здорового.</w:t>
      </w:r>
    </w:p>
    <w:p w:rsidR="001F2340" w:rsidRPr="001F2340" w:rsidRDefault="001F2340" w:rsidP="001F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Наблюдения показывают, что использование </w:t>
      </w:r>
      <w:proofErr w:type="spellStart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1F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в учебном процессе позволяет учащимся более успешно адаптироваться в образовательном и социальном пространстве, раскрыть свои творческие способности, а учителю эффективно проводить профилактику асоциального поведения.</w:t>
      </w:r>
    </w:p>
    <w:p w:rsidR="00AD0774" w:rsidRDefault="00AD0774"/>
    <w:sectPr w:rsidR="00AD0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5BD9"/>
    <w:multiLevelType w:val="multilevel"/>
    <w:tmpl w:val="BE402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13906"/>
    <w:multiLevelType w:val="multilevel"/>
    <w:tmpl w:val="B3846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74B4D"/>
    <w:multiLevelType w:val="multilevel"/>
    <w:tmpl w:val="F7703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929E8"/>
    <w:multiLevelType w:val="multilevel"/>
    <w:tmpl w:val="B01E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4C7B4F"/>
    <w:multiLevelType w:val="multilevel"/>
    <w:tmpl w:val="C246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DA2435"/>
    <w:multiLevelType w:val="multilevel"/>
    <w:tmpl w:val="802EC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EB3FAC"/>
    <w:multiLevelType w:val="multilevel"/>
    <w:tmpl w:val="D1240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4D6432"/>
    <w:multiLevelType w:val="multilevel"/>
    <w:tmpl w:val="1B7A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073C81"/>
    <w:multiLevelType w:val="multilevel"/>
    <w:tmpl w:val="ADE81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5C7DC1"/>
    <w:multiLevelType w:val="multilevel"/>
    <w:tmpl w:val="5B0A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AF52B4"/>
    <w:multiLevelType w:val="multilevel"/>
    <w:tmpl w:val="39CC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E5069D"/>
    <w:multiLevelType w:val="multilevel"/>
    <w:tmpl w:val="AD08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4D1791"/>
    <w:multiLevelType w:val="multilevel"/>
    <w:tmpl w:val="7BE0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8F06F2"/>
    <w:multiLevelType w:val="multilevel"/>
    <w:tmpl w:val="453C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4"/>
  </w:num>
  <w:num w:numId="5">
    <w:abstractNumId w:val="13"/>
  </w:num>
  <w:num w:numId="6">
    <w:abstractNumId w:val="11"/>
  </w:num>
  <w:num w:numId="7">
    <w:abstractNumId w:val="2"/>
  </w:num>
  <w:num w:numId="8">
    <w:abstractNumId w:val="1"/>
  </w:num>
  <w:num w:numId="9">
    <w:abstractNumId w:val="12"/>
  </w:num>
  <w:num w:numId="10">
    <w:abstractNumId w:val="7"/>
  </w:num>
  <w:num w:numId="11">
    <w:abstractNumId w:val="0"/>
  </w:num>
  <w:num w:numId="12">
    <w:abstractNumId w:val="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706"/>
    <w:rsid w:val="001F2340"/>
    <w:rsid w:val="003A3649"/>
    <w:rsid w:val="00573F80"/>
    <w:rsid w:val="008E291C"/>
    <w:rsid w:val="00AC7057"/>
    <w:rsid w:val="00AD0774"/>
    <w:rsid w:val="00F55706"/>
    <w:rsid w:val="00F8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057"/>
  </w:style>
  <w:style w:type="paragraph" w:styleId="2">
    <w:name w:val="heading 2"/>
    <w:basedOn w:val="a"/>
    <w:link w:val="20"/>
    <w:uiPriority w:val="9"/>
    <w:semiHidden/>
    <w:unhideWhenUsed/>
    <w:qFormat/>
    <w:rsid w:val="008E29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rsid w:val="008E291C"/>
    <w:pPr>
      <w:widowControl w:val="0"/>
      <w:spacing w:after="0" w:line="240" w:lineRule="auto"/>
      <w:ind w:left="91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Заголовок 11"/>
    <w:basedOn w:val="a"/>
    <w:next w:val="a"/>
    <w:link w:val="1"/>
    <w:rsid w:val="008E291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1">
    <w:name w:val="Заголовок 1 Знак"/>
    <w:basedOn w:val="a0"/>
    <w:link w:val="11"/>
    <w:rsid w:val="008E291C"/>
    <w:rPr>
      <w:rFonts w:ascii="Times New Roman" w:eastAsia="Times New Roman" w:hAnsi="Times New Roman" w:cs="Times New Roman"/>
      <w:sz w:val="36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E29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8E291C"/>
    <w:rPr>
      <w:b/>
      <w:bCs/>
    </w:rPr>
  </w:style>
  <w:style w:type="paragraph" w:styleId="a4">
    <w:name w:val="No Spacing"/>
    <w:uiPriority w:val="1"/>
    <w:qFormat/>
    <w:rsid w:val="008E291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C705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F2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057"/>
  </w:style>
  <w:style w:type="paragraph" w:styleId="2">
    <w:name w:val="heading 2"/>
    <w:basedOn w:val="a"/>
    <w:link w:val="20"/>
    <w:uiPriority w:val="9"/>
    <w:semiHidden/>
    <w:unhideWhenUsed/>
    <w:qFormat/>
    <w:rsid w:val="008E29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rsid w:val="008E291C"/>
    <w:pPr>
      <w:widowControl w:val="0"/>
      <w:spacing w:after="0" w:line="240" w:lineRule="auto"/>
      <w:ind w:left="91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Заголовок 11"/>
    <w:basedOn w:val="a"/>
    <w:next w:val="a"/>
    <w:link w:val="1"/>
    <w:rsid w:val="008E291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1">
    <w:name w:val="Заголовок 1 Знак"/>
    <w:basedOn w:val="a0"/>
    <w:link w:val="11"/>
    <w:rsid w:val="008E291C"/>
    <w:rPr>
      <w:rFonts w:ascii="Times New Roman" w:eastAsia="Times New Roman" w:hAnsi="Times New Roman" w:cs="Times New Roman"/>
      <w:sz w:val="36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E29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8E291C"/>
    <w:rPr>
      <w:b/>
      <w:bCs/>
    </w:rPr>
  </w:style>
  <w:style w:type="paragraph" w:styleId="a4">
    <w:name w:val="No Spacing"/>
    <w:uiPriority w:val="1"/>
    <w:qFormat/>
    <w:rsid w:val="008E291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C705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F2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4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7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0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19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37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2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5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5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2470</Words>
  <Characters>14084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2026-02-27T05:41:00Z</dcterms:created>
  <dcterms:modified xsi:type="dcterms:W3CDTF">2026-02-27T05:42:00Z</dcterms:modified>
</cp:coreProperties>
</file>