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4A" w:rsidRDefault="006C5F4A" w:rsidP="006C5F4A">
      <w:pPr>
        <w:spacing w:line="36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Организация учебно-исследовательской деятельности в профильном химическом обучении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 xml:space="preserve">В нынешний день в концепции образования не прекращается процедура глубочайшего усовершенствования, взаимосвязанный с обновлением нахождения, текстуры и характеристики школьного образования. Одним из течений усовершенствования, которые отражают новые условия к школьному формированию и позволяющим прирастить его свойство и результативность, представляет формирование идеи профильного химического обучения в старших классах образовательных организаций. Главные тенденции профильного химического обучения изложены в «Концепции усовершенствования российского сотворения в промежутке вплоть в 2010 годы» [9] и заполучили следующее формирование в Государственной образовательной инициативе «Наша новая школа» [13] в результате, введение профильного химического обучения на старшей ступени школы изучается как всеохватывающее средство увеличения качества и продуктивности общего образования. Выявление возможностей хоть какого-нибудь ученика и развитие личности,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готовой  к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жизни в сверхтехнологичном, конкурентном обществе, – такие главные трудности сегодняшней  школы[13].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 xml:space="preserve">В соответствии с идеей профильного химического обучения в старшей ступени образования профильная химическая подготовка изучается как «метод дифференциации и индивидуализации обучения, позволяет более тщательно принимать во внимание круг интересов, предрасположенности и возможности учеников, сформировывать требование в целях обучения старшеклассников в согласовании с их профессиональными увлечениями и планами во взаимоотношении продолжения личности» [10]. Воплощение профильного химического обучения дает возможность учесть познавательные и профессиональные планы учащихся, и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нацелено  на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реализацию личностно-нацеленного процесса. Накопленными качествами профильного химического обучения можно разглядывать дифференциацию и индивидуализацию обучения. Разделение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обусловливается,  беря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во внимание расположенность, круг интересов, возможности учащихся их степень максимального мышления» [16, с. 74]. Разделение изучается в единой связи с индивидуализацией обучения, которое формирует пригодные требования в целях выполнения вероятных возможностей ученика (индивидуальный образовательный маршрут, индивидуальный образовательный проект). 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 xml:space="preserve">В согласовании с «Концепцией профильного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обучения  на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старшей ступени образования» [10] профильная химическая подготовка притесняет следующие трудности: 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lastRenderedPageBreak/>
        <w:t>–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глубочайшее  исследование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предмета химии по программам среднего (полного) общего образования; 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 xml:space="preserve">– дифференциация содержания обучения старшеклассников в целях возведения индивидуальных образовательных программ; 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>– доступ к настоящему образованию учащихся в согласовании с их возможностями, личными предрасположенностями и нуждами.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 xml:space="preserve">В период профильного химического обучения происходит: 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профилизация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грядущей профессиональной работы обучающихся, сознательный подбор следующей линии обучения преподавания, формирование личности. Ученики равно как субъекты учебно-исследовательской деятельности, получают возможность изучить проекты подготовки согласно химическому профилю обучения. Всего теория профильного обучения учитывает 11 просветительных профилей, рекомендованных Министерством создания РФ в послании № 13-51-144/13 с 09.07.2003 г. В качестве примера осуществления профильного химического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обучения  на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старшей ступени образования служит  IT лицей интернат г. Казани, который является учреждением естественного профиля обучения. Воплощение профильного обучения здесь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исполняется  в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условиях относительного сокращения учебного материала непрофильных предметов в согласовании с Концепцией профильного образования [36]. Профильная подготовка учитывает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разные  комбинации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и содержит 3 вида тренировочных объектов: базисные общеобразовательные, профильные общеобразовательные объекты и элективные направления. Базовые общеобразовательные объекты считаются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неотъемлемыми  целью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исследования. К ним причисляются математика, русский и иностранные языки, физическая культура, а также интегрированный курс естествознания для естественного профиля. Профильные общеобразовательные объекты (углубленные профессионально-ориентированные курсы) предполагают усиленную степень подготовки. В первой половине дня ученики изучают общеобразовательные объекты. Уже после обеда – фактические обучения согласно физике, химии, информатике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и  ИКТ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. После полдника у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учащихся  обучения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в кружках – их более 40 наименований в разных направлениях: развивающие, спорт, IT, лингвистические, олимпиадная подготовка и подготовка к сдаче ЕГЭ/ОГЭ. В целях укрепления самочувствия лицеистов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предполагаются  занятия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спортом и в тренажерных залах, в открытых спортплощадках лицея. Работают секции футбола, бадминтона, 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микрофутбола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и баскетбола. В соответствии распорядку дня в лицее проходит работа над научными проектами, спортивные занятия, игры, отдых и выполнение домашнего задания. Учащимся </w:t>
      </w:r>
      <w:r>
        <w:rPr>
          <w:rFonts w:ascii="Times New Roman" w:eastAsia="Calibri" w:hAnsi="Times New Roman"/>
          <w:color w:val="000000"/>
          <w:shd w:val="clear" w:color="auto" w:fill="FFFFFF"/>
        </w:rPr>
        <w:lastRenderedPageBreak/>
        <w:t xml:space="preserve">открыт допуск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к  научным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лабораториям лицея и КФУ, где они разрабатывают свои научные проекты, являющиеся неотъемлемой частью процесса обучения. Приобретенные знания могут иметь возможности применения на практике.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Проекты  учеников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презентованы во всероссийских, республиканских и муниципальных соревнованиях. Из числа учеников интерната имеется фавориты и призеры соревнований научных работ. Также, ребята создают творческие объединения по разным увлечениям [31]. 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 xml:space="preserve">Одной из задач химического профильного обучения в IT лицее выступает формирование учебно-исследовательских компетенций учащихся, что отражено в образовательных программах. В качестве частей учебного проекта ставятся учебные практики (к примеру, согласно информатике, IT направленности), планы и экспериментальная работа (к примеру, согласно химии, физике, астрономии и т.д.). В отличие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>от общеобразовательного профильный уровень</w:t>
      </w:r>
      <w:proofErr w:type="gram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реализации обучения в контексте поставленной цели подразумевает повышение самостоятельной познавательной деятельности учащихся, также реализация школьниками учебно-исследовательских проектов. Сведения разновидности работы реализуются в следующих формах обучения: независящая деятельность с главной и дополнительной литературой, не считая других ключей данных; различные разновидности лекций (обзорные и инструкционные); семинары, обсуждения вопроса и др. [38,42]. В процессе выполнения проектов одним из инструментов получения нового знания ставятся учебно-исследовательские компетенции. 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 xml:space="preserve">IT лицей завлекает дополнительные образовательные ресурсы (элементы сетевой организации) Казанского федерального университета (малый химический институт, ночь науки, PRO-наука), Казанский национально исследовательский университет, что гарантирует абсолютную реализацию экспериментальных заинтересованностей и потребностей учащихся. </w:t>
      </w:r>
      <w:r>
        <w:rPr>
          <w:rFonts w:ascii="Times New Roman" w:eastAsia="Calibri" w:hAnsi="Times New Roman"/>
        </w:rPr>
        <w:t xml:space="preserve">В КФУ сетевое образование осуществляется, например, на основе платформы MOODLE, в </w:t>
      </w:r>
      <w:proofErr w:type="gramStart"/>
      <w:r>
        <w:rPr>
          <w:rFonts w:ascii="Times New Roman" w:eastAsia="Calibri" w:hAnsi="Times New Roman"/>
        </w:rPr>
        <w:t>котором  создаются</w:t>
      </w:r>
      <w:proofErr w:type="gramEnd"/>
      <w:r>
        <w:rPr>
          <w:rFonts w:ascii="Times New Roman" w:eastAsia="Calibri" w:hAnsi="Times New Roman"/>
        </w:rPr>
        <w:t xml:space="preserve"> дистанционные учебные курсы, где есть необходимые обучающие и контролирующие материалы, а также методические инструкции в соответствии с рабочей программой дисциплины. Практически все институты КФУ обладают современными научными и учебными лабораториями, которые изменяют в лучшую сторону образовательный процесс школ [17].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Реализация химического профильного обучения в IT лицее востребовала уменьшения доли инвариантного элемента содержания образования на старшей ступени в сравнении с основной школой, что обусловило повышение </w:t>
      </w:r>
      <w:proofErr w:type="gramStart"/>
      <w:r>
        <w:t>объема  вариативного</w:t>
      </w:r>
      <w:proofErr w:type="gramEnd"/>
      <w:r>
        <w:t xml:space="preserve"> (школьного) элемента, за счет которого и реализуется профильная дифференциация содержания образования. </w:t>
      </w:r>
      <w:r>
        <w:lastRenderedPageBreak/>
        <w:t>Вариативная часть (школьный элемент) образовательной программы предусматривает дополнительные часы учебного времени на учебно-исследовательскую деятельность. Определяя разные сочетания базовых и профильных курсов с учетом показателей учебного времени, IT лицей имеет возможность самостоятельно сформировать учебный план. Это дает образовательному учреждению больше возможностей для организации одного либо нескольких профилей в целях выбора профильных и элективных курсов учащимися. Сочетание данных курсов может варьироваться с учетом индивидуальных возможностей [29].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В своем докладе </w:t>
      </w:r>
      <w:proofErr w:type="spellStart"/>
      <w:r>
        <w:rPr>
          <w:rFonts w:ascii="Times New Roman" w:eastAsia="Calibri" w:hAnsi="Times New Roman"/>
        </w:rPr>
        <w:t>П.Б.Шибаев</w:t>
      </w:r>
      <w:proofErr w:type="spellEnd"/>
      <w:r>
        <w:rPr>
          <w:rFonts w:ascii="Times New Roman" w:eastAsia="Calibri" w:hAnsi="Times New Roman"/>
        </w:rPr>
        <w:t xml:space="preserve"> (КФУ, Казань, Россия) рассматривает совершенно новую технологию </w:t>
      </w:r>
      <w:proofErr w:type="spellStart"/>
      <w:r>
        <w:rPr>
          <w:rFonts w:ascii="Times New Roman" w:eastAsia="Calibri" w:hAnsi="Times New Roman"/>
        </w:rPr>
        <w:t>AugmentedReality</w:t>
      </w:r>
      <w:proofErr w:type="spellEnd"/>
      <w:r>
        <w:rPr>
          <w:rFonts w:ascii="Times New Roman" w:eastAsia="Calibri" w:hAnsi="Times New Roman"/>
        </w:rPr>
        <w:t xml:space="preserve"> (AR). В московском лицее №1575 открылся первый в России профильный центр «Дополненной реальности», которую используют на уроках биологии, химии, физики, истории и астрономии. У учащихся развивается визуальное представление о том, как протекают физические, химические и биологические реакции. Эта технология помогает облегчить процесс получения знаний по теории и практике, так же развивает речь и </w:t>
      </w:r>
      <w:proofErr w:type="gramStart"/>
      <w:r>
        <w:rPr>
          <w:rFonts w:ascii="Times New Roman" w:eastAsia="Calibri" w:hAnsi="Times New Roman"/>
        </w:rPr>
        <w:t>мимику[</w:t>
      </w:r>
      <w:proofErr w:type="gramEnd"/>
      <w:r>
        <w:rPr>
          <w:rFonts w:ascii="Times New Roman" w:eastAsia="Calibri" w:hAnsi="Times New Roman"/>
        </w:rPr>
        <w:t>44, с.365].</w:t>
      </w:r>
    </w:p>
    <w:p w:rsidR="006C5F4A" w:rsidRDefault="006C5F4A" w:rsidP="006C5F4A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</w:rPr>
        <w:t xml:space="preserve">      Хорошо развита на формирование учебно-исследовательской деятельности в IT лицее проектная деятельность. Лицеисты участвуют в различных республиканских и всероссийских конкурсах и форумах, к примеру, </w:t>
      </w:r>
      <w:r>
        <w:rPr>
          <w:rFonts w:ascii="Times New Roman" w:eastAsia="Calibri" w:hAnsi="Times New Roman"/>
          <w:bCs/>
        </w:rPr>
        <w:t>республиканская олимпиада юных изобретателей «Кулибины XXI века», м</w:t>
      </w:r>
      <w:r>
        <w:rPr>
          <w:rFonts w:ascii="Times New Roman" w:eastAsia="Calibri" w:hAnsi="Times New Roman"/>
          <w:bCs/>
          <w:color w:val="000000"/>
        </w:rPr>
        <w:t>еждународная проектная олимпиада «</w:t>
      </w:r>
      <w:proofErr w:type="spellStart"/>
      <w:r>
        <w:rPr>
          <w:rFonts w:ascii="Times New Roman" w:eastAsia="Calibri" w:hAnsi="Times New Roman"/>
          <w:bCs/>
          <w:color w:val="000000"/>
        </w:rPr>
        <w:t>Ачылыш</w:t>
      </w:r>
      <w:proofErr w:type="spellEnd"/>
      <w:r>
        <w:rPr>
          <w:rFonts w:ascii="Times New Roman" w:eastAsia="Calibri" w:hAnsi="Times New Roman"/>
          <w:bCs/>
          <w:color w:val="000000"/>
        </w:rPr>
        <w:t>»</w:t>
      </w:r>
      <w:r>
        <w:rPr>
          <w:rFonts w:ascii="Times New Roman" w:eastAsia="Calibri" w:hAnsi="Times New Roman"/>
          <w:bCs/>
        </w:rPr>
        <w:t>, в</w:t>
      </w:r>
      <w:r>
        <w:rPr>
          <w:rFonts w:ascii="Times New Roman" w:eastAsia="Calibri" w:hAnsi="Times New Roman"/>
          <w:bCs/>
          <w:color w:val="000000"/>
        </w:rPr>
        <w:t>сероссийский форум высоких технологий kazanforum.doc</w:t>
      </w:r>
      <w:r>
        <w:rPr>
          <w:rFonts w:ascii="Times New Roman" w:eastAsia="Calibri" w:hAnsi="Times New Roman"/>
          <w:bCs/>
        </w:rPr>
        <w:t>, р</w:t>
      </w:r>
      <w:r>
        <w:rPr>
          <w:rFonts w:ascii="Times New Roman" w:eastAsia="Calibri" w:hAnsi="Times New Roman"/>
          <w:bCs/>
          <w:color w:val="000000"/>
        </w:rPr>
        <w:t>еспубликанский конкурс проектных работ от Университета Талантов «Генеральный конструктор»</w:t>
      </w:r>
      <w:r>
        <w:rPr>
          <w:rFonts w:ascii="Times New Roman" w:eastAsia="Calibri" w:hAnsi="Times New Roman"/>
          <w:bCs/>
        </w:rPr>
        <w:t xml:space="preserve"> и т.д. Помимо проектных работ действуют и IT направление, такие как </w:t>
      </w:r>
      <w:r>
        <w:rPr>
          <w:rFonts w:ascii="Times New Roman" w:eastAsia="Calibri" w:hAnsi="Times New Roman"/>
          <w:bCs/>
          <w:color w:val="000000"/>
        </w:rPr>
        <w:t xml:space="preserve">IT-школа </w:t>
      </w:r>
      <w:proofErr w:type="spellStart"/>
      <w:r>
        <w:rPr>
          <w:rFonts w:ascii="Times New Roman" w:eastAsia="Calibri" w:hAnsi="Times New Roman"/>
          <w:bCs/>
          <w:color w:val="000000"/>
        </w:rPr>
        <w:t>Samsung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r>
        <w:rPr>
          <w:rFonts w:ascii="Times New Roman" w:eastAsia="Calibri" w:hAnsi="Times New Roman"/>
          <w:bCs/>
        </w:rPr>
        <w:t xml:space="preserve">– дополнительное образование по изучению </w:t>
      </w:r>
      <w:r>
        <w:rPr>
          <w:rFonts w:ascii="Times New Roman" w:eastAsia="Calibri" w:hAnsi="Times New Roman"/>
          <w:bCs/>
          <w:color w:val="000000"/>
        </w:rPr>
        <w:t xml:space="preserve">программирования и </w:t>
      </w:r>
      <w:r>
        <w:rPr>
          <w:rFonts w:ascii="Times New Roman" w:eastAsia="Calibri" w:hAnsi="Times New Roman"/>
          <w:bCs/>
        </w:rPr>
        <w:t xml:space="preserve">разработки мобильных приложений, </w:t>
      </w:r>
      <w:proofErr w:type="spellStart"/>
      <w:r>
        <w:rPr>
          <w:rFonts w:ascii="Times New Roman" w:eastAsia="Calibri" w:hAnsi="Times New Roman"/>
          <w:bCs/>
        </w:rPr>
        <w:t>Яндекс.Лицей</w:t>
      </w:r>
      <w:proofErr w:type="spellEnd"/>
      <w:r>
        <w:rPr>
          <w:rFonts w:ascii="Times New Roman" w:eastAsia="Calibri" w:hAnsi="Times New Roman"/>
          <w:bCs/>
        </w:rPr>
        <w:t xml:space="preserve"> – дает возможность учащимся овладеть основами программирования на языке </w:t>
      </w:r>
      <w:proofErr w:type="spellStart"/>
      <w:r>
        <w:rPr>
          <w:rFonts w:ascii="Times New Roman" w:eastAsia="Calibri" w:hAnsi="Times New Roman"/>
          <w:bCs/>
        </w:rPr>
        <w:t>Python</w:t>
      </w:r>
      <w:proofErr w:type="spellEnd"/>
      <w:r>
        <w:rPr>
          <w:rFonts w:ascii="Times New Roman" w:eastAsia="Calibri" w:hAnsi="Times New Roman"/>
          <w:bCs/>
        </w:rPr>
        <w:t xml:space="preserve"> и основами промышленного программирования, </w:t>
      </w:r>
      <w:proofErr w:type="spellStart"/>
      <w:r>
        <w:rPr>
          <w:rFonts w:ascii="Times New Roman" w:eastAsia="Calibri" w:hAnsi="Times New Roman"/>
          <w:bCs/>
          <w:color w:val="000000"/>
        </w:rPr>
        <w:t>JuniorSkills</w:t>
      </w:r>
      <w:proofErr w:type="spellEnd"/>
      <w:r>
        <w:rPr>
          <w:rFonts w:ascii="Times New Roman" w:eastAsia="Calibri" w:hAnsi="Times New Roman"/>
          <w:bCs/>
        </w:rPr>
        <w:t xml:space="preserve">– проходит подготовка школьников к компетенции «Сетевое и системное администрирование» </w:t>
      </w:r>
      <w:proofErr w:type="spellStart"/>
      <w:r>
        <w:rPr>
          <w:rFonts w:ascii="Times New Roman" w:eastAsia="Calibri" w:hAnsi="Times New Roman"/>
          <w:bCs/>
        </w:rPr>
        <w:t>Juniorskills</w:t>
      </w:r>
      <w:proofErr w:type="spellEnd"/>
      <w:r>
        <w:rPr>
          <w:rFonts w:ascii="Times New Roman" w:eastAsia="Calibri" w:hAnsi="Times New Roman"/>
          <w:bCs/>
        </w:rPr>
        <w:t xml:space="preserve"> в рамках </w:t>
      </w:r>
      <w:proofErr w:type="spellStart"/>
      <w:r>
        <w:rPr>
          <w:rFonts w:ascii="Times New Roman" w:eastAsia="Calibri" w:hAnsi="Times New Roman"/>
          <w:bCs/>
        </w:rPr>
        <w:t>WorldskillsRussia</w:t>
      </w:r>
      <w:proofErr w:type="spellEnd"/>
      <w:r>
        <w:rPr>
          <w:rFonts w:ascii="Times New Roman" w:eastAsia="Calibri" w:hAnsi="Times New Roman"/>
          <w:bCs/>
        </w:rPr>
        <w:t xml:space="preserve">, </w:t>
      </w:r>
      <w:proofErr w:type="spellStart"/>
      <w:r>
        <w:rPr>
          <w:rFonts w:ascii="Times New Roman" w:eastAsia="Calibri" w:hAnsi="Times New Roman"/>
          <w:bCs/>
          <w:color w:val="000000"/>
        </w:rPr>
        <w:t>MicrosoftShowcaseSchool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, </w:t>
      </w:r>
      <w:r>
        <w:rPr>
          <w:rFonts w:ascii="Times New Roman" w:eastAsia="Calibri" w:hAnsi="Times New Roman"/>
          <w:bCs/>
        </w:rPr>
        <w:t>которые внедряют</w:t>
      </w:r>
      <w:r>
        <w:rPr>
          <w:rFonts w:ascii="Times New Roman" w:eastAsia="Calibri" w:hAnsi="Times New Roman"/>
          <w:bCs/>
          <w:color w:val="000000"/>
        </w:rPr>
        <w:t xml:space="preserve"> новейшие технологии в целях улучшения образовательного процесса [32]. В 2018 году ученик 11 класса занял 2 место на Всероссийской олимпиаде «Траектория будущего» на знание компонентов </w:t>
      </w:r>
      <w:proofErr w:type="spellStart"/>
      <w:r>
        <w:rPr>
          <w:rFonts w:ascii="Times New Roman" w:eastAsia="Calibri" w:hAnsi="Times New Roman"/>
          <w:bCs/>
          <w:color w:val="000000"/>
        </w:rPr>
        <w:t>MicrosoftOffice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В 2017 году в Лицее открылся технопарк и совместно с </w:t>
      </w:r>
      <w:proofErr w:type="spellStart"/>
      <w:r>
        <w:rPr>
          <w:rFonts w:ascii="Times New Roman" w:hAnsi="Times New Roman"/>
          <w:color w:val="000000"/>
        </w:rPr>
        <w:t>Елабужским</w:t>
      </w:r>
      <w:proofErr w:type="spellEnd"/>
      <w:r>
        <w:rPr>
          <w:rFonts w:ascii="Times New Roman" w:hAnsi="Times New Roman"/>
          <w:color w:val="000000"/>
        </w:rPr>
        <w:t xml:space="preserve"> институтом КФУ начал реализовываться проект «</w:t>
      </w:r>
      <w:proofErr w:type="spellStart"/>
      <w:r>
        <w:rPr>
          <w:rFonts w:ascii="Times New Roman" w:hAnsi="Times New Roman"/>
          <w:color w:val="000000"/>
        </w:rPr>
        <w:t>РобоСтарт</w:t>
      </w:r>
      <w:proofErr w:type="spellEnd"/>
      <w:r>
        <w:rPr>
          <w:rFonts w:ascii="Times New Roman" w:hAnsi="Times New Roman"/>
          <w:color w:val="000000"/>
        </w:rPr>
        <w:t xml:space="preserve">» по изучению лицеистами </w:t>
      </w:r>
      <w:proofErr w:type="spellStart"/>
      <w:r>
        <w:rPr>
          <w:rFonts w:ascii="Times New Roman" w:hAnsi="Times New Roman"/>
          <w:color w:val="000000"/>
        </w:rPr>
        <w:t>андроидных</w:t>
      </w:r>
      <w:proofErr w:type="spellEnd"/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color w:val="000000"/>
        </w:rPr>
        <w:t>биоморфных</w:t>
      </w:r>
      <w:proofErr w:type="spellEnd"/>
      <w:r>
        <w:rPr>
          <w:rFonts w:ascii="Times New Roman" w:hAnsi="Times New Roman"/>
          <w:color w:val="000000"/>
        </w:rPr>
        <w:t xml:space="preserve"> роботов. Ученики регулярно создают интересные проекты, демонстрируют их на Фестивале Технического Творчества и выступают с ними на различных конкурсах и конференциях. </w:t>
      </w:r>
    </w:p>
    <w:p w:rsidR="006C5F4A" w:rsidRDefault="006C5F4A" w:rsidP="006C5F4A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lastRenderedPageBreak/>
        <w:t xml:space="preserve">       Так же в лицее реализуется огромный проект под названием «Сто дорог – одна твоя», цель которого создание инновационного продукта в сфере совершенствования системы работы с </w:t>
      </w:r>
      <w:proofErr w:type="spellStart"/>
      <w:r>
        <w:rPr>
          <w:rFonts w:ascii="Times New Roman" w:eastAsia="Calibri" w:hAnsi="Times New Roman"/>
          <w:color w:val="000000"/>
        </w:rPr>
        <w:t>выскомотивированными</w:t>
      </w:r>
      <w:proofErr w:type="spellEnd"/>
      <w:r>
        <w:rPr>
          <w:rFonts w:ascii="Times New Roman" w:eastAsia="Calibri" w:hAnsi="Times New Roman"/>
          <w:color w:val="000000"/>
        </w:rPr>
        <w:t xml:space="preserve"> и одаренными детьми. Для них создаются условия для саморазвития и самореализации обучающихся в образовательном процессе, каждый ученик имеет возможность участвовать в разных олимпиадах и конкурсах и имеет свой собственный разработанный проект, в ходе данного проекта выявляются творческие и коммуникативные способности [12].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 xml:space="preserve">       Химия - одна из наиболее практико-направленных дисциплин, изучаемых в условиях лицея. Ее преподавание напрямую связано с процессом формирования учебно-исследовательской компетенции, поскольку методы, на которых основывается химическая наука (анализ, эксперимент, моделирование и т.д.), во многом совпадают с основными компонентами учебно-исследовательской компетенции. Особенности курса "Химии" в том, что он является последним в ряду естественно-научных дисциплин, поскольку для его овладения лицеисты должны обладать не только определенными запасом предварительных естественно-научных знаний, но и достаточно хорошо развитым абстрактным мышлением. Для этого с химией в лицее начинают знакомить с 7го</w:t>
      </w:r>
      <w:r>
        <w:rPr>
          <w:rFonts w:ascii="Times New Roman" w:eastAsia="Calibri" w:hAnsi="Times New Roman"/>
          <w:shd w:val="clear" w:color="auto" w:fill="FFFFFF"/>
        </w:rPr>
        <w:t xml:space="preserve"> класса (пропедевтика) для формирования основ учебно-исследовательской деятельности. Для эффективной организации урока широко используются различные средства обучения: информационно-коммуникационные средства обучения (кабинет оснащен персональным рабочим местом учителя, есть компьютер, точка доступа Интернет, копировальная техника, мультимедийный проектор), учебно-лабораторное оборудование (коллекции, реактивы, лабораторное приборы, наглядные модели и т.д.). Используются и виртуальные лаборатории Кирилла и </w:t>
      </w:r>
      <w:proofErr w:type="spellStart"/>
      <w:r>
        <w:rPr>
          <w:rFonts w:ascii="Times New Roman" w:eastAsia="Calibri" w:hAnsi="Times New Roman"/>
          <w:shd w:val="clear" w:color="auto" w:fill="FFFFFF"/>
        </w:rPr>
        <w:t>Мефодия</w:t>
      </w:r>
      <w:proofErr w:type="spellEnd"/>
      <w:r>
        <w:rPr>
          <w:rFonts w:ascii="Times New Roman" w:eastAsia="Calibri" w:hAnsi="Times New Roman"/>
          <w:shd w:val="clear" w:color="auto" w:fill="FFFFFF"/>
        </w:rPr>
        <w:t xml:space="preserve">, электронные учебники: Основы химии </w:t>
      </w:r>
      <w:r>
        <w:rPr>
          <w:rFonts w:ascii="Times New Roman" w:eastAsia="Calibri" w:hAnsi="Times New Roman"/>
          <w:color w:val="000000"/>
          <w:shd w:val="clear" w:color="auto" w:fill="FFFFFF"/>
        </w:rPr>
        <w:t>(</w:t>
      </w:r>
      <w:hyperlink r:id="rId5" w:history="1">
        <w:r>
          <w:rPr>
            <w:rStyle w:val="15"/>
            <w:rFonts w:ascii="Times New Roman" w:eastAsia="Calibri" w:hAnsi="Times New Roman"/>
            <w:color w:val="000000"/>
            <w:shd w:val="clear" w:color="auto" w:fill="FFFFFF"/>
          </w:rPr>
          <w:t>http://www.hemi.nsu.ru</w:t>
        </w:r>
      </w:hyperlink>
      <w:r>
        <w:rPr>
          <w:rFonts w:ascii="Times New Roman" w:eastAsia="Calibri" w:hAnsi="Times New Roman"/>
          <w:color w:val="000000"/>
        </w:rPr>
        <w:t xml:space="preserve">), </w:t>
      </w:r>
      <w:r>
        <w:rPr>
          <w:rFonts w:ascii="Times New Roman" w:eastAsia="Calibri" w:hAnsi="Times New Roman"/>
          <w:color w:val="000000"/>
          <w:shd w:val="clear" w:color="auto" w:fill="FFFFFF"/>
        </w:rPr>
        <w:t xml:space="preserve">электронная библиотека учебных материалов по химии на портале 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Chemnet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(</w:t>
      </w:r>
      <w:hyperlink r:id="rId6" w:history="1">
        <w:r>
          <w:rPr>
            <w:rStyle w:val="15"/>
            <w:rFonts w:ascii="Times New Roman" w:eastAsia="Calibri" w:hAnsi="Times New Roman"/>
            <w:color w:val="000000"/>
            <w:shd w:val="clear" w:color="auto" w:fill="FFFFFF"/>
          </w:rPr>
          <w:t>http://www.chem.msu.su/rus/elibrary/</w:t>
        </w:r>
      </w:hyperlink>
      <w:r>
        <w:rPr>
          <w:rFonts w:ascii="Times New Roman" w:eastAsia="Calibri" w:hAnsi="Times New Roman"/>
          <w:color w:val="000000"/>
          <w:shd w:val="clear" w:color="auto" w:fill="FFFFFF"/>
        </w:rPr>
        <w:t>), Популярная библиотека химических элементов (</w:t>
      </w:r>
      <w:hyperlink r:id="rId7" w:history="1">
        <w:r>
          <w:rPr>
            <w:rStyle w:val="15"/>
            <w:rFonts w:ascii="Times New Roman" w:eastAsia="Calibri" w:hAnsi="Times New Roman"/>
            <w:color w:val="000000"/>
            <w:shd w:val="clear" w:color="auto" w:fill="FFFFFF"/>
          </w:rPr>
          <w:t>http://n-t.ru/ri/ps/</w:t>
        </w:r>
      </w:hyperlink>
      <w:r>
        <w:rPr>
          <w:rFonts w:ascii="Times New Roman" w:eastAsia="Calibri" w:hAnsi="Times New Roman"/>
          <w:color w:val="000000"/>
          <w:shd w:val="clear" w:color="auto" w:fill="FFFFFF"/>
        </w:rPr>
        <w:t xml:space="preserve"> ) и т.д. Лицеисты так же участвуют и в химических олимпиадах, например, всероссийская олимпиада школьников «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Нанотехнологии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– прорыв в будущее, олимпиада Казанского федерального университета, открытая химическая олимпиада, турнир Ломоносова и т.д. [14]. </w:t>
      </w:r>
      <w:r>
        <w:rPr>
          <w:rFonts w:ascii="Times New Roman" w:eastAsia="Calibri" w:hAnsi="Times New Roman"/>
        </w:rPr>
        <w:t>Формы организации учебно-исследовательской деятельности на урочных занятиях могут быть следующими: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• урок-исследование, урок-лаборатория, урок изобретательства, урок — рассказ об учёных, урок — защита исследовательских проектов, урок-экспертиза, 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• учебный эксперимент, который позволяет организовать освоение таких элементов учебно-исследовательской деятельности, как планирование и проведение эксперимента, обработка и анализ его результатов;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• домашнее задание исследовательского характера может сочетать в себе разнообразные виды, причём позволяет провести учебное исследование, достаточно протяжённое во времени.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Формы организации учебно-исследовательской деятельности на внеурочных занятиях могут быть следующими: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• исследовательская практика обучающихся;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• образовательные экспедиции — походы, поездки, экскурсии с чётко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6C5F4A" w:rsidRDefault="006C5F4A" w:rsidP="006C5F4A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• 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        В ФГОС ООО учебно-исследовательская деятельность выделена как одна из ведущих видов образовательной деятельности учащихся, отмечается, что становление учебной деятельности происходит в форме учебного исследования, направленное на формирование новой (по сравнению с начальной школой) внутренней позицией обучающегося. Данная позиция характеризуется «направленностью на самостоятельный познавательный поиск, постановку учебных задач, освоение и самостоятельное воплощение контрольных и оценочных действий, начинание в организации учебного взаимодействия» [27]. Под учебно-исследовательской деятельностью в данной работе понимается деятельность по организации и проведению исследования в сфере естественных учебных дисциплин, в результате которой учащиеся овладевают самостоятельной познавательной деятельностью на уроке и внеурочном занятии, формируются учебно-исследовательские умения (компетенции) личностного, когнитивного и </w:t>
      </w:r>
      <w:proofErr w:type="spellStart"/>
      <w:r>
        <w:t>деятельностного</w:t>
      </w:r>
      <w:proofErr w:type="spellEnd"/>
      <w:r>
        <w:t xml:space="preserve"> характера, уровень критического мышления. </w:t>
      </w:r>
    </w:p>
    <w:p w:rsidR="006C5F4A" w:rsidRDefault="006C5F4A" w:rsidP="006C5F4A">
      <w:pPr>
        <w:pStyle w:val="Default"/>
        <w:spacing w:line="360" w:lineRule="auto"/>
        <w:jc w:val="both"/>
      </w:pPr>
      <w:r>
        <w:lastRenderedPageBreak/>
        <w:t xml:space="preserve">Профильное химическое обучение в лицее содействует сознательному овладению нужными знаниями, умениями и навыками, активизирует творческий потенциал учащихся, вдохновляет к активной познавательной деятельности, помогает приобрести глубокие знания и устойчивые способности учебно-исследовательской деятельности. Для активной и удачной предстоящей учебно-исследовательской деятельности в вузе у выпускников школы должны быть организованы учебно-исследовательские компетенции. Знание способов исследования поможет им не только лучше приспособиться в новых для них условиях обучения в вузе, но и с первого курса верно выстроить траекторию движения дальнейшей учебно-исследовательской деятельности. Через овладение методами учебно-исследовательской деятельности происходит не только формирование методологической грамотности [53], но и способностей участия в разных формах организации учебно-исследовательской и проектной деятельности, к примеру, в творческих конкурсах, олимпиадах, научно-практических конференциях. В соответствии с ФГОС второго поколения [22], владение навыками учебно-исследовательской и проектной деятельности, формирование научного типа критического мышления, владение научной терминологией, ключевыми понятиями, способами и приемами является требованием к результатам усвоения основной образовательной программы. 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Для изучения особенностей учебно-исследовательской деятельности нужно разглядеть содержание понятия «исследование». Исследование – это процесс и результат учебно-исследовательской деятельности. В Философском энциклопедическом словаре «исследование» формулируется как «процесс выработки новых знаний, один из видов познавательной деятельности» и характеризуется «объективностью, </w:t>
      </w:r>
      <w:proofErr w:type="spellStart"/>
      <w:r>
        <w:t>воспроизводимостью</w:t>
      </w:r>
      <w:proofErr w:type="spellEnd"/>
      <w:r>
        <w:t xml:space="preserve">, доказательностью, точностью, имеет два уровня: эмпирический и теоретический» [25, с. 226]. Эта </w:t>
      </w:r>
      <w:proofErr w:type="gramStart"/>
      <w:r>
        <w:t>интерпретация  не</w:t>
      </w:r>
      <w:proofErr w:type="gramEnd"/>
      <w:r>
        <w:t xml:space="preserve"> соответствует осознанию учебно-исследовательской деятельности как деятельности в принципе, структурными элементами которой выступают цель, мотив, действие, результат. В собственной структуре учебно-исследовательская деятельность почти во всем повторяет деятельность в принципе, в том числе подобные структурные элементы, как: цель, мотив, предмет, действия (операции), продукт и результат. 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        Известно, что в процессе учебно-исследовательской деятельности развиваются учебно-исследовательские умения и навыки, происходит овладение приемами и методами учебно-исследовательской деятельности, развиваются личностные качества, формируется учебно-исследовательская компетентность учеников. Главными показателями учебно-исследовательской деятельности являются учебно-исследовательские умения, которые </w:t>
      </w:r>
      <w:r>
        <w:lastRenderedPageBreak/>
        <w:t xml:space="preserve">входят в состав учебно-исследовательской компетенции. Проведенное изучение содержания понятия «учебно-исследовательское умение», которое трактуется В.И. Андреевым, Д.И. Захаровой, Е.Н. </w:t>
      </w:r>
      <w:proofErr w:type="spellStart"/>
      <w:r>
        <w:t>Кикоть</w:t>
      </w:r>
      <w:proofErr w:type="spellEnd"/>
      <w:r>
        <w:t>, П.Ю. Романовым и др., позволяет обобщить следующее: учебно-</w:t>
      </w:r>
      <w:r>
        <w:rPr>
          <w:iCs/>
        </w:rPr>
        <w:t xml:space="preserve">исследовательское умение </w:t>
      </w:r>
      <w:r>
        <w:t xml:space="preserve">– </w:t>
      </w:r>
      <w:r>
        <w:rPr>
          <w:iCs/>
        </w:rPr>
        <w:t>это умение осознанно использовать соответствующий прием способа исследования в процессе выполнения учебно-исследовательского задания [8]</w:t>
      </w:r>
      <w:r>
        <w:t xml:space="preserve">. Учебно-исследовательские умения выражаются в возможности обучающихся рассматривать и обобщать материал, строить гипотезы, на теоретическом уровне трактовать и оформлять показатели исследования, популяризировать их в общественности. 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Становление учебно-исследовательской деятельности учащихся происходит на всех этапах </w:t>
      </w:r>
      <w:proofErr w:type="gramStart"/>
      <w:r>
        <w:t>обучения  и</w:t>
      </w:r>
      <w:proofErr w:type="gramEnd"/>
      <w:r>
        <w:t xml:space="preserve"> представляет из себя стадиальный процесс, цели, задачи, содержание и способы организации которого определяются с учетом возрастных особенностей и потребностей учащихся и варьируются в зависимости от ступеней общего образования. Выделяют три этапа становления учебно-исследовательской деятельности, в процессе которых формируется учебно-исследовательская компетенция. 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1. Для младшего школьного возраста (7‒11 лет) – ступень начальной школы (1‒4 классы) – по мнению таких отечественных ученых, как Л.С. Выготский, А.И. Савенков, А.Н. </w:t>
      </w:r>
      <w:proofErr w:type="spellStart"/>
      <w:r>
        <w:t>Поддьяков</w:t>
      </w:r>
      <w:proofErr w:type="spellEnd"/>
      <w:r>
        <w:t xml:space="preserve">, В.Т. Кудрявцев и др., ведущей выступает учебная деятельность, которая позволяет в отличие от игровой деятельности детей дошкольного возраста «за счет собственного содержания завладеть обобщенными методами действий в сфере научных понятий» [28, с. 269]. 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В соответствии с ФГОС НОО [33] стадия становления учебно-исследовательской деятельности подразумевает овладение: а) логическими универсальными учебными действиями (действиями сравнения, анализа, синтеза, обобщения, систематизации, установления аналогий и причинно-следственных связей; б) познавательными универсальными учебными действиями (поиском информации (в справочных источниках, сети Интернет), ее первичной обработкой; методами урегулирования вопросов, освоением исходных форм познавательной и личностной рефлексии). 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2. Для среднего школьного возраста (11‒15 лет) – ступень основной школы (5‒9 классы) – как считают ряд психологов (А.Н. Леонтьев, А.В. Петровский, Д.Б. </w:t>
      </w:r>
      <w:proofErr w:type="spellStart"/>
      <w:r>
        <w:t>Эльконин</w:t>
      </w:r>
      <w:proofErr w:type="spellEnd"/>
      <w:r>
        <w:t xml:space="preserve"> и др.) ведущим видом деятельности становится общение с ровесниками, что делает условия для сотрудничества в учебно-исследовательской группе, принятия на себя разных ролей. </w:t>
      </w:r>
      <w:r>
        <w:lastRenderedPageBreak/>
        <w:t xml:space="preserve">Формируются знания о теоретических и методологических основах проводимого самостоятельного исследования (постановка цели, планирование, выполнение исследования, рефлексия) с применением существующих познаний и учебно-исследовательских умений; умения ведения научного общения, дискуссии. 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В соответствии с ФГОС ООО [34] на этапе основной школы (5‒9 классы) становление учебно-исследовательской деятельности случается через: 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– овладение умениями без помощи других определять цели и пути их достижения, ставить новые задачи, владение основами самоконтроля, самооценки (регулятивные УУД); 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– овладение умениями определять понятия, создавать обобщения, устанавливать сравнения, систематизировать, устанавливать причинно-следственные связи, строить логические рассуждения, умозаключения (логические УУД); 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– овладение умениями обосновать свое мнение, оформлять его в устных и письменных высказываниях, давать развернутые ответы в рамках проводимого исследования; овладение умениями организовывать и производить коллективную деятельность с педагогом и ровесниками (коммуникативные УУД). 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3. Стадия профильного обучения общеобразовательной школы (10‒11 классы) характеризуется как период профессионального и личностного самоопределения, которое, как считает И.С. Кон [9], включает систему мировоззренческих и ценностных ориентиров, выраженную профессиональную ориентацию и интересы, развитые формы теоретического мышления, овладение способами научного знания, умение самовоспитания. Задачи учебно-исследовательской деятельности соединены с необходимостью овладения способами научного знания, становлением мировоззренческой системы обучающихся как активных субъектов познавательного процесса. 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Учащиеся старших классов начинают рассматривать учебно-исследовательскую деятельность как нужную базу для будущей профессиональной деятельности [47]. Участие в учебно-исследовательской деятельности позволяет им узнать свои возможности и склонности, сформировать представление о собственной будущей профессии (часто на базе чужого опыта) и способах ее достижения. 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В итоге, процесс становления учебно-исследовательской деятельности учащихся на этапе профильного обучения связан с задачами психофизиологического взросления, </w:t>
      </w:r>
      <w:r>
        <w:lastRenderedPageBreak/>
        <w:t xml:space="preserve">профессионального и личностного самоопределения и спецификой выбранного профиля обучения на старшей ступени общего образования. </w:t>
      </w:r>
    </w:p>
    <w:p w:rsidR="006C5F4A" w:rsidRDefault="006C5F4A" w:rsidP="006C5F4A">
      <w:pPr>
        <w:pStyle w:val="Default"/>
        <w:spacing w:line="360" w:lineRule="auto"/>
        <w:jc w:val="both"/>
      </w:pPr>
      <w:r>
        <w:t xml:space="preserve">Список использованной литературы: </w:t>
      </w:r>
    </w:p>
    <w:p w:rsidR="006C5F4A" w:rsidRPr="006C5F4A" w:rsidRDefault="006C5F4A" w:rsidP="006C5F4A">
      <w:pPr>
        <w:pStyle w:val="Normal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C5F4A">
        <w:rPr>
          <w:rFonts w:ascii="Times New Roman" w:hAnsi="Times New Roman" w:cs="Times New Roman"/>
          <w:color w:val="000000"/>
        </w:rPr>
        <w:t xml:space="preserve">Казарина, Л.А. Формирование исследовательской компетентности учащихся профильных гуманитарных классов общеобразовательной школы: </w:t>
      </w:r>
      <w:proofErr w:type="spellStart"/>
      <w:r w:rsidRPr="006C5F4A">
        <w:rPr>
          <w:rFonts w:ascii="Times New Roman" w:hAnsi="Times New Roman" w:cs="Times New Roman"/>
          <w:color w:val="000000"/>
        </w:rPr>
        <w:t>дис</w:t>
      </w:r>
      <w:proofErr w:type="spellEnd"/>
      <w:r w:rsidRPr="006C5F4A">
        <w:rPr>
          <w:rFonts w:ascii="Times New Roman" w:hAnsi="Times New Roman" w:cs="Times New Roman"/>
          <w:color w:val="000000"/>
        </w:rPr>
        <w:t xml:space="preserve">… канд. </w:t>
      </w:r>
      <w:proofErr w:type="spellStart"/>
      <w:r w:rsidRPr="006C5F4A">
        <w:rPr>
          <w:rFonts w:ascii="Times New Roman" w:hAnsi="Times New Roman" w:cs="Times New Roman"/>
          <w:color w:val="000000"/>
        </w:rPr>
        <w:t>пед</w:t>
      </w:r>
      <w:proofErr w:type="spellEnd"/>
      <w:r w:rsidRPr="006C5F4A">
        <w:rPr>
          <w:rFonts w:ascii="Times New Roman" w:hAnsi="Times New Roman" w:cs="Times New Roman"/>
          <w:color w:val="000000"/>
        </w:rPr>
        <w:t>. наук / Казарина Лидия Анатольевна. – Томск, - 2016. – 113 с</w:t>
      </w:r>
    </w:p>
    <w:p w:rsidR="006C5F4A" w:rsidRPr="006C5F4A" w:rsidRDefault="006C5F4A" w:rsidP="006C5F4A">
      <w:pPr>
        <w:pStyle w:val="Normal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C5F4A">
        <w:rPr>
          <w:rFonts w:ascii="Times New Roman" w:hAnsi="Times New Roman" w:cs="Times New Roman"/>
          <w:color w:val="000000"/>
        </w:rPr>
        <w:t xml:space="preserve">Кривенко, Я. В. Формирование исследовательской компетентности старшеклассников в условиях профильной школы </w:t>
      </w:r>
      <w:proofErr w:type="gramStart"/>
      <w:r w:rsidRPr="006C5F4A">
        <w:rPr>
          <w:rFonts w:ascii="Times New Roman" w:hAnsi="Times New Roman" w:cs="Times New Roman"/>
          <w:color w:val="000000"/>
        </w:rPr>
        <w:t>краеведения :</w:t>
      </w:r>
      <w:proofErr w:type="gramEnd"/>
      <w:r w:rsidRPr="006C5F4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F4A">
        <w:rPr>
          <w:rFonts w:ascii="Times New Roman" w:hAnsi="Times New Roman" w:cs="Times New Roman"/>
          <w:color w:val="000000"/>
        </w:rPr>
        <w:t>дис</w:t>
      </w:r>
      <w:proofErr w:type="spellEnd"/>
      <w:r w:rsidRPr="006C5F4A">
        <w:rPr>
          <w:rFonts w:ascii="Times New Roman" w:hAnsi="Times New Roman" w:cs="Times New Roman"/>
          <w:color w:val="000000"/>
        </w:rPr>
        <w:t xml:space="preserve">. … канд. </w:t>
      </w:r>
      <w:proofErr w:type="spellStart"/>
      <w:r w:rsidRPr="006C5F4A">
        <w:rPr>
          <w:rFonts w:ascii="Times New Roman" w:hAnsi="Times New Roman" w:cs="Times New Roman"/>
          <w:color w:val="000000"/>
        </w:rPr>
        <w:t>пед</w:t>
      </w:r>
      <w:proofErr w:type="spellEnd"/>
      <w:r w:rsidRPr="006C5F4A">
        <w:rPr>
          <w:rFonts w:ascii="Times New Roman" w:hAnsi="Times New Roman" w:cs="Times New Roman"/>
          <w:color w:val="000000"/>
        </w:rPr>
        <w:t>. наук / Кривенко Яна Васильевна. – Тюмень, 2006. – 191 с.</w:t>
      </w:r>
    </w:p>
    <w:p w:rsidR="006C5F4A" w:rsidRPr="006C5F4A" w:rsidRDefault="006C5F4A" w:rsidP="006C5F4A">
      <w:pPr>
        <w:pStyle w:val="Normal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6C5F4A">
        <w:rPr>
          <w:rFonts w:ascii="Times New Roman" w:hAnsi="Times New Roman" w:cs="Times New Roman"/>
        </w:rPr>
        <w:t>Ясвин</w:t>
      </w:r>
      <w:proofErr w:type="spellEnd"/>
      <w:r w:rsidRPr="006C5F4A">
        <w:rPr>
          <w:rFonts w:ascii="Times New Roman" w:hAnsi="Times New Roman" w:cs="Times New Roman"/>
        </w:rPr>
        <w:t xml:space="preserve">, В. А. Образовательная среда: от моделирования к проектированию / В. А. </w:t>
      </w:r>
      <w:proofErr w:type="spellStart"/>
      <w:r w:rsidRPr="006C5F4A">
        <w:rPr>
          <w:rFonts w:ascii="Times New Roman" w:hAnsi="Times New Roman" w:cs="Times New Roman"/>
        </w:rPr>
        <w:t>Ясвин</w:t>
      </w:r>
      <w:proofErr w:type="spellEnd"/>
      <w:r w:rsidRPr="006C5F4A">
        <w:rPr>
          <w:rFonts w:ascii="Times New Roman" w:hAnsi="Times New Roman" w:cs="Times New Roman"/>
        </w:rPr>
        <w:t xml:space="preserve">. – </w:t>
      </w:r>
      <w:proofErr w:type="gramStart"/>
      <w:r w:rsidRPr="006C5F4A">
        <w:rPr>
          <w:rFonts w:ascii="Times New Roman" w:hAnsi="Times New Roman" w:cs="Times New Roman"/>
        </w:rPr>
        <w:t>М. :</w:t>
      </w:r>
      <w:proofErr w:type="gramEnd"/>
      <w:r w:rsidRPr="006C5F4A">
        <w:rPr>
          <w:rFonts w:ascii="Times New Roman" w:hAnsi="Times New Roman" w:cs="Times New Roman"/>
        </w:rPr>
        <w:t xml:space="preserve"> Смысл, 2001. – 366 с. </w:t>
      </w:r>
      <w:r w:rsidRPr="006C5F4A">
        <w:rPr>
          <w:rFonts w:ascii="Times New Roman" w:hAnsi="Times New Roman" w:cs="Times New Roman"/>
        </w:rPr>
        <w:t xml:space="preserve">4. </w:t>
      </w:r>
    </w:p>
    <w:p w:rsidR="006C5F4A" w:rsidRPr="006C5F4A" w:rsidRDefault="006C5F4A" w:rsidP="006C5F4A">
      <w:pPr>
        <w:pStyle w:val="Normal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6C5F4A">
        <w:rPr>
          <w:rFonts w:ascii="Times New Roman" w:hAnsi="Times New Roman" w:cs="Times New Roman"/>
        </w:rPr>
        <w:t>Фаритов</w:t>
      </w:r>
      <w:proofErr w:type="spellEnd"/>
      <w:r w:rsidRPr="006C5F4A">
        <w:rPr>
          <w:rFonts w:ascii="Times New Roman" w:hAnsi="Times New Roman" w:cs="Times New Roman"/>
        </w:rPr>
        <w:t xml:space="preserve"> </w:t>
      </w:r>
      <w:r w:rsidRPr="006C5F4A">
        <w:rPr>
          <w:rFonts w:ascii="Times New Roman" w:hAnsi="Times New Roman" w:cs="Times New Roman"/>
          <w:shd w:val="clear" w:color="auto" w:fill="FFFFFF"/>
        </w:rPr>
        <w:t xml:space="preserve">А. Т. Модель формирования исследовательской компетентности учащихся // Молодой ученый. — 2016. — №30. — С. 410-413.— </w:t>
      </w:r>
      <w:r w:rsidRPr="006C5F4A">
        <w:rPr>
          <w:rFonts w:ascii="Times New Roman" w:hAnsi="Times New Roman" w:cs="Times New Roman"/>
        </w:rPr>
        <w:t xml:space="preserve">[Электронный ресурс] // </w:t>
      </w:r>
      <w:hyperlink r:id="rId8" w:history="1">
        <w:r w:rsidRPr="006C5F4A">
          <w:rPr>
            <w:rStyle w:val="a3"/>
            <w:rFonts w:ascii="Times New Roman" w:hAnsi="Times New Roman" w:cs="Times New Roman"/>
            <w:shd w:val="clear" w:color="auto" w:fill="FFFFFF"/>
          </w:rPr>
          <w:t>https://moluch.ru/archive/134/37611/</w:t>
        </w:r>
      </w:hyperlink>
      <w:r w:rsidRPr="006C5F4A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6C5F4A" w:rsidRPr="006C5F4A" w:rsidRDefault="006C5F4A" w:rsidP="006C5F4A">
      <w:pPr>
        <w:pStyle w:val="Normal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C5F4A">
        <w:rPr>
          <w:rFonts w:ascii="Times New Roman" w:hAnsi="Times New Roman" w:cs="Times New Roman"/>
        </w:rPr>
        <w:t xml:space="preserve">Ушаков, А. А. Развитие исследовательской компетентности учащихся общеобразовательной школы в условиях профильного </w:t>
      </w:r>
      <w:proofErr w:type="gramStart"/>
      <w:r w:rsidRPr="006C5F4A">
        <w:rPr>
          <w:rFonts w:ascii="Times New Roman" w:hAnsi="Times New Roman" w:cs="Times New Roman"/>
        </w:rPr>
        <w:t>обучения :</w:t>
      </w:r>
      <w:proofErr w:type="gramEnd"/>
      <w:r w:rsidRPr="006C5F4A">
        <w:rPr>
          <w:rFonts w:ascii="Times New Roman" w:hAnsi="Times New Roman" w:cs="Times New Roman"/>
        </w:rPr>
        <w:t xml:space="preserve"> </w:t>
      </w:r>
      <w:proofErr w:type="spellStart"/>
      <w:r w:rsidRPr="006C5F4A">
        <w:rPr>
          <w:rFonts w:ascii="Times New Roman" w:hAnsi="Times New Roman" w:cs="Times New Roman"/>
        </w:rPr>
        <w:t>автореф</w:t>
      </w:r>
      <w:proofErr w:type="spellEnd"/>
      <w:r w:rsidRPr="006C5F4A">
        <w:rPr>
          <w:rFonts w:ascii="Times New Roman" w:hAnsi="Times New Roman" w:cs="Times New Roman"/>
        </w:rPr>
        <w:t xml:space="preserve">. </w:t>
      </w:r>
      <w:proofErr w:type="spellStart"/>
      <w:r w:rsidRPr="006C5F4A">
        <w:rPr>
          <w:rFonts w:ascii="Times New Roman" w:hAnsi="Times New Roman" w:cs="Times New Roman"/>
        </w:rPr>
        <w:t>дис</w:t>
      </w:r>
      <w:proofErr w:type="spellEnd"/>
      <w:r w:rsidRPr="006C5F4A">
        <w:rPr>
          <w:rFonts w:ascii="Times New Roman" w:hAnsi="Times New Roman" w:cs="Times New Roman"/>
        </w:rPr>
        <w:t xml:space="preserve">. канд. </w:t>
      </w:r>
      <w:proofErr w:type="spellStart"/>
      <w:r w:rsidRPr="006C5F4A">
        <w:rPr>
          <w:rFonts w:ascii="Times New Roman" w:hAnsi="Times New Roman" w:cs="Times New Roman"/>
        </w:rPr>
        <w:t>пед</w:t>
      </w:r>
      <w:proofErr w:type="spellEnd"/>
      <w:r w:rsidRPr="006C5F4A">
        <w:rPr>
          <w:rFonts w:ascii="Times New Roman" w:hAnsi="Times New Roman" w:cs="Times New Roman"/>
        </w:rPr>
        <w:t xml:space="preserve">. наук / Ушаков Алексей </w:t>
      </w:r>
      <w:proofErr w:type="spellStart"/>
      <w:r w:rsidRPr="006C5F4A">
        <w:rPr>
          <w:rFonts w:ascii="Times New Roman" w:hAnsi="Times New Roman" w:cs="Times New Roman"/>
        </w:rPr>
        <w:t>Антонидович</w:t>
      </w:r>
      <w:proofErr w:type="spellEnd"/>
      <w:r w:rsidRPr="006C5F4A">
        <w:rPr>
          <w:rFonts w:ascii="Times New Roman" w:hAnsi="Times New Roman" w:cs="Times New Roman"/>
        </w:rPr>
        <w:t xml:space="preserve">. – Майкоп, 2008. – 26 </w:t>
      </w:r>
      <w:proofErr w:type="spellStart"/>
      <w:r w:rsidRPr="006C5F4A">
        <w:rPr>
          <w:rFonts w:ascii="Times New Roman" w:hAnsi="Times New Roman" w:cs="Times New Roman"/>
        </w:rPr>
        <w:t>с.</w:t>
      </w:r>
      <w:proofErr w:type="spellEnd"/>
    </w:p>
    <w:p w:rsidR="006C5F4A" w:rsidRPr="006C5F4A" w:rsidRDefault="006C5F4A" w:rsidP="006C5F4A">
      <w:pPr>
        <w:pStyle w:val="Normal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6C5F4A">
        <w:rPr>
          <w:rFonts w:ascii="Times New Roman" w:hAnsi="Times New Roman" w:cs="Times New Roman"/>
        </w:rPr>
        <w:t>Поддьяков</w:t>
      </w:r>
      <w:proofErr w:type="spellEnd"/>
      <w:r w:rsidRPr="006C5F4A">
        <w:rPr>
          <w:rFonts w:ascii="Times New Roman" w:hAnsi="Times New Roman" w:cs="Times New Roman"/>
        </w:rPr>
        <w:t xml:space="preserve">, А. Н. Исследовательское поведение. Стратегии познания, помощь, противодействие, конфликт / А. Н. </w:t>
      </w:r>
      <w:proofErr w:type="spellStart"/>
      <w:r w:rsidRPr="006C5F4A">
        <w:rPr>
          <w:rFonts w:ascii="Times New Roman" w:hAnsi="Times New Roman" w:cs="Times New Roman"/>
        </w:rPr>
        <w:t>Поддьяков</w:t>
      </w:r>
      <w:proofErr w:type="spellEnd"/>
      <w:r w:rsidRPr="006C5F4A">
        <w:rPr>
          <w:rFonts w:ascii="Times New Roman" w:hAnsi="Times New Roman" w:cs="Times New Roman"/>
        </w:rPr>
        <w:t xml:space="preserve">. – </w:t>
      </w:r>
      <w:proofErr w:type="gramStart"/>
      <w:r w:rsidRPr="006C5F4A">
        <w:rPr>
          <w:rFonts w:ascii="Times New Roman" w:hAnsi="Times New Roman" w:cs="Times New Roman"/>
        </w:rPr>
        <w:t>М. :</w:t>
      </w:r>
      <w:proofErr w:type="gramEnd"/>
      <w:r w:rsidRPr="006C5F4A">
        <w:rPr>
          <w:rFonts w:ascii="Times New Roman" w:hAnsi="Times New Roman" w:cs="Times New Roman"/>
        </w:rPr>
        <w:t xml:space="preserve"> Эребус, 2000. – 189 с.</w:t>
      </w:r>
    </w:p>
    <w:p w:rsidR="006C5F4A" w:rsidRDefault="006C5F4A" w:rsidP="006C5F4A">
      <w:pPr>
        <w:pStyle w:val="Default"/>
        <w:spacing w:line="360" w:lineRule="auto"/>
        <w:jc w:val="both"/>
      </w:pPr>
    </w:p>
    <w:p w:rsidR="00E15C4A" w:rsidRDefault="00E15C4A">
      <w:bookmarkStart w:id="0" w:name="_GoBack"/>
      <w:bookmarkEnd w:id="0"/>
    </w:p>
    <w:sectPr w:rsidR="00E15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242A"/>
    <w:multiLevelType w:val="hybridMultilevel"/>
    <w:tmpl w:val="D298D2D6"/>
    <w:lvl w:ilvl="0" w:tplc="C882D1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40DF"/>
    <w:multiLevelType w:val="multilevel"/>
    <w:tmpl w:val="E4DC4B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D1D207F"/>
    <w:multiLevelType w:val="multilevel"/>
    <w:tmpl w:val="AC04C3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5682D83"/>
    <w:multiLevelType w:val="hybridMultilevel"/>
    <w:tmpl w:val="D298D2D6"/>
    <w:lvl w:ilvl="0" w:tplc="C882D1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6404"/>
    <w:multiLevelType w:val="multilevel"/>
    <w:tmpl w:val="7AFEC0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76C2DA5"/>
    <w:multiLevelType w:val="multilevel"/>
    <w:tmpl w:val="7E04FE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4A"/>
    <w:rsid w:val="006C5F4A"/>
    <w:rsid w:val="00E1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2586"/>
  <w15:chartTrackingRefBased/>
  <w15:docId w15:val="{40EE62DF-EEBF-4CB2-BBCC-75AA27E7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4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6C5F4A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/>
      <w:color w:val="000000"/>
    </w:rPr>
  </w:style>
  <w:style w:type="character" w:customStyle="1" w:styleId="15">
    <w:name w:val="15"/>
    <w:basedOn w:val="a0"/>
    <w:rsid w:val="006C5F4A"/>
    <w:rPr>
      <w:rFonts w:ascii="Calibri" w:hAnsi="Calibri" w:cs="Calibri" w:hint="default"/>
      <w:color w:val="0000FF"/>
      <w:u w:val="single"/>
    </w:rPr>
  </w:style>
  <w:style w:type="paragraph" w:customStyle="1" w:styleId="Normal">
    <w:name w:val="Normal"/>
    <w:rsid w:val="006C5F4A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C5F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archive/134/3761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-t.ru/ri/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msu.su/rus/elibrary/" TargetMode="External"/><Relationship Id="rId5" Type="http://schemas.openxmlformats.org/officeDocument/2006/relationships/hyperlink" Target="http://www.hemi.ns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3462</Words>
  <Characters>19739</Characters>
  <Application>Microsoft Office Word</Application>
  <DocSecurity>0</DocSecurity>
  <Lines>164</Lines>
  <Paragraphs>46</Paragraphs>
  <ScaleCrop>false</ScaleCrop>
  <Company/>
  <LinksUpToDate>false</LinksUpToDate>
  <CharactersWithSpaces>23155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2026-02-26T21:04:00Z</dcterms:created>
  <dcterms:modified xsi:type="dcterms:W3CDTF">2026-02-26T21:13:00Z</dcterms:modified>
</cp:coreProperties>
</file>