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8669" w14:textId="3041A97D" w:rsidR="00EE0492" w:rsidRPr="00EE0492" w:rsidRDefault="00EE0492" w:rsidP="00BE41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Улица как аудитория</w:t>
      </w:r>
      <w:r w:rsidRPr="00EE0492">
        <w:rPr>
          <w:rFonts w:ascii="Times New Roman" w:hAnsi="Times New Roman" w:cs="Times New Roman"/>
          <w:sz w:val="28"/>
          <w:szCs w:val="28"/>
        </w:rPr>
        <w:t>: почему</w:t>
      </w:r>
      <w:r w:rsidRPr="00EE0492">
        <w:rPr>
          <w:rFonts w:ascii="Times New Roman" w:hAnsi="Times New Roman" w:cs="Times New Roman"/>
          <w:sz w:val="28"/>
          <w:szCs w:val="28"/>
        </w:rPr>
        <w:t xml:space="preserve"> личный контакт с природой меняет экологическое сознание студентов</w:t>
      </w:r>
    </w:p>
    <w:p w14:paraId="74C0657E" w14:textId="25102BF8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Мы привыкли к тому, что образование — это прежде всего кабинет, доска и презентация. Даже экология, будучи наукой о живом мире, часто изучается по схемам и фотографиям. Но действительно ли можно сформировать глубокое понимание экологии, не выходя из помещения?</w:t>
      </w:r>
    </w:p>
    <w:p w14:paraId="3E6379E2" w14:textId="787391C5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Практика показывает, что самый мощный сдвиг в восприятии студентов происходит тогда, когда педагог уводит группу на улицу. Не в «чистую» природу заповедника, а просто во двор, в парк или на оживленную улицу. Личный опыт взаимодействия с окружающей средой запускает процессы, недоступные для лекционного формата.</w:t>
      </w:r>
    </w:p>
    <w:p w14:paraId="1CC296BC" w14:textId="04AC3A1E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1. От абстракции к реальности: обострение чувств</w:t>
      </w:r>
    </w:p>
    <w:p w14:paraId="34CB0243" w14:textId="5E3E34A3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В аудитории студент оперирует понятиями: «загрязнение воздуха», «шумовое загрязнение», «рекреационная нагрузка». Это слова. На улице они превращаются в ощущения.</w:t>
      </w:r>
    </w:p>
    <w:p w14:paraId="28FBA951" w14:textId="137643B5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Когда мы выходим на место исследования, экология перестает быть набором данных. Студент физически чувствует разницу температур у стены здания и на газоне, слышит градиент шума от проезжей части, видит пальцами выхлоп на листьях придорожных растений. Это чувственное познание создает нейронные связи, которые не формируются при чтении учебника. Студент не просто знает о проблеме, он начинает ее чувствовать.</w:t>
      </w:r>
    </w:p>
    <w:p w14:paraId="378EADF7" w14:textId="3B103F36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2. Переход от стороннего наблюдателя к включенному участнику</w:t>
      </w:r>
    </w:p>
    <w:p w14:paraId="687CAB5A" w14:textId="7955C6E4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В классической образовательной парадигме студент часто выступает в роли критика или наблюдателя, изучающего проблему со стороны. Выход на местность ломает эту стену.</w:t>
      </w:r>
    </w:p>
    <w:p w14:paraId="064452B0" w14:textId="6ABC1595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 xml:space="preserve">Находясь внутри экосистемы (пусть даже городской), студент осознает свою включенность в нее. Анализируя состав снега или замеряя интенсивность движения, он находится на той же точке, где дышит воздухом и ходит по грунту. Это рождает важнейший педагогический эффект: понимание личной </w:t>
      </w:r>
      <w:r w:rsidRPr="00EE0492">
        <w:rPr>
          <w:rFonts w:ascii="Times New Roman" w:hAnsi="Times New Roman" w:cs="Times New Roman"/>
          <w:sz w:val="28"/>
          <w:szCs w:val="28"/>
        </w:rPr>
        <w:lastRenderedPageBreak/>
        <w:t>ответственности. Изучая грязный ручей, студент ловит себя на мысли, что это не просто «объект», а часть среды, в которой живет он сам.</w:t>
      </w:r>
    </w:p>
    <w:p w14:paraId="4CAE5B71" w14:textId="4C94DF9A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3. Сложность становится очевидной</w:t>
      </w:r>
    </w:p>
    <w:p w14:paraId="347D0F39" w14:textId="0652F50F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В аудитории мы часто упрощаем модели, чтобы объяснить принципы. В реальности студент сталкивается с многокомпонентностью среды. Выход на улицу показывает, что экологические факторы действуют не изолированно, а комплексно.</w:t>
      </w:r>
    </w:p>
    <w:p w14:paraId="5AA9A007" w14:textId="295C9376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Например, изучая состояние деревьев вдоль дороги, студент вынужден учитывать сразу всё: и засоление почвы реагентами, и механические повреждения от уборочной техники, и недостаток освещения от плотной застройки. Такая многозадачность анализа на натуре развивает системное мышление куда эффективнее, чем любая лабораторная работа.</w:t>
      </w:r>
    </w:p>
    <w:p w14:paraId="4DF5FD18" w14:textId="378FF952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4. Эмоциональный интеллект и эмпатия к природе</w:t>
      </w:r>
    </w:p>
    <w:p w14:paraId="77BA7A2F" w14:textId="5F91D315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Педагогика последних лет все чаще говорит о важности эмоционального интеллекта. В экологии это понятие трансформируется в эмпатию к живому.</w:t>
      </w:r>
    </w:p>
    <w:p w14:paraId="1E943D82" w14:textId="785BB5D3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Когда студент видит корни дерева, пробивающие асфальт, или наблюдает, как птицы вьют гнезда из пластикового мусора, это вызывает эмоцию. Удивление, тревогу, восхищение. Анализ данных, собранных своими руками, эмоционально окрашен. Запись в полевом дневнике, сделанная на морозе, запомнится лучше, чем десяток слайдов в теплой аудитории. Такой подход воспитывает не просто специалиста-эколога, а человека, способного к состраданию и активной защите природы.</w:t>
      </w:r>
    </w:p>
    <w:p w14:paraId="34E27180" w14:textId="715B60C0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5. Развитие исследовательской смелости</w:t>
      </w:r>
    </w:p>
    <w:p w14:paraId="389D625B" w14:textId="599BA4C1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В аудитории студент получает готовые методички. На улице он сталкивается с вариативностью мира. Невозможно предугадать, куда именно сядет сорока или где ветер намел сугроб.</w:t>
      </w:r>
    </w:p>
    <w:p w14:paraId="255BC4A4" w14:textId="430C5575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Выход на местность учит студентов адаптировать методики, принимать спонтанные решения и видеть объекты для исследования там, где обыватель видит просто «кусты». Это превращает студента из пассивного получателя информации в настоящего исследователя-натуралиста.</w:t>
      </w:r>
    </w:p>
    <w:p w14:paraId="55B8A226" w14:textId="4B373F12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для педагога</w:t>
      </w:r>
    </w:p>
    <w:p w14:paraId="2BEA4A11" w14:textId="217B8004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Чтобы такой выход стал эффективным образовательным инструментом, а не просто прогулкой, важно соблюдать несколько правил:</w:t>
      </w:r>
    </w:p>
    <w:p w14:paraId="562827CB" w14:textId="77777777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1. Нельзя выходить просто «посмотреть». У студентов должно быть задание: карта шумов, описание работы на улице, замер антропогенной нагрузки.</w:t>
      </w:r>
    </w:p>
    <w:p w14:paraId="5D8B8ABC" w14:textId="77777777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2. Наличие простых приборов (люксметр, шумомер, курвиметр, лупы) повышает серьезность исследования и дисциплинирует взгляд.</w:t>
      </w:r>
    </w:p>
    <w:p w14:paraId="4D562F07" w14:textId="77777777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 xml:space="preserve">3. После возвращения обязательно обсуждение. Что видели? Что чувствовали? Какие гипотезы подтвердились или </w:t>
      </w:r>
      <w:proofErr w:type="spellStart"/>
      <w:r w:rsidRPr="00EE0492">
        <w:rPr>
          <w:rFonts w:ascii="Times New Roman" w:hAnsi="Times New Roman" w:cs="Times New Roman"/>
          <w:sz w:val="28"/>
          <w:szCs w:val="28"/>
        </w:rPr>
        <w:t>опроверглись</w:t>
      </w:r>
      <w:proofErr w:type="spellEnd"/>
      <w:r w:rsidRPr="00EE0492">
        <w:rPr>
          <w:rFonts w:ascii="Times New Roman" w:hAnsi="Times New Roman" w:cs="Times New Roman"/>
          <w:sz w:val="28"/>
          <w:szCs w:val="28"/>
        </w:rPr>
        <w:t>?</w:t>
      </w:r>
    </w:p>
    <w:p w14:paraId="6C86F54B" w14:textId="19EAD134" w:rsidR="00EE0492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4. Важно учить студентов не только наблюдать, но и не вредить: не ломать ветки, не оставлять мусор, не беспокоить животных.</w:t>
      </w:r>
    </w:p>
    <w:p w14:paraId="4B122726" w14:textId="107D2F04" w:rsidR="007425ED" w:rsidRPr="00EE0492" w:rsidRDefault="00EE0492" w:rsidP="00EE0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92">
        <w:rPr>
          <w:rFonts w:ascii="Times New Roman" w:hAnsi="Times New Roman" w:cs="Times New Roman"/>
          <w:sz w:val="28"/>
          <w:szCs w:val="28"/>
        </w:rPr>
        <w:t>Выход на улицу для изучения экологии — это не развлечение и не разгрузочный день. Это мощный педагогический прием, который соединяет рациональное знание с чувственным опытом. Только пропустив экологические проблемы через личные ощущения и собственный анализ, студент перестает быть просто учащимся и становится носителем экологической культуры.</w:t>
      </w:r>
    </w:p>
    <w:sectPr w:rsidR="007425ED" w:rsidRPr="00EE0492" w:rsidSect="00EE04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ED"/>
    <w:rsid w:val="007425ED"/>
    <w:rsid w:val="00BE4180"/>
    <w:rsid w:val="00E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6E2B"/>
  <w15:chartTrackingRefBased/>
  <w15:docId w15:val="{79AA0EB6-341F-4A4F-923F-EF3883B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Мяу</dc:creator>
  <cp:keywords/>
  <dc:description/>
  <cp:lastModifiedBy>Мяу</cp:lastModifiedBy>
  <cp:revision>3</cp:revision>
  <dcterms:created xsi:type="dcterms:W3CDTF">2026-02-16T14:47:00Z</dcterms:created>
  <dcterms:modified xsi:type="dcterms:W3CDTF">2026-02-16T14:48:00Z</dcterms:modified>
</cp:coreProperties>
</file>