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93AF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right="0" w:firstLine="840" w:firstLineChars="300"/>
        <w:jc w:val="left"/>
        <w:rPr>
          <w:rFonts w:hint="default" w:eastAsia="sans-serif" w:cs="sans-serif" w:asciiTheme="minorAscii" w:hAnsiTheme="minorAscii"/>
          <w:b/>
          <w:bCs/>
          <w:i/>
          <w:iCs/>
          <w:caps w:val="0"/>
          <w:color w:val="383F4E"/>
          <w:spacing w:val="0"/>
          <w:kern w:val="0"/>
          <w:sz w:val="28"/>
          <w:szCs w:val="28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b/>
          <w:bCs/>
          <w:i/>
          <w:iCs/>
          <w:caps w:val="0"/>
          <w:color w:val="383F4E"/>
          <w:spacing w:val="0"/>
          <w:kern w:val="0"/>
          <w:sz w:val="28"/>
          <w:szCs w:val="28"/>
          <w:bdr w:val="none" w:color="auto" w:sz="0" w:space="0"/>
          <w:shd w:val="clear" w:fill="FBFDFF"/>
          <w:lang w:val="en-US" w:eastAsia="zh-CN" w:bidi="ar"/>
        </w:rPr>
        <w:t>Урок технологии в 5 классе: "Швейные чудеса"</w:t>
      </w:r>
    </w:p>
    <w:p w14:paraId="70BF8477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</w:p>
    <w:p w14:paraId="53A36AEA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990" w:firstLineChars="45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 xml:space="preserve"> Тема: Конструирование и изготовление швейных изделий. </w:t>
      </w:r>
    </w:p>
    <w:p w14:paraId="6F020643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</w:p>
    <w:p w14:paraId="22A7E488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>Цель: Познакомить учащихся с основами конструирования и изготовления швейных изделий, развивать интерес к рукоделию, воспитывать аккуратность и творческое мышление.</w:t>
      </w:r>
    </w:p>
    <w:p w14:paraId="017F1964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 xml:space="preserve"> Форма проведения: Игровая. </w:t>
      </w:r>
    </w:p>
    <w:p w14:paraId="0C68C683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 xml:space="preserve">Ход урока: </w:t>
      </w:r>
    </w:p>
    <w:p w14:paraId="35CD4BAD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>1. Введение (5 мин): "Путешествие в страну Швейных Чудес".</w:t>
      </w:r>
    </w:p>
    <w:p w14:paraId="293C4759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 xml:space="preserve"> Учитель предлагает отправиться в увлекательное путешествие, где каждый сможет создать свое собственное швейное чудо. </w:t>
      </w:r>
    </w:p>
    <w:p w14:paraId="2CE28E2A">
      <w:pPr>
        <w:keepNext w:val="0"/>
        <w:keepLines w:val="0"/>
        <w:widowControl/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</w:p>
    <w:p w14:paraId="664184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right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>Повторение пройденного (10 мин): Игра "Швейный аукцион": Учащиеся называют предметы, сделанные с помощью шитья (одежда, игрушки, предметы быта). Побеждает тот, кто назовет больше предметов. Загадки о швейных инструментах: Отгадывание загадок про иглу, ножницы, наперсток, нитки.</w:t>
      </w:r>
    </w:p>
    <w:p w14:paraId="3ADFD05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leftChars="0" w:right="0" w:rightChars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>Изучение нового материала (15 мин): "Тайные знаки портных": Учитель знакомит с основными понятиями: выкройка, раскрой, шов, вышивка. Объясняет, как "читать" выкройку, используя простые примеры (например, выкройка для простой салфетки или мешочка). "Мастерская волшебника": Практическое занятие. Учащиеся под руководством учителя учатся снимать мерки (например, для простого мешочка), строить по ним простейшую выкройку.</w:t>
      </w:r>
    </w:p>
    <w:p w14:paraId="1B7222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="120" w:leftChars="0" w:right="0" w:rightChars="0" w:firstLine="440" w:firstLineChars="2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>Практическая работа (15 мин): "Создаем свой первый шедевр": Изготовление простого изделия (например, мешочка для мелочей, прихватки, закладки для книг) по заранее подготовленным выкройкам или под руководством учителя. Акцент на правильное использование инструментов и аккуратность выполнения швов.</w:t>
      </w:r>
    </w:p>
    <w:p w14:paraId="2EBEC600">
      <w:pPr>
        <w:keepNext w:val="0"/>
        <w:keepLines w:val="0"/>
        <w:widowControl/>
        <w:numPr>
          <w:numId w:val="0"/>
        </w:numPr>
        <w:suppressLineNumbers w:val="0"/>
        <w:pBdr>
          <w:top w:val="single" w:color="FFFFFF" w:sz="12" w:space="6"/>
          <w:left w:val="none" w:color="auto" w:sz="0" w:space="0"/>
          <w:bottom w:val="single" w:color="FFFFFF" w:sz="12" w:space="6"/>
          <w:right w:val="none" w:color="auto" w:sz="0" w:space="0"/>
        </w:pBdr>
        <w:shd w:val="clear" w:fill="FBFDFF"/>
        <w:spacing w:before="0" w:beforeAutospacing="0" w:after="0" w:afterAutospacing="0"/>
        <w:ind w:leftChars="200" w:right="0" w:rightChars="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kern w:val="0"/>
          <w:sz w:val="22"/>
          <w:szCs w:val="22"/>
          <w:bdr w:val="none" w:color="auto" w:sz="0" w:space="0"/>
          <w:shd w:val="clear" w:fill="FBFDFF"/>
          <w:lang w:val="en-US" w:eastAsia="zh-CN" w:bidi="ar"/>
        </w:rPr>
        <w:t xml:space="preserve"> 5. Закрепление и подведение итогов (5 мин): "Выставка швейных чудес": Учащиеся демонстрируют свои изделия. Рефлексия: Обсуждение, что понравилось, что было сложно, чему научились. Вручение "Сертификатов юного модельера". Материалы: Ткань, нитки, иголки, ножницы, наперстки, линейка, карандаш, бумага, готовые выкройки для простых изделий, призы для победителей игр. Ожидаемые результаты: Учащиеся получат представление о процессе создания швейных изделий, научатся ориентироваться в простых выкройках, приобретут базовые навыки шитья, проявят интерес к предмету.</w:t>
      </w:r>
    </w:p>
    <w:p w14:paraId="54406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F"/>
        <w:spacing w:before="0" w:beforeAutospacing="0" w:after="0" w:afterAutospacing="0"/>
        <w:ind w:left="360" w:right="0" w:firstLine="440" w:firstLineChars="200"/>
        <w:jc w:val="left"/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1D386A"/>
          <w:spacing w:val="0"/>
          <w:sz w:val="22"/>
          <w:szCs w:val="22"/>
        </w:rPr>
      </w:pPr>
    </w:p>
    <w:p w14:paraId="5CA7B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0" w:firstLine="440" w:firstLineChars="200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  <w:t>Этот план урока технологии для 5 класса, "Швейные чудеса", демонстрирует прекрасный баланс между игровой формой и практической пользой. Учителю удалось создать атмосферу настоящего приключения, где каждый этап урока, от "Путешествия в страну Швейных Чудес" до "Выставки швейных чудес", погружает детей в мир рукоделия. Игровая форма, "Швейный аукцион" и загадки о швейных инструментах, не только вовлекают учеников, но и способствуют лучшему усвоению новой информации.</w:t>
      </w:r>
    </w:p>
    <w:p w14:paraId="528DB6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0" w:firstLine="440" w:firstLineChars="200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  <w:t>Особо ценным представляется переход от теоретических знаний к практике. Знакомство с "тайными знаками портных" – выкройками, раскроем и швами – сопровождается практическим занятием "Мастерская волшебника", где дети учатся снимать мерки и строить простейшие выкройки. Это дает им возможность не просто понять, как это делается, но и попробовать себя в роли конструкторов.</w:t>
      </w:r>
    </w:p>
    <w:p w14:paraId="0DD2AB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0" w:firstLine="440" w:firstLineChars="200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  <w:t>Кульминацией урока становится практическая работа "Создаем свой первый шедевр". Создание простого, но завершенного изделия, будь то мешочек, прихватка или закладка, приносит детям чувство удовлетворения и гордости. Акцент на аккуратность и правильное использование инструментов закладывает основы для дальнейшего развития навыков.</w:t>
      </w:r>
    </w:p>
    <w:p w14:paraId="6BAF49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0" w:firstLine="440" w:firstLineChars="200"/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  <w:t>Завершение урока в формате "Выставки швейных чудес" и рефлексии стимулирует детей делиться впечатлениями и оценивать свои достижения.</w:t>
      </w:r>
    </w:p>
    <w:p w14:paraId="584903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0" w:firstLine="440" w:firstLineChars="200"/>
        <w:rPr>
          <w:rFonts w:hint="default" w:asciiTheme="minorAscii" w:hAnsiTheme="minorAscii"/>
          <w:sz w:val="22"/>
          <w:szCs w:val="22"/>
        </w:rPr>
      </w:pPr>
      <w:bookmarkStart w:id="0" w:name="_GoBack"/>
      <w:bookmarkEnd w:id="0"/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  <w:t xml:space="preserve"> Вручение "Сертификатов юного модельера" становится приятным и мотивирующим аккордом, подтверждающим их успех. Такой урок не только обучает, но и воспитывает, развивая креативность, самостоятельность и уверенность в собственных силах.</w:t>
      </w:r>
    </w:p>
    <w:p w14:paraId="169AEA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0" w:firstLine="440" w:firstLineChars="200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83F4E"/>
          <w:spacing w:val="0"/>
          <w:sz w:val="22"/>
          <w:szCs w:val="22"/>
          <w:bdr w:val="none" w:color="auto" w:sz="0" w:space="0"/>
          <w:shd w:val="clear" w:fill="FEFEFF"/>
        </w:rPr>
        <w:t>В целом, урок "Швейные чудеса" представляется тщательно продуманным и педагогически грамотным. Он отвечает всем требованиям Федерального государственного образовательного стандарта, способствуя не только освоению предметов, но и формированию универсальных учебных действий. Использование доступных материалов и игровых подходов делает процесс обучения эффективным и запоминающимся.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9C7A8"/>
    <w:multiLevelType w:val="singleLevel"/>
    <w:tmpl w:val="EE29C7A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2026-02-15T14:08:32Z</dcterms:created>
  <dc:creator>Анжелика</dc:creator>
  <cp:lastModifiedBy>Анжелика</cp:lastModifiedBy>
  <dcterms:modified xsi:type="dcterms:W3CDTF">2026-02-15T14:24:26Z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5C0ECCB0AC60448FB656BABBEC4FD769_12</vt:lpwstr>
  </property>
</Properties>
</file>