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7CD3" w14:textId="77777777" w:rsidR="00FB02E9" w:rsidRDefault="00C07D33" w:rsidP="00664BDF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Муниципальное бюджетное учреждение дополнительного образования </w:t>
      </w:r>
      <w:r w:rsidR="00FB02E9">
        <w:rPr>
          <w:rFonts w:ascii="Times New Roman" w:hAnsi="Times New Roman" w:cs="Times New Roman"/>
          <w:b/>
          <w:bCs/>
          <w:sz w:val="44"/>
          <w:szCs w:val="44"/>
        </w:rPr>
        <w:t xml:space="preserve">«Детская школа искусств 18» </w:t>
      </w:r>
    </w:p>
    <w:p w14:paraId="6C631DAC" w14:textId="77777777" w:rsidR="00FB02E9" w:rsidRDefault="00FB02E9" w:rsidP="00664BDF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4628022" w14:textId="6D979CB1" w:rsidR="00664BDF" w:rsidRPr="00C07D33" w:rsidRDefault="00664BDF" w:rsidP="00664BDF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07D33">
        <w:rPr>
          <w:rFonts w:ascii="Times New Roman" w:hAnsi="Times New Roman" w:cs="Times New Roman"/>
          <w:b/>
          <w:bCs/>
          <w:sz w:val="44"/>
          <w:szCs w:val="44"/>
        </w:rPr>
        <w:t>Методическая работа</w:t>
      </w:r>
    </w:p>
    <w:p w14:paraId="01DA7BDC" w14:textId="77777777" w:rsidR="00664BDF" w:rsidRPr="00C07D33" w:rsidRDefault="00664BDF" w:rsidP="00DF1ACA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5CE62CA" w14:textId="77777777" w:rsidR="00664BDF" w:rsidRPr="00C07D33" w:rsidRDefault="00664BDF" w:rsidP="00DF1ACA">
      <w:pPr>
        <w:jc w:val="center"/>
        <w:rPr>
          <w:rFonts w:ascii="Times New Roman" w:hAnsi="Times New Roman" w:cs="Times New Roman"/>
          <w:sz w:val="44"/>
          <w:szCs w:val="44"/>
        </w:rPr>
      </w:pPr>
      <w:r w:rsidRPr="00C07D33">
        <w:rPr>
          <w:rFonts w:ascii="Times New Roman" w:hAnsi="Times New Roman" w:cs="Times New Roman"/>
          <w:sz w:val="44"/>
          <w:szCs w:val="44"/>
        </w:rPr>
        <w:t>«Способы и методы выявления и развития одаренности детей младшего школьного возраста в процессе их обучения классическому танцу»</w:t>
      </w:r>
    </w:p>
    <w:p w14:paraId="49B0BE3E" w14:textId="77777777" w:rsidR="00664BDF" w:rsidRPr="00C07D33" w:rsidRDefault="00664BDF" w:rsidP="00664BDF">
      <w:pPr>
        <w:rPr>
          <w:rFonts w:ascii="Times New Roman" w:hAnsi="Times New Roman" w:cs="Times New Roman"/>
          <w:sz w:val="44"/>
          <w:szCs w:val="44"/>
        </w:rPr>
      </w:pPr>
    </w:p>
    <w:p w14:paraId="33E2CA92" w14:textId="77777777" w:rsidR="00DF1ACA" w:rsidRPr="00C07D33" w:rsidRDefault="00DF1ACA" w:rsidP="00664BDF">
      <w:pPr>
        <w:rPr>
          <w:rFonts w:ascii="Times New Roman" w:hAnsi="Times New Roman" w:cs="Times New Roman"/>
          <w:sz w:val="44"/>
          <w:szCs w:val="44"/>
        </w:rPr>
      </w:pPr>
    </w:p>
    <w:p w14:paraId="7CD7C0BB" w14:textId="77777777" w:rsidR="00DF1ACA" w:rsidRPr="00C07D33" w:rsidRDefault="00DF1ACA" w:rsidP="00664BDF">
      <w:pPr>
        <w:rPr>
          <w:rFonts w:ascii="Times New Roman" w:hAnsi="Times New Roman" w:cs="Times New Roman"/>
          <w:sz w:val="44"/>
          <w:szCs w:val="44"/>
        </w:rPr>
      </w:pPr>
    </w:p>
    <w:p w14:paraId="1DDDA012" w14:textId="77777777" w:rsidR="00DF1ACA" w:rsidRDefault="00DF1ACA" w:rsidP="00664BDF"/>
    <w:p w14:paraId="2D253F85" w14:textId="77777777" w:rsidR="00DF1ACA" w:rsidRDefault="00DF1ACA" w:rsidP="00664BDF"/>
    <w:p w14:paraId="44CF01D3" w14:textId="77777777" w:rsidR="00DF1ACA" w:rsidRDefault="00DF1ACA" w:rsidP="00664BDF"/>
    <w:p w14:paraId="2FFCB62F" w14:textId="77777777" w:rsidR="00DF1ACA" w:rsidRDefault="00DF1ACA" w:rsidP="00664BDF"/>
    <w:p w14:paraId="6E302682" w14:textId="77777777" w:rsidR="00DF1ACA" w:rsidRDefault="00DF1ACA" w:rsidP="00664BDF"/>
    <w:p w14:paraId="2D284AD6" w14:textId="77777777" w:rsidR="00DF1ACA" w:rsidRDefault="00DF1ACA" w:rsidP="00664BDF"/>
    <w:p w14:paraId="0D670CA4" w14:textId="77777777" w:rsidR="00DF1ACA" w:rsidRDefault="00DF1ACA" w:rsidP="00664BDF"/>
    <w:p w14:paraId="10B101B0" w14:textId="77777777" w:rsidR="00DF1ACA" w:rsidRDefault="00DF1ACA" w:rsidP="00664BDF"/>
    <w:p w14:paraId="09E7DE50" w14:textId="35DC15EB" w:rsidR="00D77ADD" w:rsidRPr="00D51FDA" w:rsidRDefault="00FB02E9" w:rsidP="00FB02E9">
      <w:pPr>
        <w:jc w:val="right"/>
        <w:rPr>
          <w:rFonts w:ascii="Times New Roman" w:hAnsi="Times New Roman" w:cs="Times New Roman"/>
          <w:sz w:val="28"/>
          <w:szCs w:val="28"/>
        </w:rPr>
      </w:pPr>
      <w:r w:rsidRPr="00D51FDA">
        <w:rPr>
          <w:rFonts w:ascii="Times New Roman" w:hAnsi="Times New Roman" w:cs="Times New Roman"/>
          <w:sz w:val="28"/>
          <w:szCs w:val="28"/>
        </w:rPr>
        <w:t xml:space="preserve">Составитель: Лутченко Дарья </w:t>
      </w:r>
      <w:r w:rsidR="00D77ADD" w:rsidRPr="00D51FDA">
        <w:rPr>
          <w:rFonts w:ascii="Times New Roman" w:hAnsi="Times New Roman" w:cs="Times New Roman"/>
          <w:sz w:val="28"/>
          <w:szCs w:val="28"/>
        </w:rPr>
        <w:t>Фёдоровна</w:t>
      </w:r>
    </w:p>
    <w:p w14:paraId="26B293A7" w14:textId="111050A9" w:rsidR="00A94C9F" w:rsidRPr="00D51FDA" w:rsidRDefault="00D77ADD" w:rsidP="00A94C9F">
      <w:pPr>
        <w:jc w:val="right"/>
        <w:rPr>
          <w:rFonts w:ascii="Times New Roman" w:hAnsi="Times New Roman" w:cs="Times New Roman"/>
          <w:sz w:val="28"/>
          <w:szCs w:val="28"/>
        </w:rPr>
      </w:pPr>
      <w:r w:rsidRPr="00D51FDA">
        <w:rPr>
          <w:rFonts w:ascii="Times New Roman" w:hAnsi="Times New Roman" w:cs="Times New Roman"/>
          <w:sz w:val="28"/>
          <w:szCs w:val="28"/>
        </w:rPr>
        <w:t xml:space="preserve">Преподаватель первой категории </w:t>
      </w:r>
    </w:p>
    <w:p w14:paraId="3D53FF99" w14:textId="77777777" w:rsidR="00A94C9F" w:rsidRDefault="00A94C9F" w:rsidP="00A94C9F">
      <w:pPr>
        <w:jc w:val="right"/>
      </w:pPr>
    </w:p>
    <w:p w14:paraId="5AEF71E8" w14:textId="77777777" w:rsidR="00DF1ACA" w:rsidRDefault="00DF1ACA" w:rsidP="00664BDF"/>
    <w:p w14:paraId="58BC3E99" w14:textId="6E85D910" w:rsidR="00664BDF" w:rsidRPr="0061391B" w:rsidRDefault="00664BDF" w:rsidP="00A94C9F">
      <w:pPr>
        <w:jc w:val="center"/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lastRenderedPageBreak/>
        <w:t>Введение</w:t>
      </w:r>
    </w:p>
    <w:p w14:paraId="305E0135" w14:textId="29B37732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Проблема выявления и развития детской одаренности является одной из наиболее сложных и актуальных в современной педагогике. Талантливые дети — это творческий и интеллектуальный потенциал общества. Как точно отметил В. Вернадский: «Таланты редки, их надо беречь и сохранять, в них настоящая сила нации» . Особую значимость эта задача приобретает в сфере хореографического искусства, где природные данные ребенка являются фундаментом для его будущего профессионального становления.</w:t>
      </w:r>
    </w:p>
    <w:p w14:paraId="2440F571" w14:textId="02148BD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Младший школьный возраст (7–10 лет) является </w:t>
      </w:r>
      <w:proofErr w:type="spellStart"/>
      <w:r w:rsidRPr="0061391B">
        <w:rPr>
          <w:rFonts w:ascii="Times New Roman" w:hAnsi="Times New Roman" w:cs="Times New Roman"/>
          <w:sz w:val="32"/>
          <w:szCs w:val="32"/>
        </w:rPr>
        <w:t>сенситивным</w:t>
      </w:r>
      <w:proofErr w:type="spellEnd"/>
      <w:r w:rsidRPr="0061391B">
        <w:rPr>
          <w:rFonts w:ascii="Times New Roman" w:hAnsi="Times New Roman" w:cs="Times New Roman"/>
          <w:sz w:val="32"/>
          <w:szCs w:val="32"/>
        </w:rPr>
        <w:t xml:space="preserve"> периодом для начала систематического обучения классическому танцу. В этом возрасте закладываются основы будущей техники, формируется мышечный аппарат, развиваются координация и музыкальность . Однако, как показывает практика, далеко не всегда одаренность очевидна на начальном этапе. Существует понятие «скрытой одаренности», когда способности ребенка раскрываются не сразу, а в процессе обучения на 2-м или даже 3-м году . Поэтому перед педагогом стоит двуединая задача: своевременно выявить задатки одаренности и создать условия для их максимального развития, не навредив при этом хрупкому детскому организму.</w:t>
      </w:r>
    </w:p>
    <w:p w14:paraId="6B14A758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Цель данной работы — систематизировать способы и методы педагогической диагностики для выявления одаренных детей, а также описать эффективные методы развития их способностей в процессе обучения классическому танцу.</w:t>
      </w:r>
    </w:p>
    <w:p w14:paraId="1264DD1F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</w:p>
    <w:p w14:paraId="34DFF763" w14:textId="77777777" w:rsidR="00EB211B" w:rsidRPr="0061391B" w:rsidRDefault="00EB211B" w:rsidP="00664BDF">
      <w:pPr>
        <w:rPr>
          <w:rFonts w:ascii="Times New Roman" w:hAnsi="Times New Roman" w:cs="Times New Roman"/>
          <w:sz w:val="32"/>
          <w:szCs w:val="32"/>
        </w:rPr>
      </w:pPr>
    </w:p>
    <w:p w14:paraId="37AD03E5" w14:textId="77777777" w:rsidR="00EB211B" w:rsidRPr="0061391B" w:rsidRDefault="00EB211B" w:rsidP="00664BDF">
      <w:pPr>
        <w:rPr>
          <w:rFonts w:ascii="Times New Roman" w:hAnsi="Times New Roman" w:cs="Times New Roman"/>
          <w:sz w:val="32"/>
          <w:szCs w:val="32"/>
        </w:rPr>
      </w:pPr>
    </w:p>
    <w:p w14:paraId="29C3A88A" w14:textId="77777777" w:rsidR="00EB211B" w:rsidRPr="0061391B" w:rsidRDefault="00EB211B" w:rsidP="00664BDF">
      <w:pPr>
        <w:rPr>
          <w:rFonts w:ascii="Times New Roman" w:hAnsi="Times New Roman" w:cs="Times New Roman"/>
          <w:sz w:val="32"/>
          <w:szCs w:val="32"/>
        </w:rPr>
      </w:pPr>
    </w:p>
    <w:p w14:paraId="5F861336" w14:textId="77777777" w:rsidR="00EB211B" w:rsidRPr="0061391B" w:rsidRDefault="00EB211B" w:rsidP="00664BDF">
      <w:pPr>
        <w:rPr>
          <w:rFonts w:ascii="Times New Roman" w:hAnsi="Times New Roman" w:cs="Times New Roman"/>
          <w:sz w:val="32"/>
          <w:szCs w:val="32"/>
        </w:rPr>
      </w:pPr>
    </w:p>
    <w:p w14:paraId="28678E97" w14:textId="77777777" w:rsidR="00EB211B" w:rsidRPr="0061391B" w:rsidRDefault="00EB211B" w:rsidP="00664BDF">
      <w:pPr>
        <w:rPr>
          <w:rFonts w:ascii="Times New Roman" w:hAnsi="Times New Roman" w:cs="Times New Roman"/>
          <w:sz w:val="32"/>
          <w:szCs w:val="32"/>
        </w:rPr>
      </w:pPr>
    </w:p>
    <w:p w14:paraId="4283B55E" w14:textId="77777777" w:rsidR="00664BDF" w:rsidRPr="0061391B" w:rsidRDefault="00664BDF" w:rsidP="00664BD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1391B">
        <w:rPr>
          <w:rFonts w:ascii="Times New Roman" w:hAnsi="Times New Roman" w:cs="Times New Roman"/>
          <w:b/>
          <w:bCs/>
          <w:sz w:val="32"/>
          <w:szCs w:val="32"/>
        </w:rPr>
        <w:t>Глава 1. Теоретические аспекты одаренности в хореографии</w:t>
      </w:r>
    </w:p>
    <w:p w14:paraId="51D1BF73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</w:p>
    <w:p w14:paraId="76AA729E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1.1. Понятие и критерии хореографической одаренности</w:t>
      </w:r>
    </w:p>
    <w:p w14:paraId="03FC216C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</w:p>
    <w:p w14:paraId="201DF678" w14:textId="7C1C6E01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Одаренность в хореографии — это сложное сочетание </w:t>
      </w:r>
      <w:proofErr w:type="spellStart"/>
      <w:r w:rsidRPr="0061391B">
        <w:rPr>
          <w:rFonts w:ascii="Times New Roman" w:hAnsi="Times New Roman" w:cs="Times New Roman"/>
          <w:sz w:val="32"/>
          <w:szCs w:val="32"/>
        </w:rPr>
        <w:t>анатомо-физиологических</w:t>
      </w:r>
      <w:proofErr w:type="spellEnd"/>
      <w:r w:rsidRPr="0061391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1391B">
        <w:rPr>
          <w:rFonts w:ascii="Times New Roman" w:hAnsi="Times New Roman" w:cs="Times New Roman"/>
          <w:sz w:val="32"/>
          <w:szCs w:val="32"/>
        </w:rPr>
        <w:t>психомоторных</w:t>
      </w:r>
      <w:proofErr w:type="spellEnd"/>
      <w:r w:rsidRPr="0061391B">
        <w:rPr>
          <w:rFonts w:ascii="Times New Roman" w:hAnsi="Times New Roman" w:cs="Times New Roman"/>
          <w:sz w:val="32"/>
          <w:szCs w:val="32"/>
        </w:rPr>
        <w:t xml:space="preserve"> и эмоционально-эстетических качеств. Важно понимать, что хореографическая одаренность не сводится только лишь к наличию «профессиональных данных» (выворотность, гибкость, шаг). Она включает в себя также музыкальность, артистизм, трудоспособность и координацию.</w:t>
      </w:r>
    </w:p>
    <w:p w14:paraId="6330BEC3" w14:textId="360593C9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В педагогической практике для выявления одаренных детей используются два основных подхода: медико-психологическая диагностика и педагогическая диагностика . В условиях дополнительного образования именно педагогическая диагностика, основанная на наблюдении и тестировании, является ведущей.</w:t>
      </w:r>
    </w:p>
    <w:p w14:paraId="593ECA84" w14:textId="0854F483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Ключевые критерии для выявления одаренности в классическом танце:</w:t>
      </w:r>
    </w:p>
    <w:p w14:paraId="58EC1FF7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1. Физические данные: выворотность ног, гибкость позвоночника и плечевого пояса, танцевальный шаг (активный и пассивный), подъем стопы, эластичность </w:t>
      </w:r>
      <w:proofErr w:type="spellStart"/>
      <w:r w:rsidRPr="0061391B">
        <w:rPr>
          <w:rFonts w:ascii="Times New Roman" w:hAnsi="Times New Roman" w:cs="Times New Roman"/>
          <w:sz w:val="32"/>
          <w:szCs w:val="32"/>
        </w:rPr>
        <w:t>ахиллова</w:t>
      </w:r>
      <w:proofErr w:type="spellEnd"/>
      <w:r w:rsidRPr="0061391B">
        <w:rPr>
          <w:rFonts w:ascii="Times New Roman" w:hAnsi="Times New Roman" w:cs="Times New Roman"/>
          <w:sz w:val="32"/>
          <w:szCs w:val="32"/>
        </w:rPr>
        <w:t xml:space="preserve"> сухожилия (признак прыгучести), апломб (устойчивость) .</w:t>
      </w:r>
    </w:p>
    <w:p w14:paraId="759323CA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Pr="0061391B">
        <w:rPr>
          <w:rFonts w:ascii="Times New Roman" w:hAnsi="Times New Roman" w:cs="Times New Roman"/>
          <w:sz w:val="32"/>
          <w:szCs w:val="32"/>
        </w:rPr>
        <w:t>Психомоторные</w:t>
      </w:r>
      <w:proofErr w:type="spellEnd"/>
      <w:r w:rsidRPr="0061391B">
        <w:rPr>
          <w:rFonts w:ascii="Times New Roman" w:hAnsi="Times New Roman" w:cs="Times New Roman"/>
          <w:sz w:val="32"/>
          <w:szCs w:val="32"/>
        </w:rPr>
        <w:t xml:space="preserve"> способности: координация движений, мышечная память, способность к быстрому усвоению материала.</w:t>
      </w:r>
    </w:p>
    <w:p w14:paraId="28D0ED27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3. Музыкально-ритмические способности: чувство ритма, умение согласовывать движение с музыкой, эмоциональная отзывчивость на музыку.</w:t>
      </w:r>
    </w:p>
    <w:p w14:paraId="7226B2E1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4. Личностные и поведенческие качества: артистизм, коммуникативные качества, трудолюбие, концентрация внимания .</w:t>
      </w:r>
    </w:p>
    <w:p w14:paraId="51A9470A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</w:p>
    <w:p w14:paraId="2431E15A" w14:textId="48B5B2B4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1.2. Возрастные особенности детей младшего школьного возраста</w:t>
      </w:r>
    </w:p>
    <w:p w14:paraId="751735FB" w14:textId="5D7C4E94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При работе с детьми 7–10 лет необходимо учитывать их </w:t>
      </w:r>
      <w:proofErr w:type="spellStart"/>
      <w:r w:rsidRPr="0061391B">
        <w:rPr>
          <w:rFonts w:ascii="Times New Roman" w:hAnsi="Times New Roman" w:cs="Times New Roman"/>
          <w:sz w:val="32"/>
          <w:szCs w:val="32"/>
        </w:rPr>
        <w:t>анатомо-физиологические</w:t>
      </w:r>
      <w:proofErr w:type="spellEnd"/>
      <w:r w:rsidRPr="0061391B">
        <w:rPr>
          <w:rFonts w:ascii="Times New Roman" w:hAnsi="Times New Roman" w:cs="Times New Roman"/>
          <w:sz w:val="32"/>
          <w:szCs w:val="32"/>
        </w:rPr>
        <w:t xml:space="preserve"> и психические особенности. Позвоночник в этом возрасте еще гибок и податлив, а процесс окостенения не завершен. Это требует от педагога строгого контроля за осанкой и недопущения длительного статического напряжения .</w:t>
      </w:r>
    </w:p>
    <w:p w14:paraId="167EC9B5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Мыслительные процессы у младших школьников носят наглядно-образный характер. В силу относительной слабости внимания и быстрой утомляемости, физическую нагрузку необходимо чередовать с творческими заданиями, а также активно использовать личный показ педагога как основной метод обучения .</w:t>
      </w:r>
    </w:p>
    <w:p w14:paraId="190CF169" w14:textId="77777777" w:rsidR="00664BDF" w:rsidRPr="0061391B" w:rsidRDefault="00664BDF" w:rsidP="00664BD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3FDDD76" w14:textId="6CD05C4B" w:rsidR="00664BDF" w:rsidRPr="00D51FDA" w:rsidRDefault="00664BDF" w:rsidP="00664BD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1391B">
        <w:rPr>
          <w:rFonts w:ascii="Times New Roman" w:hAnsi="Times New Roman" w:cs="Times New Roman"/>
          <w:b/>
          <w:bCs/>
          <w:sz w:val="32"/>
          <w:szCs w:val="32"/>
        </w:rPr>
        <w:t>Глава 2. Способы выявления одаренных детей</w:t>
      </w:r>
    </w:p>
    <w:p w14:paraId="1ECB3FDA" w14:textId="78CA02B4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Диагностика одаренности должна носить не разовый, а пролонгированный характер. Наиболее эффективно проводить </w:t>
      </w:r>
      <w:proofErr w:type="spellStart"/>
      <w:r w:rsidRPr="0061391B">
        <w:rPr>
          <w:rFonts w:ascii="Times New Roman" w:hAnsi="Times New Roman" w:cs="Times New Roman"/>
          <w:sz w:val="32"/>
          <w:szCs w:val="32"/>
        </w:rPr>
        <w:t>срезовые</w:t>
      </w:r>
      <w:proofErr w:type="spellEnd"/>
      <w:r w:rsidRPr="0061391B">
        <w:rPr>
          <w:rFonts w:ascii="Times New Roman" w:hAnsi="Times New Roman" w:cs="Times New Roman"/>
          <w:sz w:val="32"/>
          <w:szCs w:val="32"/>
        </w:rPr>
        <w:t xml:space="preserve"> диагностики два раза в год — в начале и в конце учебного года .</w:t>
      </w:r>
    </w:p>
    <w:p w14:paraId="73A749E7" w14:textId="3781ABD9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2.1. Педагогическое наблюдение</w:t>
      </w:r>
    </w:p>
    <w:p w14:paraId="5104058C" w14:textId="4CEAAF26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Педагогическое наблюдение является основным и самым доступным методом. Оно осуществляется в естественных условиях урока: во время </w:t>
      </w:r>
      <w:proofErr w:type="spellStart"/>
      <w:r w:rsidRPr="0061391B">
        <w:rPr>
          <w:rFonts w:ascii="Times New Roman" w:hAnsi="Times New Roman" w:cs="Times New Roman"/>
          <w:sz w:val="32"/>
          <w:szCs w:val="32"/>
        </w:rPr>
        <w:t>экзерсиса</w:t>
      </w:r>
      <w:proofErr w:type="spellEnd"/>
      <w:r w:rsidRPr="0061391B">
        <w:rPr>
          <w:rFonts w:ascii="Times New Roman" w:hAnsi="Times New Roman" w:cs="Times New Roman"/>
          <w:sz w:val="32"/>
          <w:szCs w:val="32"/>
        </w:rPr>
        <w:t xml:space="preserve"> у станка, на середине зала, в </w:t>
      </w:r>
      <w:proofErr w:type="spellStart"/>
      <w:r w:rsidRPr="0061391B">
        <w:rPr>
          <w:rFonts w:ascii="Times New Roman" w:hAnsi="Times New Roman" w:cs="Times New Roman"/>
          <w:sz w:val="32"/>
          <w:szCs w:val="32"/>
        </w:rPr>
        <w:t>allegro</w:t>
      </w:r>
      <w:proofErr w:type="spellEnd"/>
      <w:r w:rsidRPr="0061391B">
        <w:rPr>
          <w:rFonts w:ascii="Times New Roman" w:hAnsi="Times New Roman" w:cs="Times New Roman"/>
          <w:sz w:val="32"/>
          <w:szCs w:val="32"/>
        </w:rPr>
        <w:t xml:space="preserve"> (прыжках) и в творческих заданиях. Наблюдение позволяет оценить:</w:t>
      </w:r>
    </w:p>
    <w:p w14:paraId="22559B10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· Координацию — при выполнении упражнений, где руки, ноги и голова работают в разных комбинациях.</w:t>
      </w:r>
    </w:p>
    <w:p w14:paraId="492A6810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· Музыкальность и артистизм — во время музыкально-пластических этюдов и заданий на импровизацию .</w:t>
      </w:r>
    </w:p>
    <w:p w14:paraId="0D81D34F" w14:textId="287E438D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· Работоспособность и поведенческие реакции — в процессе интенсивной физической нагрузки.</w:t>
      </w:r>
    </w:p>
    <w:p w14:paraId="7C6099BD" w14:textId="4237889F" w:rsidR="00D51FDA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lastRenderedPageBreak/>
        <w:t>2.2. Диагностические тесты (Контрольные упражнения)</w:t>
      </w:r>
    </w:p>
    <w:p w14:paraId="114E10CC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Для объективизации данных используются простейшие тесты, не требующие сложного оборудования. Они позволяют оценить уровень развития физических качеств в баллах .</w:t>
      </w:r>
    </w:p>
    <w:p w14:paraId="7AE71715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</w:p>
    <w:p w14:paraId="169E8377" w14:textId="0F5D73B0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1. Оценка гибкости плечевого пояса:</w:t>
      </w:r>
    </w:p>
    <w:p w14:paraId="5A261B95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· Тест: Сгибание рук за спиной (одна рука сверху, другая снизу).</w:t>
      </w:r>
    </w:p>
    <w:p w14:paraId="02FD1B8B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· Критерий: Расстояние между пальцами рук.</w:t>
      </w:r>
    </w:p>
    <w:p w14:paraId="43165300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  · Ладони касаются друг друга — 4 балла (очень высокая гибкость).</w:t>
      </w:r>
    </w:p>
    <w:p w14:paraId="4A7B06FC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  · Пальцы касаются друг друга — 3 балла.</w:t>
      </w:r>
    </w:p>
    <w:p w14:paraId="6CC7D62C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  · Расстояние до 3 см — 2 балла.</w:t>
      </w:r>
    </w:p>
    <w:p w14:paraId="49705403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  · Расстояние более 4 см — 1 балл .</w:t>
      </w:r>
    </w:p>
    <w:p w14:paraId="7553E4DB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</w:p>
    <w:p w14:paraId="729F54A8" w14:textId="3221C19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2. Оценка подвижности позвоночного столба:</w:t>
      </w:r>
    </w:p>
    <w:p w14:paraId="657F962F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· Тест: Наклон вперед из положения стоя (ноги прямые).</w:t>
      </w:r>
    </w:p>
    <w:p w14:paraId="6AB16B27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· Критерий: Степень касания пола.</w:t>
      </w:r>
    </w:p>
    <w:p w14:paraId="3368AE74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  · Ладони лежат на полу — 4 балла.</w:t>
      </w:r>
    </w:p>
    <w:p w14:paraId="51F97893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  · Кулаки касаются пола — 3 балла.</w:t>
      </w:r>
    </w:p>
    <w:p w14:paraId="6A937079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  · Пальцы касаются пола — 2 балла.</w:t>
      </w:r>
    </w:p>
    <w:p w14:paraId="354EC054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  · Расстояние до пола более 3 см — 1 балл .</w:t>
      </w:r>
    </w:p>
    <w:p w14:paraId="29351F59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</w:p>
    <w:p w14:paraId="07BFCE25" w14:textId="2FB87803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3. Оценка устойчивости (апломб):</w:t>
      </w:r>
    </w:p>
    <w:p w14:paraId="64542759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· Тест </w:t>
      </w:r>
      <w:proofErr w:type="spellStart"/>
      <w:r w:rsidRPr="0061391B">
        <w:rPr>
          <w:rFonts w:ascii="Times New Roman" w:hAnsi="Times New Roman" w:cs="Times New Roman"/>
          <w:sz w:val="32"/>
          <w:szCs w:val="32"/>
        </w:rPr>
        <w:t>Бондаревского</w:t>
      </w:r>
      <w:proofErr w:type="spellEnd"/>
      <w:r w:rsidRPr="0061391B">
        <w:rPr>
          <w:rFonts w:ascii="Times New Roman" w:hAnsi="Times New Roman" w:cs="Times New Roman"/>
          <w:sz w:val="32"/>
          <w:szCs w:val="32"/>
        </w:rPr>
        <w:t xml:space="preserve">: Стоя на одной ноге (поза пассе), руки на поясе, глаза закрыты. </w:t>
      </w:r>
      <w:proofErr w:type="spellStart"/>
      <w:r w:rsidRPr="0061391B">
        <w:rPr>
          <w:rFonts w:ascii="Times New Roman" w:hAnsi="Times New Roman" w:cs="Times New Roman"/>
          <w:sz w:val="32"/>
          <w:szCs w:val="32"/>
        </w:rPr>
        <w:t>Учитывается</w:t>
      </w:r>
      <w:proofErr w:type="spellEnd"/>
      <w:r w:rsidRPr="0061391B">
        <w:rPr>
          <w:rFonts w:ascii="Times New Roman" w:hAnsi="Times New Roman" w:cs="Times New Roman"/>
          <w:sz w:val="32"/>
          <w:szCs w:val="32"/>
        </w:rPr>
        <w:t xml:space="preserve"> время удержания равновесия .</w:t>
      </w:r>
    </w:p>
    <w:p w14:paraId="0B766D3B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</w:p>
    <w:p w14:paraId="5949397D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lastRenderedPageBreak/>
        <w:t>Результаты тестирования заносятся в сводную таблицу, что позволяет отслеживать динамику развития каждого ученика.</w:t>
      </w:r>
    </w:p>
    <w:p w14:paraId="692F4E11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</w:p>
    <w:p w14:paraId="56D2E453" w14:textId="77777777" w:rsidR="00664BDF" w:rsidRPr="0061391B" w:rsidRDefault="00664BDF" w:rsidP="00664BD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1391B">
        <w:rPr>
          <w:rFonts w:ascii="Times New Roman" w:hAnsi="Times New Roman" w:cs="Times New Roman"/>
          <w:b/>
          <w:bCs/>
          <w:sz w:val="32"/>
          <w:szCs w:val="32"/>
        </w:rPr>
        <w:t>Глава 3. Методы развития одаренности в процессе обучения</w:t>
      </w:r>
    </w:p>
    <w:p w14:paraId="738E318B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</w:p>
    <w:p w14:paraId="515B82A7" w14:textId="218D6403" w:rsidR="00D51FDA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После выявления одаренных детей возникает задача их дальнейшего развития. Одаренные дети требуют иного подхода, чем их сверстники, так как способны к более быстрому освоению материала и более тонкой двигательной </w:t>
      </w:r>
      <w:proofErr w:type="spellStart"/>
      <w:r w:rsidRPr="0061391B">
        <w:rPr>
          <w:rFonts w:ascii="Times New Roman" w:hAnsi="Times New Roman" w:cs="Times New Roman"/>
          <w:sz w:val="32"/>
          <w:szCs w:val="32"/>
        </w:rPr>
        <w:t>дифференцировке</w:t>
      </w:r>
      <w:proofErr w:type="spellEnd"/>
      <w:r w:rsidRPr="0061391B">
        <w:rPr>
          <w:rFonts w:ascii="Times New Roman" w:hAnsi="Times New Roman" w:cs="Times New Roman"/>
          <w:sz w:val="32"/>
          <w:szCs w:val="32"/>
        </w:rPr>
        <w:t>.</w:t>
      </w:r>
    </w:p>
    <w:p w14:paraId="3D728FA9" w14:textId="77777777" w:rsidR="00D51FDA" w:rsidRPr="0061391B" w:rsidRDefault="00D51FDA" w:rsidP="00664BDF">
      <w:pPr>
        <w:rPr>
          <w:rFonts w:ascii="Times New Roman" w:hAnsi="Times New Roman" w:cs="Times New Roman"/>
          <w:sz w:val="32"/>
          <w:szCs w:val="32"/>
        </w:rPr>
      </w:pPr>
    </w:p>
    <w:p w14:paraId="646DFA43" w14:textId="695A6A5B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3.1. Индивидуальный и </w:t>
      </w:r>
      <w:proofErr w:type="spellStart"/>
      <w:r w:rsidRPr="0061391B">
        <w:rPr>
          <w:rFonts w:ascii="Times New Roman" w:hAnsi="Times New Roman" w:cs="Times New Roman"/>
          <w:sz w:val="32"/>
          <w:szCs w:val="32"/>
        </w:rPr>
        <w:t>разноуровневый</w:t>
      </w:r>
      <w:proofErr w:type="spellEnd"/>
      <w:r w:rsidRPr="0061391B">
        <w:rPr>
          <w:rFonts w:ascii="Times New Roman" w:hAnsi="Times New Roman" w:cs="Times New Roman"/>
          <w:sz w:val="32"/>
          <w:szCs w:val="32"/>
        </w:rPr>
        <w:t xml:space="preserve"> подход</w:t>
      </w:r>
    </w:p>
    <w:p w14:paraId="6CD115BB" w14:textId="291E23BF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Традиционные методики классического танца рассчитаны на одаренных детей, но в условиях группы важно не тормозить развитие одних и не перегружать других. Эффективным решением является применение технологии </w:t>
      </w:r>
      <w:proofErr w:type="spellStart"/>
      <w:r w:rsidRPr="0061391B">
        <w:rPr>
          <w:rFonts w:ascii="Times New Roman" w:hAnsi="Times New Roman" w:cs="Times New Roman"/>
          <w:sz w:val="32"/>
          <w:szCs w:val="32"/>
        </w:rPr>
        <w:t>разноуровневого</w:t>
      </w:r>
      <w:proofErr w:type="spellEnd"/>
      <w:r w:rsidRPr="0061391B">
        <w:rPr>
          <w:rFonts w:ascii="Times New Roman" w:hAnsi="Times New Roman" w:cs="Times New Roman"/>
          <w:sz w:val="32"/>
          <w:szCs w:val="32"/>
        </w:rPr>
        <w:t xml:space="preserve"> обучения .</w:t>
      </w:r>
    </w:p>
    <w:p w14:paraId="04D2FA8F" w14:textId="49D476AE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Суть метода заключается в том, что на уроке, посвященном одной теме (например, </w:t>
      </w:r>
      <w:proofErr w:type="spellStart"/>
      <w:r w:rsidRPr="0061391B">
        <w:rPr>
          <w:rFonts w:ascii="Times New Roman" w:hAnsi="Times New Roman" w:cs="Times New Roman"/>
          <w:sz w:val="32"/>
          <w:szCs w:val="32"/>
        </w:rPr>
        <w:t>battement</w:t>
      </w:r>
      <w:proofErr w:type="spellEnd"/>
      <w:r w:rsidRPr="0061391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1391B">
        <w:rPr>
          <w:rFonts w:ascii="Times New Roman" w:hAnsi="Times New Roman" w:cs="Times New Roman"/>
          <w:sz w:val="32"/>
          <w:szCs w:val="32"/>
        </w:rPr>
        <w:t>tendu</w:t>
      </w:r>
      <w:proofErr w:type="spellEnd"/>
      <w:r w:rsidRPr="0061391B">
        <w:rPr>
          <w:rFonts w:ascii="Times New Roman" w:hAnsi="Times New Roman" w:cs="Times New Roman"/>
          <w:sz w:val="32"/>
          <w:szCs w:val="32"/>
        </w:rPr>
        <w:t>), дети выполняют задания разного уровня сложности:</w:t>
      </w:r>
    </w:p>
    <w:p w14:paraId="2CE2EEB5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· Базовый уровень (для всех): Изучение движения лицом к станку в медленном темпе.</w:t>
      </w:r>
    </w:p>
    <w:p w14:paraId="3DBC1758" w14:textId="4AC5B985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· Повышенный уровень (для одаренных): Усложнение за счет более быстрого музыкального темпа, чередования с другими элементами, исполнения «боком» к станку с координацией рук и головы .</w:t>
      </w:r>
    </w:p>
    <w:p w14:paraId="73D867F4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Такой подход позволяет одаренным детям не терять интерес к занятиям и постоянно развиваться, а остальным — видеть перспективу роста и мотивирует их «догонять» более успевающих учеников.</w:t>
      </w:r>
    </w:p>
    <w:p w14:paraId="5018E570" w14:textId="77777777" w:rsidR="00664BDF" w:rsidRDefault="00664BDF" w:rsidP="00664BDF">
      <w:pPr>
        <w:rPr>
          <w:rFonts w:ascii="Times New Roman" w:hAnsi="Times New Roman" w:cs="Times New Roman"/>
          <w:sz w:val="32"/>
          <w:szCs w:val="32"/>
        </w:rPr>
      </w:pPr>
    </w:p>
    <w:p w14:paraId="0B1406F9" w14:textId="77777777" w:rsidR="00D51FDA" w:rsidRPr="0061391B" w:rsidRDefault="00D51FDA" w:rsidP="00664BDF">
      <w:pPr>
        <w:rPr>
          <w:rFonts w:ascii="Times New Roman" w:hAnsi="Times New Roman" w:cs="Times New Roman"/>
          <w:sz w:val="32"/>
          <w:szCs w:val="32"/>
        </w:rPr>
      </w:pPr>
    </w:p>
    <w:p w14:paraId="7D4B1428" w14:textId="211EB362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lastRenderedPageBreak/>
        <w:t>3.2. Адаптированная программа и корректирующие упражнения</w:t>
      </w:r>
    </w:p>
    <w:p w14:paraId="44513A31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Даже одаренные дети могут иметь отдельные физические недостатки (недостаточная выворотность, слабость мышц спины). Для их развития необходимо включать в урок специальные упражнения.</w:t>
      </w:r>
    </w:p>
    <w:p w14:paraId="7B3246C9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В студиях, успешно работающих с детьми, разрабатываются методики, включающие комплекс корректирующих упражнений и хореографическую гимнастику (партер), которые помогают подготовить тело ребенка к освоению классического танца . Упражнения на полу (партер) позволяют укрепить мышечный корсет и развить выворотность без вертикальной нагрузки на позвоночник.</w:t>
      </w:r>
    </w:p>
    <w:p w14:paraId="52D276D1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</w:p>
    <w:p w14:paraId="7DB1D651" w14:textId="307887D9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3.3. Развитие эмоционально-образной сферы</w:t>
      </w:r>
    </w:p>
    <w:p w14:paraId="2A77D917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Как отмечают опытные педагоги, ребенок, не обладающий идеальными физическими данными, может танцевать лучше других благодаря эмоциональности и музыкальности. «В танце на самом деле танцует душа» . Поэтому развитие одаренности неразрывно связано с обогащением внутреннего мира ребенка.</w:t>
      </w:r>
    </w:p>
    <w:p w14:paraId="52CFFDFA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</w:p>
    <w:p w14:paraId="4CC81E85" w14:textId="63DA1E1B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Для этого используются следующие методы:</w:t>
      </w:r>
    </w:p>
    <w:p w14:paraId="3447B247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· Импровизация: Задания на создание образа под музыку.</w:t>
      </w:r>
    </w:p>
    <w:p w14:paraId="3D8F1F17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· Актерские этюды: Работа над мимикой и эмоциональной выразительностью.</w:t>
      </w:r>
    </w:p>
    <w:p w14:paraId="36A89244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· Посещение концертов и театров: Погружение в профессиональную среду, формирование эстетического вкуса и понимание конечной цели обучения .</w:t>
      </w:r>
    </w:p>
    <w:p w14:paraId="7C001D88" w14:textId="77777777" w:rsidR="00664BDF" w:rsidRDefault="00664BDF" w:rsidP="00664BDF">
      <w:pPr>
        <w:rPr>
          <w:rFonts w:ascii="Times New Roman" w:hAnsi="Times New Roman" w:cs="Times New Roman"/>
          <w:sz w:val="32"/>
          <w:szCs w:val="32"/>
        </w:rPr>
      </w:pPr>
    </w:p>
    <w:p w14:paraId="4782795E" w14:textId="77777777" w:rsidR="00D51FDA" w:rsidRPr="0061391B" w:rsidRDefault="00D51FDA" w:rsidP="00664BDF">
      <w:pPr>
        <w:rPr>
          <w:rFonts w:ascii="Times New Roman" w:hAnsi="Times New Roman" w:cs="Times New Roman"/>
          <w:sz w:val="32"/>
          <w:szCs w:val="32"/>
        </w:rPr>
      </w:pPr>
    </w:p>
    <w:p w14:paraId="7CC5EFE3" w14:textId="42651BE4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lastRenderedPageBreak/>
        <w:t>3.4. Создание "ситуации успеха" и мотивация</w:t>
      </w:r>
    </w:p>
    <w:p w14:paraId="5090D2A5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Для одаренного ребенка важен не только процесс, но и результат. Участие в конкурсах, концертах и открытых уроках является мощным стимулом для развития . Важно давать таким детям возможность выступать на сцене, пробовать себя в сольных партиях. Это формирует у них сценическую культуру, выдержку и ответственность за исполнение.</w:t>
      </w:r>
    </w:p>
    <w:p w14:paraId="5EEDF575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</w:p>
    <w:p w14:paraId="7D06381B" w14:textId="77777777" w:rsidR="00511416" w:rsidRPr="0061391B" w:rsidRDefault="00511416" w:rsidP="00664BDF">
      <w:pPr>
        <w:rPr>
          <w:rFonts w:ascii="Times New Roman" w:hAnsi="Times New Roman" w:cs="Times New Roman"/>
          <w:sz w:val="32"/>
          <w:szCs w:val="32"/>
        </w:rPr>
      </w:pPr>
    </w:p>
    <w:p w14:paraId="00EA5CB8" w14:textId="77777777" w:rsidR="00511416" w:rsidRPr="0061391B" w:rsidRDefault="00511416" w:rsidP="00664BDF">
      <w:pPr>
        <w:rPr>
          <w:rFonts w:ascii="Times New Roman" w:hAnsi="Times New Roman" w:cs="Times New Roman"/>
          <w:sz w:val="32"/>
          <w:szCs w:val="32"/>
        </w:rPr>
      </w:pPr>
    </w:p>
    <w:p w14:paraId="57516B56" w14:textId="77777777" w:rsidR="00511416" w:rsidRPr="0061391B" w:rsidRDefault="00511416" w:rsidP="00664BDF">
      <w:pPr>
        <w:rPr>
          <w:rFonts w:ascii="Times New Roman" w:hAnsi="Times New Roman" w:cs="Times New Roman"/>
          <w:sz w:val="32"/>
          <w:szCs w:val="32"/>
        </w:rPr>
      </w:pPr>
    </w:p>
    <w:p w14:paraId="48C4DC60" w14:textId="77777777" w:rsidR="00511416" w:rsidRPr="0061391B" w:rsidRDefault="00511416" w:rsidP="00664BDF">
      <w:pPr>
        <w:rPr>
          <w:rFonts w:ascii="Times New Roman" w:hAnsi="Times New Roman" w:cs="Times New Roman"/>
          <w:sz w:val="32"/>
          <w:szCs w:val="32"/>
        </w:rPr>
      </w:pPr>
    </w:p>
    <w:p w14:paraId="19F4FD0C" w14:textId="77777777" w:rsidR="00511416" w:rsidRPr="0061391B" w:rsidRDefault="00511416" w:rsidP="00664BDF">
      <w:pPr>
        <w:rPr>
          <w:rFonts w:ascii="Times New Roman" w:hAnsi="Times New Roman" w:cs="Times New Roman"/>
          <w:sz w:val="32"/>
          <w:szCs w:val="32"/>
        </w:rPr>
      </w:pPr>
    </w:p>
    <w:p w14:paraId="19718B4A" w14:textId="77777777" w:rsidR="00511416" w:rsidRPr="0061391B" w:rsidRDefault="00511416" w:rsidP="00664BDF">
      <w:pPr>
        <w:rPr>
          <w:rFonts w:ascii="Times New Roman" w:hAnsi="Times New Roman" w:cs="Times New Roman"/>
          <w:sz w:val="32"/>
          <w:szCs w:val="32"/>
        </w:rPr>
      </w:pPr>
    </w:p>
    <w:p w14:paraId="7CD0C7FB" w14:textId="77777777" w:rsidR="00511416" w:rsidRPr="0061391B" w:rsidRDefault="00511416" w:rsidP="00664BDF">
      <w:pPr>
        <w:rPr>
          <w:rFonts w:ascii="Times New Roman" w:hAnsi="Times New Roman" w:cs="Times New Roman"/>
          <w:sz w:val="32"/>
          <w:szCs w:val="32"/>
        </w:rPr>
      </w:pPr>
    </w:p>
    <w:p w14:paraId="19006E08" w14:textId="77777777" w:rsidR="00511416" w:rsidRPr="0061391B" w:rsidRDefault="00511416" w:rsidP="00664BDF">
      <w:pPr>
        <w:rPr>
          <w:rFonts w:ascii="Times New Roman" w:hAnsi="Times New Roman" w:cs="Times New Roman"/>
          <w:sz w:val="32"/>
          <w:szCs w:val="32"/>
        </w:rPr>
      </w:pPr>
    </w:p>
    <w:p w14:paraId="05315DC2" w14:textId="77777777" w:rsidR="00511416" w:rsidRPr="0061391B" w:rsidRDefault="00511416" w:rsidP="00664BDF">
      <w:pPr>
        <w:rPr>
          <w:rFonts w:ascii="Times New Roman" w:hAnsi="Times New Roman" w:cs="Times New Roman"/>
          <w:sz w:val="32"/>
          <w:szCs w:val="32"/>
        </w:rPr>
      </w:pPr>
    </w:p>
    <w:p w14:paraId="596783F2" w14:textId="77777777" w:rsidR="0061391B" w:rsidRPr="0061391B" w:rsidRDefault="0061391B" w:rsidP="00664BDF">
      <w:pPr>
        <w:rPr>
          <w:rFonts w:ascii="Times New Roman" w:hAnsi="Times New Roman" w:cs="Times New Roman"/>
          <w:sz w:val="32"/>
          <w:szCs w:val="32"/>
        </w:rPr>
      </w:pPr>
    </w:p>
    <w:p w14:paraId="479DC8F5" w14:textId="77777777" w:rsidR="00511416" w:rsidRDefault="00511416" w:rsidP="00664BDF">
      <w:pPr>
        <w:rPr>
          <w:rFonts w:ascii="Times New Roman" w:hAnsi="Times New Roman" w:cs="Times New Roman"/>
          <w:sz w:val="32"/>
          <w:szCs w:val="32"/>
        </w:rPr>
      </w:pPr>
    </w:p>
    <w:p w14:paraId="5F4F8DDF" w14:textId="77777777" w:rsidR="00D51FDA" w:rsidRDefault="00D51FDA" w:rsidP="00664BDF">
      <w:pPr>
        <w:rPr>
          <w:rFonts w:ascii="Times New Roman" w:hAnsi="Times New Roman" w:cs="Times New Roman"/>
          <w:sz w:val="32"/>
          <w:szCs w:val="32"/>
        </w:rPr>
      </w:pPr>
    </w:p>
    <w:p w14:paraId="1F7FE4E4" w14:textId="77777777" w:rsidR="00D51FDA" w:rsidRDefault="00D51FDA" w:rsidP="00664BDF">
      <w:pPr>
        <w:rPr>
          <w:rFonts w:ascii="Times New Roman" w:hAnsi="Times New Roman" w:cs="Times New Roman"/>
          <w:sz w:val="32"/>
          <w:szCs w:val="32"/>
        </w:rPr>
      </w:pPr>
    </w:p>
    <w:p w14:paraId="363DE490" w14:textId="77777777" w:rsidR="00D51FDA" w:rsidRDefault="00D51FDA" w:rsidP="00664BDF">
      <w:pPr>
        <w:rPr>
          <w:rFonts w:ascii="Times New Roman" w:hAnsi="Times New Roman" w:cs="Times New Roman"/>
          <w:sz w:val="32"/>
          <w:szCs w:val="32"/>
        </w:rPr>
      </w:pPr>
    </w:p>
    <w:p w14:paraId="781F34F7" w14:textId="77777777" w:rsidR="00D51FDA" w:rsidRDefault="00D51FDA" w:rsidP="00664BDF">
      <w:pPr>
        <w:rPr>
          <w:rFonts w:ascii="Times New Roman" w:hAnsi="Times New Roman" w:cs="Times New Roman"/>
          <w:sz w:val="32"/>
          <w:szCs w:val="32"/>
        </w:rPr>
      </w:pPr>
    </w:p>
    <w:p w14:paraId="0C9AE5A1" w14:textId="77777777" w:rsidR="00D51FDA" w:rsidRDefault="00D51FDA" w:rsidP="00664BDF">
      <w:pPr>
        <w:rPr>
          <w:rFonts w:ascii="Times New Roman" w:hAnsi="Times New Roman" w:cs="Times New Roman"/>
          <w:sz w:val="32"/>
          <w:szCs w:val="32"/>
        </w:rPr>
      </w:pPr>
    </w:p>
    <w:p w14:paraId="0B709F73" w14:textId="77777777" w:rsidR="00D51FDA" w:rsidRDefault="00D51FDA" w:rsidP="00664BDF">
      <w:pPr>
        <w:rPr>
          <w:rFonts w:ascii="Times New Roman" w:hAnsi="Times New Roman" w:cs="Times New Roman"/>
          <w:sz w:val="32"/>
          <w:szCs w:val="32"/>
        </w:rPr>
      </w:pPr>
    </w:p>
    <w:p w14:paraId="269F6C0A" w14:textId="77777777" w:rsidR="00D51FDA" w:rsidRPr="0061391B" w:rsidRDefault="00D51FDA" w:rsidP="00664BDF">
      <w:pPr>
        <w:rPr>
          <w:rFonts w:ascii="Times New Roman" w:hAnsi="Times New Roman" w:cs="Times New Roman"/>
          <w:sz w:val="32"/>
          <w:szCs w:val="32"/>
        </w:rPr>
      </w:pPr>
    </w:p>
    <w:p w14:paraId="69EE6A75" w14:textId="77777777" w:rsidR="00664BDF" w:rsidRPr="0061391B" w:rsidRDefault="00664BDF" w:rsidP="00CC2B9C">
      <w:pPr>
        <w:jc w:val="center"/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lastRenderedPageBreak/>
        <w:t>Заключение</w:t>
      </w:r>
    </w:p>
    <w:p w14:paraId="7A770C5A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</w:p>
    <w:p w14:paraId="604BAF94" w14:textId="7ADB6A26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Выявление и развитие одаренности детей младшего школьного возраста в процессе обучения классическому танцу — это сложный, многогранный и длительный процесс. Он требует от педагога не только знания методики преподавания, но и глубокого понимания возрастной психологии, анатомии, а также развитой педагогической интуиции.</w:t>
      </w:r>
    </w:p>
    <w:p w14:paraId="3BC56196" w14:textId="1D3B2CCC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 xml:space="preserve">Основой работы должна стать системная педагогическая диагностика, включающая наблюдение и тестирование по ключевым критериям (физические данные, музыкальность, координация). Выявленный потенциал необходимо развивать через применение индивидуального и </w:t>
      </w:r>
      <w:proofErr w:type="spellStart"/>
      <w:r w:rsidRPr="0061391B">
        <w:rPr>
          <w:rFonts w:ascii="Times New Roman" w:hAnsi="Times New Roman" w:cs="Times New Roman"/>
          <w:sz w:val="32"/>
          <w:szCs w:val="32"/>
        </w:rPr>
        <w:t>разноуровневого</w:t>
      </w:r>
      <w:proofErr w:type="spellEnd"/>
      <w:r w:rsidRPr="0061391B">
        <w:rPr>
          <w:rFonts w:ascii="Times New Roman" w:hAnsi="Times New Roman" w:cs="Times New Roman"/>
          <w:sz w:val="32"/>
          <w:szCs w:val="32"/>
        </w:rPr>
        <w:t xml:space="preserve"> подходов, позволяющих выстроить индивидуальную траекторию роста для каждого ученика. Не менее важным является развитие эмоциональной сферы и артистизма, так как истинная одаренность проявляется не в сухом исполнении движений, а в способности «разговаривать» телом и доносить до зрителя художественный образ.</w:t>
      </w:r>
    </w:p>
    <w:p w14:paraId="1E3D8A84" w14:textId="77777777" w:rsidR="00664BDF" w:rsidRPr="0061391B" w:rsidRDefault="00664BDF" w:rsidP="00664BDF">
      <w:pPr>
        <w:rPr>
          <w:rFonts w:ascii="Times New Roman" w:hAnsi="Times New Roman" w:cs="Times New Roman"/>
          <w:sz w:val="32"/>
          <w:szCs w:val="32"/>
        </w:rPr>
      </w:pPr>
      <w:r w:rsidRPr="0061391B">
        <w:rPr>
          <w:rFonts w:ascii="Times New Roman" w:hAnsi="Times New Roman" w:cs="Times New Roman"/>
          <w:sz w:val="32"/>
          <w:szCs w:val="32"/>
        </w:rPr>
        <w:t>Таким образом, грамотное сочетание традиционной школы классического танца с современными педагогическими технологиями позволяет не только сохранить редкие таланты, но и создать условия для гармоничного развития всех детей, независимо от уровня их природных данных.</w:t>
      </w:r>
    </w:p>
    <w:p w14:paraId="39F7A752" w14:textId="77777777" w:rsidR="00664BDF" w:rsidRDefault="00664BDF" w:rsidP="00664BDF">
      <w:pPr>
        <w:rPr>
          <w:rFonts w:ascii="Times New Roman" w:hAnsi="Times New Roman" w:cs="Times New Roman"/>
          <w:sz w:val="32"/>
          <w:szCs w:val="32"/>
        </w:rPr>
      </w:pPr>
    </w:p>
    <w:p w14:paraId="78B20FAA" w14:textId="77777777" w:rsidR="0061391B" w:rsidRDefault="0061391B" w:rsidP="00664BDF">
      <w:pPr>
        <w:rPr>
          <w:rFonts w:ascii="Times New Roman" w:hAnsi="Times New Roman" w:cs="Times New Roman"/>
          <w:sz w:val="32"/>
          <w:szCs w:val="32"/>
        </w:rPr>
      </w:pPr>
    </w:p>
    <w:p w14:paraId="5F04D267" w14:textId="77777777" w:rsidR="00D51FDA" w:rsidRDefault="00D51FDA" w:rsidP="00664BDF">
      <w:pPr>
        <w:rPr>
          <w:rFonts w:ascii="Times New Roman" w:hAnsi="Times New Roman" w:cs="Times New Roman"/>
          <w:sz w:val="32"/>
          <w:szCs w:val="32"/>
        </w:rPr>
      </w:pPr>
    </w:p>
    <w:p w14:paraId="7F7EEE37" w14:textId="77777777" w:rsidR="00D51FDA" w:rsidRDefault="00D51FDA" w:rsidP="00664BDF">
      <w:pPr>
        <w:rPr>
          <w:rFonts w:ascii="Times New Roman" w:hAnsi="Times New Roman" w:cs="Times New Roman"/>
          <w:sz w:val="32"/>
          <w:szCs w:val="32"/>
        </w:rPr>
      </w:pPr>
    </w:p>
    <w:p w14:paraId="188C64E9" w14:textId="77777777" w:rsidR="0061391B" w:rsidRDefault="0061391B" w:rsidP="00664BDF">
      <w:pPr>
        <w:rPr>
          <w:rFonts w:ascii="Times New Roman" w:hAnsi="Times New Roman" w:cs="Times New Roman"/>
          <w:sz w:val="32"/>
          <w:szCs w:val="32"/>
        </w:rPr>
      </w:pPr>
    </w:p>
    <w:p w14:paraId="14F48008" w14:textId="77777777" w:rsidR="0061391B" w:rsidRPr="0061391B" w:rsidRDefault="0061391B" w:rsidP="00664BDF">
      <w:pPr>
        <w:rPr>
          <w:rFonts w:ascii="Times New Roman" w:hAnsi="Times New Roman" w:cs="Times New Roman"/>
          <w:sz w:val="32"/>
          <w:szCs w:val="32"/>
        </w:rPr>
      </w:pPr>
    </w:p>
    <w:p w14:paraId="6CDAC58F" w14:textId="77777777" w:rsidR="00664BDF" w:rsidRPr="006E5366" w:rsidRDefault="00664BDF" w:rsidP="0061391B">
      <w:pPr>
        <w:jc w:val="center"/>
        <w:rPr>
          <w:rFonts w:ascii="Times New Roman" w:hAnsi="Times New Roman" w:cs="Times New Roman"/>
          <w:sz w:val="30"/>
          <w:szCs w:val="30"/>
        </w:rPr>
      </w:pPr>
      <w:r w:rsidRPr="006E5366">
        <w:rPr>
          <w:rFonts w:ascii="Times New Roman" w:hAnsi="Times New Roman" w:cs="Times New Roman"/>
          <w:sz w:val="30"/>
          <w:szCs w:val="30"/>
        </w:rPr>
        <w:lastRenderedPageBreak/>
        <w:t>Список литературы</w:t>
      </w:r>
    </w:p>
    <w:p w14:paraId="1FD9F7D0" w14:textId="77777777" w:rsidR="00664BDF" w:rsidRPr="006E5366" w:rsidRDefault="00664BDF" w:rsidP="00664BDF">
      <w:pPr>
        <w:rPr>
          <w:rFonts w:ascii="Times New Roman" w:hAnsi="Times New Roman" w:cs="Times New Roman"/>
          <w:sz w:val="30"/>
          <w:szCs w:val="30"/>
        </w:rPr>
      </w:pPr>
    </w:p>
    <w:p w14:paraId="08049998" w14:textId="0A1D53F8" w:rsidR="00664BDF" w:rsidRPr="006E5366" w:rsidRDefault="00664BDF" w:rsidP="00664BDF">
      <w:pPr>
        <w:rPr>
          <w:rFonts w:ascii="Times New Roman" w:hAnsi="Times New Roman" w:cs="Times New Roman"/>
          <w:sz w:val="30"/>
          <w:szCs w:val="30"/>
        </w:rPr>
      </w:pPr>
      <w:r w:rsidRPr="006E5366">
        <w:rPr>
          <w:rFonts w:ascii="Times New Roman" w:hAnsi="Times New Roman" w:cs="Times New Roman"/>
          <w:sz w:val="30"/>
          <w:szCs w:val="30"/>
        </w:rPr>
        <w:t>1. Журавлева, А.А. Работа с одаренными детьми в хореографическом коллективе [Электронный ресурс] // Арт-Талант. — 2023. — URL: https://art-talant.org/publikacii/12083-rabota-s-odarennymi-detymi</w:t>
      </w:r>
    </w:p>
    <w:p w14:paraId="33850415" w14:textId="51C4208D" w:rsidR="00664BDF" w:rsidRPr="006E5366" w:rsidRDefault="00664BDF" w:rsidP="00664BDF">
      <w:pPr>
        <w:rPr>
          <w:rFonts w:ascii="Times New Roman" w:hAnsi="Times New Roman" w:cs="Times New Roman"/>
          <w:sz w:val="30"/>
          <w:szCs w:val="30"/>
        </w:rPr>
      </w:pPr>
      <w:r w:rsidRPr="006E5366">
        <w:rPr>
          <w:rFonts w:ascii="Times New Roman" w:hAnsi="Times New Roman" w:cs="Times New Roman"/>
          <w:sz w:val="30"/>
          <w:szCs w:val="30"/>
        </w:rPr>
        <w:t xml:space="preserve">2. Улюкаева, Н.Х. Специфика преподавания классического танца с учётом возрастных и индивидуальных особенностей учащихся [Электронный ресурс] </w:t>
      </w:r>
    </w:p>
    <w:p w14:paraId="10FA6562" w14:textId="6C21A673" w:rsidR="00664BDF" w:rsidRPr="006E5366" w:rsidRDefault="00664BDF" w:rsidP="00664BDF">
      <w:pPr>
        <w:rPr>
          <w:rFonts w:ascii="Times New Roman" w:hAnsi="Times New Roman" w:cs="Times New Roman"/>
          <w:sz w:val="30"/>
          <w:szCs w:val="30"/>
        </w:rPr>
      </w:pPr>
      <w:r w:rsidRPr="006E5366">
        <w:rPr>
          <w:rFonts w:ascii="Times New Roman" w:hAnsi="Times New Roman" w:cs="Times New Roman"/>
          <w:sz w:val="30"/>
          <w:szCs w:val="30"/>
        </w:rPr>
        <w:t xml:space="preserve">3. Аникина, А.А. Применение </w:t>
      </w:r>
      <w:proofErr w:type="spellStart"/>
      <w:r w:rsidRPr="006E5366">
        <w:rPr>
          <w:rFonts w:ascii="Times New Roman" w:hAnsi="Times New Roman" w:cs="Times New Roman"/>
          <w:sz w:val="30"/>
          <w:szCs w:val="30"/>
        </w:rPr>
        <w:t>разноуровневой</w:t>
      </w:r>
      <w:proofErr w:type="spellEnd"/>
      <w:r w:rsidRPr="006E5366">
        <w:rPr>
          <w:rFonts w:ascii="Times New Roman" w:hAnsi="Times New Roman" w:cs="Times New Roman"/>
          <w:sz w:val="30"/>
          <w:szCs w:val="30"/>
        </w:rPr>
        <w:t xml:space="preserve"> технологии на занятиях по классическому танцу с детьми среднего школьного возраста </w:t>
      </w:r>
    </w:p>
    <w:p w14:paraId="71102C94" w14:textId="6498ED55" w:rsidR="00664BDF" w:rsidRPr="006E5366" w:rsidRDefault="00664BDF" w:rsidP="00664BDF">
      <w:pPr>
        <w:rPr>
          <w:rFonts w:ascii="Times New Roman" w:hAnsi="Times New Roman" w:cs="Times New Roman"/>
          <w:sz w:val="30"/>
          <w:szCs w:val="30"/>
        </w:rPr>
      </w:pPr>
      <w:r w:rsidRPr="006E5366">
        <w:rPr>
          <w:rFonts w:ascii="Times New Roman" w:hAnsi="Times New Roman" w:cs="Times New Roman"/>
          <w:sz w:val="30"/>
          <w:szCs w:val="30"/>
        </w:rPr>
        <w:t>4. Информация о программе повышения квалификации в Образовательном центре «Сириус» [Электронный ресурс] // ГБУ ДО КО «Центр «Одаренные школьники».</w:t>
      </w:r>
    </w:p>
    <w:p w14:paraId="1B6A9257" w14:textId="148B0AA7" w:rsidR="00664BDF" w:rsidRPr="006E5366" w:rsidRDefault="00664BDF">
      <w:pPr>
        <w:rPr>
          <w:rFonts w:ascii="Times New Roman" w:hAnsi="Times New Roman" w:cs="Times New Roman"/>
          <w:sz w:val="30"/>
          <w:szCs w:val="30"/>
        </w:rPr>
      </w:pPr>
      <w:r w:rsidRPr="006E5366">
        <w:rPr>
          <w:rFonts w:ascii="Times New Roman" w:hAnsi="Times New Roman" w:cs="Times New Roman"/>
          <w:sz w:val="30"/>
          <w:szCs w:val="30"/>
        </w:rPr>
        <w:t>5. Образцовая студия классического танца «Волшебная туфелька»</w:t>
      </w:r>
    </w:p>
    <w:sectPr w:rsidR="00664BDF" w:rsidRPr="006E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DF"/>
    <w:rsid w:val="000D4B04"/>
    <w:rsid w:val="003F26BB"/>
    <w:rsid w:val="00511416"/>
    <w:rsid w:val="0061391B"/>
    <w:rsid w:val="00664BDF"/>
    <w:rsid w:val="006E5366"/>
    <w:rsid w:val="00A94C9F"/>
    <w:rsid w:val="00C07D33"/>
    <w:rsid w:val="00CC2B9C"/>
    <w:rsid w:val="00D51FDA"/>
    <w:rsid w:val="00D77ADD"/>
    <w:rsid w:val="00DF1ACA"/>
    <w:rsid w:val="00EB211B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90C093"/>
  <w15:chartTrackingRefBased/>
  <w15:docId w15:val="{CD639FD0-755E-F640-A403-59116806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4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B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B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4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4B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4B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4B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4B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4B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4B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4B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4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4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4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4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4B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4B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4B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4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4B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4B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1535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Лутченко</dc:creator>
  <cp:keywords/>
  <dc:description/>
  <cp:lastModifiedBy>Дарья Лутченко</cp:lastModifiedBy>
  <cp:revision>2</cp:revision>
  <dcterms:created xsi:type="dcterms:W3CDTF">2026-02-15T15:56:00Z</dcterms:created>
  <dcterms:modified xsi:type="dcterms:W3CDTF">2026-02-15T15:56:00Z</dcterms:modified>
</cp:coreProperties>
</file>