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494" w:rsidRPr="002B4494" w:rsidRDefault="002B4494" w:rsidP="002B4494">
      <w:pPr>
        <w:spacing w:after="0" w:line="360" w:lineRule="auto"/>
        <w:rPr>
          <w:rFonts w:ascii="Times New Roman" w:hAnsi="Times New Roman" w:cs="Times New Roman"/>
          <w:b/>
          <w:color w:val="0070C0"/>
          <w:sz w:val="28"/>
          <w:szCs w:val="28"/>
        </w:rPr>
      </w:pPr>
      <w:r w:rsidRPr="002B4494">
        <w:rPr>
          <w:rFonts w:ascii="Times New Roman" w:hAnsi="Times New Roman" w:cs="Times New Roman"/>
          <w:b/>
          <w:sz w:val="28"/>
          <w:szCs w:val="28"/>
        </w:rPr>
        <w:t xml:space="preserve">УДК </w:t>
      </w:r>
      <w:r w:rsidRPr="002B4494">
        <w:rPr>
          <w:rFonts w:ascii="Times New Roman" w:hAnsi="Times New Roman" w:cs="Times New Roman"/>
          <w:b/>
          <w:color w:val="212529"/>
          <w:sz w:val="28"/>
          <w:szCs w:val="28"/>
        </w:rPr>
        <w:t>376.112.4</w:t>
      </w:r>
    </w:p>
    <w:p w:rsidR="002B4494" w:rsidRDefault="002B4494" w:rsidP="002149D0">
      <w:pPr>
        <w:spacing w:after="0" w:line="360" w:lineRule="auto"/>
        <w:ind w:left="4820"/>
        <w:jc w:val="right"/>
        <w:rPr>
          <w:rFonts w:ascii="Times New Roman" w:hAnsi="Times New Roman" w:cs="Times New Roman"/>
          <w:b/>
          <w:i/>
          <w:sz w:val="28"/>
          <w:szCs w:val="28"/>
        </w:rPr>
      </w:pPr>
    </w:p>
    <w:p w:rsidR="005361D4" w:rsidRPr="002149D0" w:rsidRDefault="005361D4" w:rsidP="002149D0">
      <w:pPr>
        <w:spacing w:after="0" w:line="360" w:lineRule="auto"/>
        <w:ind w:left="4820"/>
        <w:jc w:val="right"/>
        <w:rPr>
          <w:rFonts w:ascii="Times New Roman" w:hAnsi="Times New Roman" w:cs="Times New Roman"/>
          <w:b/>
          <w:i/>
          <w:sz w:val="28"/>
          <w:szCs w:val="28"/>
        </w:rPr>
      </w:pPr>
      <w:r w:rsidRPr="002149D0">
        <w:rPr>
          <w:rFonts w:ascii="Times New Roman" w:hAnsi="Times New Roman" w:cs="Times New Roman"/>
          <w:b/>
          <w:i/>
          <w:sz w:val="28"/>
          <w:szCs w:val="28"/>
        </w:rPr>
        <w:t>Боенко Алена Викторовна</w:t>
      </w:r>
    </w:p>
    <w:p w:rsidR="005361D4" w:rsidRPr="002149D0" w:rsidRDefault="005361D4" w:rsidP="002149D0">
      <w:pPr>
        <w:spacing w:after="0" w:line="360" w:lineRule="auto"/>
        <w:ind w:left="4820"/>
        <w:jc w:val="right"/>
        <w:rPr>
          <w:rFonts w:ascii="Times New Roman" w:hAnsi="Times New Roman" w:cs="Times New Roman"/>
          <w:sz w:val="28"/>
          <w:szCs w:val="28"/>
        </w:rPr>
      </w:pPr>
      <w:r w:rsidRPr="002149D0">
        <w:rPr>
          <w:rFonts w:ascii="Times New Roman" w:hAnsi="Times New Roman" w:cs="Times New Roman"/>
          <w:sz w:val="28"/>
          <w:szCs w:val="28"/>
        </w:rPr>
        <w:t>преподаватель математики КГ</w:t>
      </w:r>
      <w:r w:rsidR="002149D0">
        <w:rPr>
          <w:rFonts w:ascii="Times New Roman" w:hAnsi="Times New Roman" w:cs="Times New Roman"/>
          <w:sz w:val="28"/>
          <w:szCs w:val="28"/>
        </w:rPr>
        <w:t>А</w:t>
      </w:r>
      <w:r w:rsidRPr="002149D0">
        <w:rPr>
          <w:rFonts w:ascii="Times New Roman" w:hAnsi="Times New Roman" w:cs="Times New Roman"/>
          <w:sz w:val="28"/>
          <w:szCs w:val="28"/>
        </w:rPr>
        <w:t>ПОУ «Красноярский колледж отраслевых технологий и предпринимательства»</w:t>
      </w:r>
    </w:p>
    <w:p w:rsidR="005361D4" w:rsidRPr="002149D0" w:rsidRDefault="002149D0" w:rsidP="002149D0">
      <w:pPr>
        <w:spacing w:after="0" w:line="360" w:lineRule="auto"/>
        <w:ind w:left="4820"/>
        <w:jc w:val="right"/>
        <w:rPr>
          <w:rFonts w:ascii="Times New Roman" w:hAnsi="Times New Roman" w:cs="Times New Roman"/>
          <w:sz w:val="28"/>
          <w:szCs w:val="28"/>
        </w:rPr>
      </w:pPr>
      <w:r w:rsidRPr="002149D0">
        <w:rPr>
          <w:rFonts w:ascii="Times New Roman" w:hAnsi="Times New Roman" w:cs="Times New Roman"/>
          <w:sz w:val="28"/>
          <w:szCs w:val="28"/>
        </w:rPr>
        <w:t>Россия</w:t>
      </w:r>
      <w:r>
        <w:rPr>
          <w:rFonts w:ascii="Times New Roman" w:hAnsi="Times New Roman" w:cs="Times New Roman"/>
          <w:sz w:val="28"/>
          <w:szCs w:val="28"/>
        </w:rPr>
        <w:t>,</w:t>
      </w:r>
      <w:r w:rsidRPr="002149D0">
        <w:rPr>
          <w:rFonts w:ascii="Times New Roman" w:hAnsi="Times New Roman" w:cs="Times New Roman"/>
          <w:sz w:val="28"/>
          <w:szCs w:val="28"/>
        </w:rPr>
        <w:t xml:space="preserve"> </w:t>
      </w:r>
      <w:r w:rsidR="005361D4" w:rsidRPr="002149D0">
        <w:rPr>
          <w:rFonts w:ascii="Times New Roman" w:hAnsi="Times New Roman" w:cs="Times New Roman"/>
          <w:sz w:val="28"/>
          <w:szCs w:val="28"/>
        </w:rPr>
        <w:t>г.</w:t>
      </w:r>
      <w:r w:rsidR="00EB1C64" w:rsidRPr="002149D0">
        <w:rPr>
          <w:rFonts w:ascii="Times New Roman" w:hAnsi="Times New Roman" w:cs="Times New Roman"/>
          <w:sz w:val="28"/>
          <w:szCs w:val="28"/>
        </w:rPr>
        <w:t xml:space="preserve"> </w:t>
      </w:r>
      <w:r>
        <w:rPr>
          <w:rFonts w:ascii="Times New Roman" w:hAnsi="Times New Roman" w:cs="Times New Roman"/>
          <w:sz w:val="28"/>
          <w:szCs w:val="28"/>
        </w:rPr>
        <w:t>Красноярск</w:t>
      </w:r>
    </w:p>
    <w:p w:rsidR="005361D4" w:rsidRPr="002149D0" w:rsidRDefault="005361D4" w:rsidP="002149D0">
      <w:pPr>
        <w:spacing w:after="0" w:line="360" w:lineRule="auto"/>
        <w:jc w:val="right"/>
        <w:rPr>
          <w:rFonts w:ascii="Times New Roman" w:hAnsi="Times New Roman" w:cs="Times New Roman"/>
          <w:b/>
          <w:sz w:val="28"/>
          <w:szCs w:val="28"/>
        </w:rPr>
      </w:pPr>
    </w:p>
    <w:p w:rsidR="00F45A75" w:rsidRPr="002149D0" w:rsidRDefault="00F45A75" w:rsidP="002149D0">
      <w:pPr>
        <w:spacing w:after="0" w:line="360" w:lineRule="auto"/>
        <w:jc w:val="center"/>
        <w:rPr>
          <w:rFonts w:ascii="Times New Roman" w:hAnsi="Times New Roman" w:cs="Times New Roman"/>
          <w:b/>
          <w:sz w:val="28"/>
          <w:szCs w:val="28"/>
        </w:rPr>
      </w:pPr>
      <w:r w:rsidRPr="002149D0">
        <w:rPr>
          <w:rFonts w:ascii="Times New Roman" w:hAnsi="Times New Roman" w:cs="Times New Roman"/>
          <w:b/>
          <w:sz w:val="28"/>
          <w:szCs w:val="28"/>
        </w:rPr>
        <w:t>М</w:t>
      </w:r>
      <w:r w:rsidR="005361D4" w:rsidRPr="002149D0">
        <w:rPr>
          <w:rFonts w:ascii="Times New Roman" w:hAnsi="Times New Roman" w:cs="Times New Roman"/>
          <w:b/>
          <w:sz w:val="28"/>
          <w:szCs w:val="28"/>
        </w:rPr>
        <w:t>АРШРУТНАЯ КАРТА КАК ЭФФЕКТИВНОЕ СРЕДСТВО ФОРМИРОВАНИЯ МАТЕМАТИЧЕСКИХ ЗНАНИЙ У ОБУЧАЮЩИХСЯ С ОВЗ</w:t>
      </w:r>
    </w:p>
    <w:p w:rsidR="00EB1C64" w:rsidRPr="002149D0" w:rsidRDefault="00EB1C64" w:rsidP="002149D0">
      <w:pPr>
        <w:spacing w:after="0" w:line="360" w:lineRule="auto"/>
        <w:jc w:val="both"/>
        <w:rPr>
          <w:rFonts w:ascii="Times New Roman" w:hAnsi="Times New Roman" w:cs="Times New Roman"/>
          <w:sz w:val="28"/>
          <w:szCs w:val="28"/>
        </w:rPr>
      </w:pPr>
    </w:p>
    <w:p w:rsidR="00F45A75" w:rsidRPr="002149D0" w:rsidRDefault="004325EC" w:rsidP="002149D0">
      <w:pPr>
        <w:spacing w:after="0" w:line="360" w:lineRule="auto"/>
        <w:jc w:val="both"/>
        <w:rPr>
          <w:rFonts w:ascii="Times New Roman" w:hAnsi="Times New Roman" w:cs="Times New Roman"/>
          <w:i/>
          <w:sz w:val="28"/>
          <w:szCs w:val="28"/>
        </w:rPr>
      </w:pPr>
      <w:r w:rsidRPr="002149D0">
        <w:rPr>
          <w:rFonts w:ascii="Times New Roman" w:hAnsi="Times New Roman" w:cs="Times New Roman"/>
          <w:b/>
          <w:i/>
          <w:sz w:val="28"/>
          <w:szCs w:val="28"/>
        </w:rPr>
        <w:t>Аннотация</w:t>
      </w:r>
      <w:r w:rsidR="00EB1C64" w:rsidRPr="002149D0">
        <w:rPr>
          <w:rFonts w:ascii="Times New Roman" w:hAnsi="Times New Roman" w:cs="Times New Roman"/>
          <w:b/>
          <w:i/>
          <w:sz w:val="28"/>
          <w:szCs w:val="28"/>
        </w:rPr>
        <w:t>.</w:t>
      </w:r>
      <w:r w:rsidRPr="002149D0">
        <w:rPr>
          <w:rFonts w:ascii="Times New Roman" w:hAnsi="Times New Roman" w:cs="Times New Roman"/>
          <w:sz w:val="28"/>
          <w:szCs w:val="28"/>
        </w:rPr>
        <w:t xml:space="preserve"> </w:t>
      </w:r>
      <w:r w:rsidR="00EB1C64" w:rsidRPr="002149D0">
        <w:rPr>
          <w:rFonts w:ascii="Times New Roman" w:hAnsi="Times New Roman" w:cs="Times New Roman"/>
          <w:i/>
          <w:sz w:val="28"/>
          <w:szCs w:val="28"/>
        </w:rPr>
        <w:t>В</w:t>
      </w:r>
      <w:r w:rsidR="00F45A75" w:rsidRPr="002149D0">
        <w:rPr>
          <w:rFonts w:ascii="Times New Roman" w:hAnsi="Times New Roman" w:cs="Times New Roman"/>
          <w:i/>
          <w:sz w:val="28"/>
          <w:szCs w:val="28"/>
        </w:rPr>
        <w:t xml:space="preserve"> статье рассматривается потенциал </w:t>
      </w:r>
      <w:r w:rsidR="00EA4FBE" w:rsidRPr="002149D0">
        <w:rPr>
          <w:rFonts w:ascii="Times New Roman" w:hAnsi="Times New Roman" w:cs="Times New Roman"/>
          <w:i/>
          <w:sz w:val="28"/>
          <w:szCs w:val="28"/>
        </w:rPr>
        <w:t xml:space="preserve">использования маршрутных карт в </w:t>
      </w:r>
      <w:r w:rsidR="00F45A75" w:rsidRPr="002149D0">
        <w:rPr>
          <w:rFonts w:ascii="Times New Roman" w:hAnsi="Times New Roman" w:cs="Times New Roman"/>
          <w:i/>
          <w:sz w:val="28"/>
          <w:szCs w:val="28"/>
        </w:rPr>
        <w:t xml:space="preserve">процессе обучения математике </w:t>
      </w:r>
      <w:r w:rsidR="00F01312" w:rsidRPr="002149D0">
        <w:rPr>
          <w:rFonts w:ascii="Times New Roman" w:hAnsi="Times New Roman" w:cs="Times New Roman"/>
          <w:i/>
          <w:sz w:val="28"/>
          <w:szCs w:val="28"/>
        </w:rPr>
        <w:t>об</w:t>
      </w:r>
      <w:r w:rsidR="00F45A75" w:rsidRPr="002149D0">
        <w:rPr>
          <w:rFonts w:ascii="Times New Roman" w:hAnsi="Times New Roman" w:cs="Times New Roman"/>
          <w:i/>
          <w:sz w:val="28"/>
          <w:szCs w:val="28"/>
        </w:rPr>
        <w:t>уча</w:t>
      </w:r>
      <w:r w:rsidR="00F01312" w:rsidRPr="002149D0">
        <w:rPr>
          <w:rFonts w:ascii="Times New Roman" w:hAnsi="Times New Roman" w:cs="Times New Roman"/>
          <w:i/>
          <w:sz w:val="28"/>
          <w:szCs w:val="28"/>
        </w:rPr>
        <w:t>ю</w:t>
      </w:r>
      <w:r w:rsidR="00F45A75" w:rsidRPr="002149D0">
        <w:rPr>
          <w:rFonts w:ascii="Times New Roman" w:hAnsi="Times New Roman" w:cs="Times New Roman"/>
          <w:i/>
          <w:sz w:val="28"/>
          <w:szCs w:val="28"/>
        </w:rPr>
        <w:t xml:space="preserve">щихся с ограниченными возможностями здоровья (ОВЗ). Раскрываются сущность, структура и виды маршрутных карт, а также их дидактические возможности для преодоления специфических трудностей в усвоении математических понятий, формирования регулятивных универсальных учебных действий и создания ситуации успеха для каждого </w:t>
      </w:r>
      <w:r w:rsidRPr="002149D0">
        <w:rPr>
          <w:rFonts w:ascii="Times New Roman" w:hAnsi="Times New Roman" w:cs="Times New Roman"/>
          <w:i/>
          <w:sz w:val="28"/>
          <w:szCs w:val="28"/>
        </w:rPr>
        <w:t>обучающегося.</w:t>
      </w:r>
    </w:p>
    <w:p w:rsidR="00F45A75" w:rsidRPr="002149D0" w:rsidRDefault="00F45A75" w:rsidP="002149D0">
      <w:pPr>
        <w:spacing w:after="0" w:line="360" w:lineRule="auto"/>
        <w:jc w:val="both"/>
        <w:rPr>
          <w:rFonts w:ascii="Times New Roman" w:hAnsi="Times New Roman" w:cs="Times New Roman"/>
          <w:i/>
          <w:sz w:val="28"/>
          <w:szCs w:val="28"/>
        </w:rPr>
      </w:pPr>
      <w:r w:rsidRPr="002149D0">
        <w:rPr>
          <w:rFonts w:ascii="Times New Roman" w:hAnsi="Times New Roman" w:cs="Times New Roman"/>
          <w:b/>
          <w:i/>
          <w:sz w:val="28"/>
          <w:szCs w:val="28"/>
        </w:rPr>
        <w:t>Ключевые слова:</w:t>
      </w:r>
      <w:r w:rsidRPr="002149D0">
        <w:rPr>
          <w:rFonts w:ascii="Times New Roman" w:hAnsi="Times New Roman" w:cs="Times New Roman"/>
          <w:i/>
          <w:sz w:val="28"/>
          <w:szCs w:val="28"/>
        </w:rPr>
        <w:t xml:space="preserve"> маршрутная карта, математика, инклюзивное образование, индивидуальный образовательный маршрут,</w:t>
      </w:r>
      <w:r w:rsidR="005361D4" w:rsidRPr="002149D0">
        <w:rPr>
          <w:rFonts w:ascii="Times New Roman" w:hAnsi="Times New Roman" w:cs="Times New Roman"/>
          <w:i/>
          <w:sz w:val="28"/>
          <w:szCs w:val="28"/>
        </w:rPr>
        <w:t xml:space="preserve"> универсальные учебные действия</w:t>
      </w:r>
      <w:r w:rsidRPr="002149D0">
        <w:rPr>
          <w:rFonts w:ascii="Times New Roman" w:hAnsi="Times New Roman" w:cs="Times New Roman"/>
          <w:i/>
          <w:sz w:val="28"/>
          <w:szCs w:val="28"/>
        </w:rPr>
        <w:t>.</w:t>
      </w:r>
    </w:p>
    <w:p w:rsidR="002149D0" w:rsidRPr="002149D0" w:rsidRDefault="002149D0" w:rsidP="002149D0">
      <w:pPr>
        <w:spacing w:after="0" w:line="360" w:lineRule="auto"/>
        <w:ind w:left="4820"/>
        <w:jc w:val="right"/>
        <w:rPr>
          <w:rFonts w:ascii="Times New Roman" w:hAnsi="Times New Roman" w:cs="Times New Roman"/>
          <w:b/>
          <w:i/>
          <w:color w:val="000000"/>
          <w:sz w:val="28"/>
          <w:szCs w:val="28"/>
          <w:lang w:val="en-US"/>
        </w:rPr>
      </w:pPr>
      <w:r w:rsidRPr="002149D0">
        <w:rPr>
          <w:rFonts w:ascii="Times New Roman" w:hAnsi="Times New Roman" w:cs="Times New Roman"/>
          <w:b/>
          <w:i/>
          <w:color w:val="000000"/>
          <w:sz w:val="28"/>
          <w:szCs w:val="28"/>
          <w:lang w:val="en-US"/>
        </w:rPr>
        <w:t xml:space="preserve">Boenko </w:t>
      </w:r>
      <w:proofErr w:type="spellStart"/>
      <w:r w:rsidRPr="002149D0">
        <w:rPr>
          <w:rFonts w:ascii="Times New Roman" w:hAnsi="Times New Roman" w:cs="Times New Roman"/>
          <w:b/>
          <w:i/>
          <w:color w:val="000000"/>
          <w:sz w:val="28"/>
          <w:szCs w:val="28"/>
          <w:lang w:val="en-US"/>
        </w:rPr>
        <w:t>Aliona</w:t>
      </w:r>
      <w:proofErr w:type="spellEnd"/>
      <w:r w:rsidRPr="002149D0">
        <w:rPr>
          <w:rFonts w:ascii="Times New Roman" w:hAnsi="Times New Roman" w:cs="Times New Roman"/>
          <w:b/>
          <w:i/>
          <w:color w:val="000000"/>
          <w:sz w:val="28"/>
          <w:szCs w:val="28"/>
          <w:lang w:val="en-US"/>
        </w:rPr>
        <w:t xml:space="preserve"> Viktorovna</w:t>
      </w:r>
    </w:p>
    <w:p w:rsidR="002149D0" w:rsidRPr="002149D0" w:rsidRDefault="002149D0" w:rsidP="002149D0">
      <w:pPr>
        <w:spacing w:after="0" w:line="360" w:lineRule="auto"/>
        <w:ind w:left="4820"/>
        <w:jc w:val="right"/>
        <w:rPr>
          <w:rFonts w:ascii="Times New Roman" w:hAnsi="Times New Roman" w:cs="Times New Roman"/>
          <w:color w:val="000000"/>
          <w:sz w:val="28"/>
          <w:szCs w:val="28"/>
          <w:lang w:val="en-US"/>
        </w:rPr>
      </w:pPr>
      <w:r w:rsidRPr="002149D0">
        <w:rPr>
          <w:rFonts w:ascii="Times New Roman" w:hAnsi="Times New Roman" w:cs="Times New Roman"/>
          <w:color w:val="000000"/>
          <w:sz w:val="28"/>
          <w:szCs w:val="28"/>
          <w:lang w:val="en-US"/>
        </w:rPr>
        <w:t>Teacher of Mathematics, KG</w:t>
      </w:r>
      <w:r>
        <w:rPr>
          <w:rFonts w:ascii="Times New Roman" w:hAnsi="Times New Roman" w:cs="Times New Roman"/>
          <w:color w:val="000000"/>
          <w:sz w:val="28"/>
          <w:szCs w:val="28"/>
        </w:rPr>
        <w:t>А</w:t>
      </w:r>
      <w:r w:rsidRPr="002149D0">
        <w:rPr>
          <w:rFonts w:ascii="Times New Roman" w:hAnsi="Times New Roman" w:cs="Times New Roman"/>
          <w:color w:val="000000"/>
          <w:sz w:val="28"/>
          <w:szCs w:val="28"/>
          <w:lang w:val="en-US"/>
        </w:rPr>
        <w:t xml:space="preserve">POU "Krasnoyarsk College of Industry Technologies and Entrepreneurship" Russia, </w:t>
      </w:r>
      <w:r>
        <w:rPr>
          <w:rFonts w:ascii="Times New Roman" w:hAnsi="Times New Roman" w:cs="Times New Roman"/>
          <w:color w:val="000000"/>
          <w:sz w:val="28"/>
          <w:szCs w:val="28"/>
          <w:lang w:val="en-US"/>
        </w:rPr>
        <w:t>Krasnoyarsk</w:t>
      </w:r>
    </w:p>
    <w:p w:rsidR="002149D0" w:rsidRPr="002149D0" w:rsidRDefault="002149D0" w:rsidP="002149D0">
      <w:pPr>
        <w:spacing w:after="0" w:line="360" w:lineRule="auto"/>
        <w:rPr>
          <w:rFonts w:ascii="Times New Roman" w:hAnsi="Times New Roman" w:cs="Times New Roman"/>
          <w:color w:val="000000"/>
          <w:sz w:val="28"/>
          <w:szCs w:val="28"/>
          <w:lang w:val="en-US"/>
        </w:rPr>
      </w:pPr>
    </w:p>
    <w:p w:rsidR="002149D0" w:rsidRPr="002149D0" w:rsidRDefault="002149D0" w:rsidP="002149D0">
      <w:pPr>
        <w:spacing w:after="0" w:line="360" w:lineRule="auto"/>
        <w:jc w:val="center"/>
        <w:rPr>
          <w:rFonts w:ascii="Times New Roman" w:hAnsi="Times New Roman" w:cs="Times New Roman"/>
          <w:b/>
          <w:color w:val="000000"/>
          <w:sz w:val="28"/>
          <w:szCs w:val="28"/>
          <w:lang w:val="en-US"/>
        </w:rPr>
      </w:pPr>
      <w:r w:rsidRPr="002149D0">
        <w:rPr>
          <w:rFonts w:ascii="Times New Roman" w:hAnsi="Times New Roman" w:cs="Times New Roman"/>
          <w:b/>
          <w:color w:val="000000"/>
          <w:sz w:val="28"/>
          <w:szCs w:val="28"/>
          <w:lang w:val="en-US"/>
        </w:rPr>
        <w:lastRenderedPageBreak/>
        <w:t>ROUTE MAP AS AN EFFECTIVE MEANS OF FORMING MATHEMATICAL KNOWLEDGE IN STUDENTS WITH DISABILITIES</w:t>
      </w:r>
    </w:p>
    <w:p w:rsidR="002149D0" w:rsidRPr="002149D0" w:rsidRDefault="002149D0" w:rsidP="002149D0">
      <w:pPr>
        <w:spacing w:after="0" w:line="360" w:lineRule="auto"/>
        <w:rPr>
          <w:rFonts w:ascii="Times New Roman" w:hAnsi="Times New Roman" w:cs="Times New Roman"/>
          <w:color w:val="000000"/>
          <w:sz w:val="28"/>
          <w:szCs w:val="28"/>
          <w:lang w:val="en-US"/>
        </w:rPr>
      </w:pPr>
    </w:p>
    <w:p w:rsidR="002149D0" w:rsidRPr="002149D0" w:rsidRDefault="002149D0" w:rsidP="002149D0">
      <w:pPr>
        <w:spacing w:after="0" w:line="360" w:lineRule="auto"/>
        <w:jc w:val="both"/>
        <w:rPr>
          <w:rFonts w:ascii="Times New Roman" w:hAnsi="Times New Roman" w:cs="Times New Roman"/>
          <w:i/>
          <w:color w:val="000000"/>
          <w:sz w:val="28"/>
          <w:szCs w:val="28"/>
          <w:lang w:val="en-US"/>
        </w:rPr>
      </w:pPr>
      <w:r w:rsidRPr="002149D0">
        <w:rPr>
          <w:rFonts w:ascii="Times New Roman" w:hAnsi="Times New Roman" w:cs="Times New Roman"/>
          <w:b/>
          <w:i/>
          <w:color w:val="000000"/>
          <w:sz w:val="28"/>
          <w:szCs w:val="28"/>
          <w:lang w:val="en-US"/>
        </w:rPr>
        <w:t>Abstract.</w:t>
      </w:r>
      <w:r w:rsidRPr="002149D0">
        <w:rPr>
          <w:rFonts w:ascii="Times New Roman" w:hAnsi="Times New Roman" w:cs="Times New Roman"/>
          <w:color w:val="000000"/>
          <w:sz w:val="28"/>
          <w:szCs w:val="28"/>
          <w:lang w:val="en-US"/>
        </w:rPr>
        <w:t xml:space="preserve"> </w:t>
      </w:r>
      <w:r w:rsidRPr="002149D0">
        <w:rPr>
          <w:rFonts w:ascii="Times New Roman" w:hAnsi="Times New Roman" w:cs="Times New Roman"/>
          <w:i/>
          <w:color w:val="000000"/>
          <w:sz w:val="28"/>
          <w:szCs w:val="28"/>
          <w:lang w:val="en-US"/>
        </w:rPr>
        <w:t>The article discusses the potential of using route maps in the process of teaching mathematics to students with disabilities (HIA). The article reveals the essence, structure, and types of route maps, as well as their didactic potential for overcoming specific difficulties in mastering mathematical concepts, forming regulatory universal educational actions, and creating a situation of success for each student.</w:t>
      </w:r>
    </w:p>
    <w:p w:rsidR="002149D0" w:rsidRPr="002149D0" w:rsidRDefault="002149D0" w:rsidP="002149D0">
      <w:pPr>
        <w:spacing w:after="0" w:line="360" w:lineRule="auto"/>
        <w:jc w:val="both"/>
        <w:rPr>
          <w:rFonts w:ascii="Times New Roman" w:hAnsi="Times New Roman" w:cs="Times New Roman"/>
          <w:i/>
          <w:sz w:val="28"/>
          <w:szCs w:val="28"/>
          <w:lang w:val="en-US"/>
        </w:rPr>
      </w:pPr>
      <w:r w:rsidRPr="002149D0">
        <w:rPr>
          <w:rFonts w:ascii="Times New Roman" w:hAnsi="Times New Roman" w:cs="Times New Roman"/>
          <w:b/>
          <w:i/>
          <w:color w:val="000000"/>
          <w:sz w:val="28"/>
          <w:szCs w:val="28"/>
          <w:lang w:val="en-US"/>
        </w:rPr>
        <w:t>Keywords:</w:t>
      </w:r>
      <w:r w:rsidRPr="002149D0">
        <w:rPr>
          <w:rFonts w:ascii="Times New Roman" w:hAnsi="Times New Roman" w:cs="Times New Roman"/>
          <w:i/>
          <w:color w:val="000000"/>
          <w:sz w:val="28"/>
          <w:szCs w:val="28"/>
          <w:lang w:val="en-US"/>
        </w:rPr>
        <w:t xml:space="preserve"> route map, mathematics, inclusive education, individual educational route, universal educational actions.</w:t>
      </w:r>
    </w:p>
    <w:p w:rsidR="00F45A75" w:rsidRPr="002149D0" w:rsidRDefault="00F45A75" w:rsidP="002149D0">
      <w:pPr>
        <w:spacing w:after="0" w:line="360" w:lineRule="auto"/>
        <w:rPr>
          <w:rFonts w:ascii="Times New Roman" w:hAnsi="Times New Roman" w:cs="Times New Roman"/>
          <w:sz w:val="28"/>
          <w:szCs w:val="28"/>
          <w:lang w:val="en-US"/>
        </w:rPr>
      </w:pPr>
    </w:p>
    <w:p w:rsidR="004325EC"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 xml:space="preserve">Современная образовательная парадигма, основанная на принципах инклюзии, требует создания условий для качественного обучения всех детей без исключения. Особую актуальность приобретает вопрос обучения математике </w:t>
      </w:r>
      <w:r w:rsidR="00670DB8" w:rsidRPr="002149D0">
        <w:rPr>
          <w:rFonts w:ascii="Times New Roman" w:hAnsi="Times New Roman" w:cs="Times New Roman"/>
          <w:sz w:val="28"/>
          <w:szCs w:val="28"/>
        </w:rPr>
        <w:t>об</w:t>
      </w:r>
      <w:r w:rsidRPr="002149D0">
        <w:rPr>
          <w:rFonts w:ascii="Times New Roman" w:hAnsi="Times New Roman" w:cs="Times New Roman"/>
          <w:sz w:val="28"/>
          <w:szCs w:val="28"/>
        </w:rPr>
        <w:t>уча</w:t>
      </w:r>
      <w:r w:rsidR="00670DB8" w:rsidRPr="002149D0">
        <w:rPr>
          <w:rFonts w:ascii="Times New Roman" w:hAnsi="Times New Roman" w:cs="Times New Roman"/>
          <w:sz w:val="28"/>
          <w:szCs w:val="28"/>
        </w:rPr>
        <w:t>ю</w:t>
      </w:r>
      <w:r w:rsidRPr="002149D0">
        <w:rPr>
          <w:rFonts w:ascii="Times New Roman" w:hAnsi="Times New Roman" w:cs="Times New Roman"/>
          <w:sz w:val="28"/>
          <w:szCs w:val="28"/>
        </w:rPr>
        <w:t>щихся с ОВЗ, который часто вызывает у них значительные трудности. Эти трудности могут быть связаны с особенностями психического развития (нарушениями внимания, памяти, логического мышления), сенсорными или двигательными нарушениями.</w:t>
      </w:r>
    </w:p>
    <w:p w:rsidR="004325EC"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Традиционные фронтальные методы работы в таких условиях часто оказываются малоэффективными. На первый план выходит необходимость в индивидуализации и применении специальных образовательных технологий. Одним из таких эффективных инструментов является маршрутная карта.</w:t>
      </w:r>
    </w:p>
    <w:p w:rsidR="00F45A75" w:rsidRPr="002149D0" w:rsidRDefault="004325EC"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Маршрутная карта –</w:t>
      </w:r>
      <w:r w:rsidR="00F45A75" w:rsidRPr="002149D0">
        <w:rPr>
          <w:rFonts w:ascii="Times New Roman" w:hAnsi="Times New Roman" w:cs="Times New Roman"/>
          <w:sz w:val="28"/>
          <w:szCs w:val="28"/>
        </w:rPr>
        <w:t xml:space="preserve"> это индивидуальный дидактический инструмент, который представляет собой план действий</w:t>
      </w:r>
      <w:r w:rsidR="003479DE" w:rsidRPr="002149D0">
        <w:rPr>
          <w:rFonts w:ascii="Times New Roman" w:hAnsi="Times New Roman" w:cs="Times New Roman"/>
          <w:sz w:val="28"/>
          <w:szCs w:val="28"/>
        </w:rPr>
        <w:t xml:space="preserve"> обучающегося</w:t>
      </w:r>
      <w:r w:rsidR="00F45A75" w:rsidRPr="002149D0">
        <w:rPr>
          <w:rFonts w:ascii="Times New Roman" w:hAnsi="Times New Roman" w:cs="Times New Roman"/>
          <w:sz w:val="28"/>
          <w:szCs w:val="28"/>
        </w:rPr>
        <w:t xml:space="preserve"> по освоению определенной темы или раздела. Это своего рода «путеводитель» для </w:t>
      </w:r>
      <w:r w:rsidR="003479DE" w:rsidRPr="002149D0">
        <w:rPr>
          <w:rFonts w:ascii="Times New Roman" w:hAnsi="Times New Roman" w:cs="Times New Roman"/>
          <w:sz w:val="28"/>
          <w:szCs w:val="28"/>
        </w:rPr>
        <w:t>об</w:t>
      </w:r>
      <w:r w:rsidR="00F45A75" w:rsidRPr="002149D0">
        <w:rPr>
          <w:rFonts w:ascii="Times New Roman" w:hAnsi="Times New Roman" w:cs="Times New Roman"/>
          <w:sz w:val="28"/>
          <w:szCs w:val="28"/>
        </w:rPr>
        <w:t>уча</w:t>
      </w:r>
      <w:r w:rsidR="003479DE" w:rsidRPr="002149D0">
        <w:rPr>
          <w:rFonts w:ascii="Times New Roman" w:hAnsi="Times New Roman" w:cs="Times New Roman"/>
          <w:sz w:val="28"/>
          <w:szCs w:val="28"/>
        </w:rPr>
        <w:t>ю</w:t>
      </w:r>
      <w:r w:rsidR="00F45A75" w:rsidRPr="002149D0">
        <w:rPr>
          <w:rFonts w:ascii="Times New Roman" w:hAnsi="Times New Roman" w:cs="Times New Roman"/>
          <w:sz w:val="28"/>
          <w:szCs w:val="28"/>
        </w:rPr>
        <w:t>щегося, который:</w:t>
      </w:r>
      <w:r w:rsidRPr="002149D0">
        <w:rPr>
          <w:rFonts w:ascii="Times New Roman" w:hAnsi="Times New Roman" w:cs="Times New Roman"/>
          <w:sz w:val="28"/>
          <w:szCs w:val="28"/>
        </w:rPr>
        <w:t xml:space="preserve"> ч</w:t>
      </w:r>
      <w:r w:rsidR="00F45A75" w:rsidRPr="002149D0">
        <w:rPr>
          <w:rFonts w:ascii="Times New Roman" w:hAnsi="Times New Roman" w:cs="Times New Roman"/>
          <w:sz w:val="28"/>
          <w:szCs w:val="28"/>
        </w:rPr>
        <w:t xml:space="preserve">етко структурирует учебный </w:t>
      </w:r>
      <w:r w:rsidRPr="002149D0">
        <w:rPr>
          <w:rFonts w:ascii="Times New Roman" w:hAnsi="Times New Roman" w:cs="Times New Roman"/>
          <w:sz w:val="28"/>
          <w:szCs w:val="28"/>
        </w:rPr>
        <w:t xml:space="preserve">материал от </w:t>
      </w:r>
      <w:r w:rsidRPr="002149D0">
        <w:rPr>
          <w:rFonts w:ascii="Times New Roman" w:hAnsi="Times New Roman" w:cs="Times New Roman"/>
          <w:sz w:val="28"/>
          <w:szCs w:val="28"/>
        </w:rPr>
        <w:lastRenderedPageBreak/>
        <w:t>простого к сложному, о</w:t>
      </w:r>
      <w:r w:rsidR="00F45A75" w:rsidRPr="002149D0">
        <w:rPr>
          <w:rFonts w:ascii="Times New Roman" w:hAnsi="Times New Roman" w:cs="Times New Roman"/>
          <w:sz w:val="28"/>
          <w:szCs w:val="28"/>
        </w:rPr>
        <w:t>пределяет последователь</w:t>
      </w:r>
      <w:r w:rsidRPr="002149D0">
        <w:rPr>
          <w:rFonts w:ascii="Times New Roman" w:hAnsi="Times New Roman" w:cs="Times New Roman"/>
          <w:sz w:val="28"/>
          <w:szCs w:val="28"/>
        </w:rPr>
        <w:t>ность шагов для достижения цели, п</w:t>
      </w:r>
      <w:r w:rsidR="00F45A75" w:rsidRPr="002149D0">
        <w:rPr>
          <w:rFonts w:ascii="Times New Roman" w:hAnsi="Times New Roman" w:cs="Times New Roman"/>
          <w:sz w:val="28"/>
          <w:szCs w:val="28"/>
        </w:rPr>
        <w:t xml:space="preserve">редлагает вариативные задания с учетом возможностей и потребностей </w:t>
      </w:r>
      <w:r w:rsidRPr="002149D0">
        <w:rPr>
          <w:rFonts w:ascii="Times New Roman" w:hAnsi="Times New Roman" w:cs="Times New Roman"/>
          <w:sz w:val="28"/>
          <w:szCs w:val="28"/>
        </w:rPr>
        <w:t>обучающегося, ф</w:t>
      </w:r>
      <w:r w:rsidR="00F45A75" w:rsidRPr="002149D0">
        <w:rPr>
          <w:rFonts w:ascii="Times New Roman" w:hAnsi="Times New Roman" w:cs="Times New Roman"/>
          <w:sz w:val="28"/>
          <w:szCs w:val="28"/>
        </w:rPr>
        <w:t>ормирует навыки самоорганизации и самоконтроля.</w:t>
      </w:r>
    </w:p>
    <w:p w:rsidR="004325EC"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Для обучающихся с ОВЗ маршрутная карта становится не просто помощником, а необходимым средством компенсации их образовательных дефицитов.</w:t>
      </w:r>
    </w:p>
    <w:p w:rsidR="00F45A75" w:rsidRPr="002149D0" w:rsidRDefault="004325EC"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Рассмотрим д</w:t>
      </w:r>
      <w:r w:rsidR="00F45A75" w:rsidRPr="002149D0">
        <w:rPr>
          <w:rFonts w:ascii="Times New Roman" w:hAnsi="Times New Roman" w:cs="Times New Roman"/>
          <w:sz w:val="28"/>
          <w:szCs w:val="28"/>
        </w:rPr>
        <w:t xml:space="preserve">идактические возможности </w:t>
      </w:r>
      <w:r w:rsidRPr="002149D0">
        <w:rPr>
          <w:rFonts w:ascii="Times New Roman" w:hAnsi="Times New Roman" w:cs="Times New Roman"/>
          <w:sz w:val="28"/>
          <w:szCs w:val="28"/>
        </w:rPr>
        <w:t xml:space="preserve">маршрутных карт </w:t>
      </w:r>
      <w:r w:rsidR="00F45A75" w:rsidRPr="002149D0">
        <w:rPr>
          <w:rFonts w:ascii="Times New Roman" w:hAnsi="Times New Roman" w:cs="Times New Roman"/>
          <w:sz w:val="28"/>
          <w:szCs w:val="28"/>
        </w:rPr>
        <w:t>в обучении математике</w:t>
      </w:r>
      <w:r w:rsidRPr="002149D0">
        <w:rPr>
          <w:rFonts w:ascii="Times New Roman" w:hAnsi="Times New Roman" w:cs="Times New Roman"/>
          <w:sz w:val="28"/>
          <w:szCs w:val="28"/>
        </w:rPr>
        <w:t xml:space="preserve"> обучающихс</w:t>
      </w:r>
      <w:r w:rsidR="00111EE8" w:rsidRPr="002149D0">
        <w:rPr>
          <w:rFonts w:ascii="Times New Roman" w:hAnsi="Times New Roman" w:cs="Times New Roman"/>
          <w:sz w:val="28"/>
          <w:szCs w:val="28"/>
        </w:rPr>
        <w:t>я</w:t>
      </w:r>
      <w:r w:rsidRPr="002149D0">
        <w:rPr>
          <w:rFonts w:ascii="Times New Roman" w:hAnsi="Times New Roman" w:cs="Times New Roman"/>
          <w:sz w:val="28"/>
          <w:szCs w:val="28"/>
        </w:rPr>
        <w:t xml:space="preserve"> </w:t>
      </w:r>
      <w:r w:rsidR="00F45A75" w:rsidRPr="002149D0">
        <w:rPr>
          <w:rFonts w:ascii="Times New Roman" w:hAnsi="Times New Roman" w:cs="Times New Roman"/>
          <w:sz w:val="28"/>
          <w:szCs w:val="28"/>
        </w:rPr>
        <w:t>с ОВЗ</w:t>
      </w:r>
      <w:r w:rsidRPr="002149D0">
        <w:rPr>
          <w:rFonts w:ascii="Times New Roman" w:hAnsi="Times New Roman" w:cs="Times New Roman"/>
          <w:sz w:val="28"/>
          <w:szCs w:val="28"/>
        </w:rPr>
        <w:t>. К ним относятся:</w:t>
      </w:r>
    </w:p>
    <w:p w:rsidR="00F45A75"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1. Дробление учебного материала. Сложные математические понятия и алгоритмы (например, решение уравнений, выполнение действий с многозначными числами) разбиваются на мелкие, понятные шаги. Это позволяет ребенку с ОВЗ осваивать материал в комфортном для него темпе, не перегружая рабочую память.</w:t>
      </w:r>
    </w:p>
    <w:p w:rsidR="00F45A75"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2. Актуализация опорных знаний. В начале маршрута можно разместить задания на повторение тех знаний и умений, которые необходимы для усвоения новой темы. Например, перед изучением темы «Умножение дробей» дать задания на обыкновенные дроби и умножение натуральных чисел.</w:t>
      </w:r>
    </w:p>
    <w:p w:rsidR="009C5271"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3. Опора на разные каналы восприятия. Маршрутная карта может включать не</w:t>
      </w:r>
      <w:r w:rsidR="004325EC" w:rsidRPr="002149D0">
        <w:rPr>
          <w:rFonts w:ascii="Times New Roman" w:hAnsi="Times New Roman" w:cs="Times New Roman"/>
          <w:sz w:val="28"/>
          <w:szCs w:val="28"/>
        </w:rPr>
        <w:t xml:space="preserve"> только текстовые задания, но и визуальные элементы</w:t>
      </w:r>
      <w:r w:rsidRPr="002149D0">
        <w:rPr>
          <w:rFonts w:ascii="Times New Roman" w:hAnsi="Times New Roman" w:cs="Times New Roman"/>
          <w:sz w:val="28"/>
          <w:szCs w:val="28"/>
        </w:rPr>
        <w:t xml:space="preserve"> </w:t>
      </w:r>
      <w:r w:rsidR="004325EC" w:rsidRPr="002149D0">
        <w:rPr>
          <w:rFonts w:ascii="Times New Roman" w:hAnsi="Times New Roman" w:cs="Times New Roman"/>
          <w:sz w:val="28"/>
          <w:szCs w:val="28"/>
        </w:rPr>
        <w:t>(</w:t>
      </w:r>
      <w:r w:rsidRPr="002149D0">
        <w:rPr>
          <w:rFonts w:ascii="Times New Roman" w:hAnsi="Times New Roman" w:cs="Times New Roman"/>
          <w:sz w:val="28"/>
          <w:szCs w:val="28"/>
        </w:rPr>
        <w:t>схемы, графики, рисунки, пиктограм</w:t>
      </w:r>
      <w:r w:rsidR="004325EC" w:rsidRPr="002149D0">
        <w:rPr>
          <w:rFonts w:ascii="Times New Roman" w:hAnsi="Times New Roman" w:cs="Times New Roman"/>
          <w:sz w:val="28"/>
          <w:szCs w:val="28"/>
        </w:rPr>
        <w:t>мы (важно для детей с ЗПР, РАС)), практические задания (</w:t>
      </w:r>
      <w:r w:rsidRPr="002149D0">
        <w:rPr>
          <w:rFonts w:ascii="Times New Roman" w:hAnsi="Times New Roman" w:cs="Times New Roman"/>
          <w:sz w:val="28"/>
          <w:szCs w:val="28"/>
        </w:rPr>
        <w:t>работа с геометрическими фигурами, счетным материалом (важно для детей с НОДА, интеллектуальными нарушениями)</w:t>
      </w:r>
      <w:r w:rsidR="004325EC" w:rsidRPr="002149D0">
        <w:rPr>
          <w:rFonts w:ascii="Times New Roman" w:hAnsi="Times New Roman" w:cs="Times New Roman"/>
          <w:sz w:val="28"/>
          <w:szCs w:val="28"/>
        </w:rPr>
        <w:t>), интерактивные элементы (</w:t>
      </w:r>
      <w:r w:rsidRPr="002149D0">
        <w:rPr>
          <w:rFonts w:ascii="Times New Roman" w:hAnsi="Times New Roman" w:cs="Times New Roman"/>
          <w:sz w:val="28"/>
          <w:szCs w:val="28"/>
        </w:rPr>
        <w:t xml:space="preserve">ссылки на образовательные платформы, </w:t>
      </w:r>
      <w:proofErr w:type="spellStart"/>
      <w:r w:rsidRPr="002149D0">
        <w:rPr>
          <w:rFonts w:ascii="Times New Roman" w:hAnsi="Times New Roman" w:cs="Times New Roman"/>
          <w:sz w:val="28"/>
          <w:szCs w:val="28"/>
        </w:rPr>
        <w:t>видеоуроки</w:t>
      </w:r>
      <w:proofErr w:type="spellEnd"/>
      <w:r w:rsidRPr="002149D0">
        <w:rPr>
          <w:rFonts w:ascii="Times New Roman" w:hAnsi="Times New Roman" w:cs="Times New Roman"/>
          <w:sz w:val="28"/>
          <w:szCs w:val="28"/>
        </w:rPr>
        <w:t>, тренажеры (мотивиру</w:t>
      </w:r>
      <w:r w:rsidR="004325EC" w:rsidRPr="002149D0">
        <w:rPr>
          <w:rFonts w:ascii="Times New Roman" w:hAnsi="Times New Roman" w:cs="Times New Roman"/>
          <w:sz w:val="28"/>
          <w:szCs w:val="28"/>
        </w:rPr>
        <w:t>ет</w:t>
      </w:r>
      <w:r w:rsidR="009C5271" w:rsidRPr="002149D0">
        <w:rPr>
          <w:rFonts w:ascii="Times New Roman" w:hAnsi="Times New Roman" w:cs="Times New Roman"/>
          <w:sz w:val="28"/>
          <w:szCs w:val="28"/>
        </w:rPr>
        <w:t xml:space="preserve"> и разнообразит деятельность)).</w:t>
      </w:r>
    </w:p>
    <w:p w:rsidR="009C5271" w:rsidRPr="002149D0" w:rsidRDefault="009C5271"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 xml:space="preserve">4. </w:t>
      </w:r>
      <w:r w:rsidR="00F45A75" w:rsidRPr="002149D0">
        <w:rPr>
          <w:rFonts w:ascii="Times New Roman" w:hAnsi="Times New Roman" w:cs="Times New Roman"/>
          <w:sz w:val="28"/>
          <w:szCs w:val="28"/>
        </w:rPr>
        <w:t xml:space="preserve">Формирование регулятивных УУД. Работая с маршрутной картой, </w:t>
      </w:r>
      <w:r w:rsidRPr="002149D0">
        <w:rPr>
          <w:rFonts w:ascii="Times New Roman" w:hAnsi="Times New Roman" w:cs="Times New Roman"/>
          <w:sz w:val="28"/>
          <w:szCs w:val="28"/>
        </w:rPr>
        <w:t>обучающийся</w:t>
      </w:r>
      <w:r w:rsidR="00F45A75" w:rsidRPr="002149D0">
        <w:rPr>
          <w:rFonts w:ascii="Times New Roman" w:hAnsi="Times New Roman" w:cs="Times New Roman"/>
          <w:sz w:val="28"/>
          <w:szCs w:val="28"/>
        </w:rPr>
        <w:t xml:space="preserve"> учится:</w:t>
      </w:r>
      <w:r w:rsidRPr="002149D0">
        <w:rPr>
          <w:rFonts w:ascii="Times New Roman" w:hAnsi="Times New Roman" w:cs="Times New Roman"/>
          <w:sz w:val="28"/>
          <w:szCs w:val="28"/>
        </w:rPr>
        <w:t xml:space="preserve"> ц</w:t>
      </w:r>
      <w:r w:rsidR="00F45A75" w:rsidRPr="002149D0">
        <w:rPr>
          <w:rFonts w:ascii="Times New Roman" w:hAnsi="Times New Roman" w:cs="Times New Roman"/>
          <w:sz w:val="28"/>
          <w:szCs w:val="28"/>
        </w:rPr>
        <w:t xml:space="preserve">елеполаганию </w:t>
      </w:r>
      <w:r w:rsidRPr="002149D0">
        <w:rPr>
          <w:rFonts w:ascii="Times New Roman" w:hAnsi="Times New Roman" w:cs="Times New Roman"/>
          <w:sz w:val="28"/>
          <w:szCs w:val="28"/>
        </w:rPr>
        <w:t>(</w:t>
      </w:r>
      <w:r w:rsidR="00F45A75" w:rsidRPr="002149D0">
        <w:rPr>
          <w:rFonts w:ascii="Times New Roman" w:hAnsi="Times New Roman" w:cs="Times New Roman"/>
          <w:sz w:val="28"/>
          <w:szCs w:val="28"/>
        </w:rPr>
        <w:t>понимает, к</w:t>
      </w:r>
      <w:r w:rsidRPr="002149D0">
        <w:rPr>
          <w:rFonts w:ascii="Times New Roman" w:hAnsi="Times New Roman" w:cs="Times New Roman"/>
          <w:sz w:val="28"/>
          <w:szCs w:val="28"/>
        </w:rPr>
        <w:t>акую цель ему предстоит достичь), планированию</w:t>
      </w:r>
      <w:r w:rsidR="00F45A75" w:rsidRPr="002149D0">
        <w:rPr>
          <w:rFonts w:ascii="Times New Roman" w:hAnsi="Times New Roman" w:cs="Times New Roman"/>
          <w:sz w:val="28"/>
          <w:szCs w:val="28"/>
        </w:rPr>
        <w:t xml:space="preserve"> </w:t>
      </w:r>
      <w:r w:rsidRPr="002149D0">
        <w:rPr>
          <w:rFonts w:ascii="Times New Roman" w:hAnsi="Times New Roman" w:cs="Times New Roman"/>
          <w:sz w:val="28"/>
          <w:szCs w:val="28"/>
        </w:rPr>
        <w:t>(</w:t>
      </w:r>
      <w:r w:rsidR="00F45A75" w:rsidRPr="002149D0">
        <w:rPr>
          <w:rFonts w:ascii="Times New Roman" w:hAnsi="Times New Roman" w:cs="Times New Roman"/>
          <w:sz w:val="28"/>
          <w:szCs w:val="28"/>
        </w:rPr>
        <w:t>видит последовательность действ</w:t>
      </w:r>
      <w:r w:rsidRPr="002149D0">
        <w:rPr>
          <w:rFonts w:ascii="Times New Roman" w:hAnsi="Times New Roman" w:cs="Times New Roman"/>
          <w:sz w:val="28"/>
          <w:szCs w:val="28"/>
        </w:rPr>
        <w:t>ий, к</w:t>
      </w:r>
      <w:r w:rsidR="00F45A75" w:rsidRPr="002149D0">
        <w:rPr>
          <w:rFonts w:ascii="Times New Roman" w:hAnsi="Times New Roman" w:cs="Times New Roman"/>
          <w:sz w:val="28"/>
          <w:szCs w:val="28"/>
        </w:rPr>
        <w:t xml:space="preserve">онтролю и </w:t>
      </w:r>
      <w:r w:rsidR="00F45A75" w:rsidRPr="002149D0">
        <w:rPr>
          <w:rFonts w:ascii="Times New Roman" w:hAnsi="Times New Roman" w:cs="Times New Roman"/>
          <w:sz w:val="28"/>
          <w:szCs w:val="28"/>
        </w:rPr>
        <w:lastRenderedPageBreak/>
        <w:t>самоконтролю: на каждом этапе может проверить себя с помощью ключей, образцов или автоматизированных тренажеров</w:t>
      </w:r>
      <w:r w:rsidRPr="002149D0">
        <w:rPr>
          <w:rFonts w:ascii="Times New Roman" w:hAnsi="Times New Roman" w:cs="Times New Roman"/>
          <w:sz w:val="28"/>
          <w:szCs w:val="28"/>
        </w:rPr>
        <w:t>), к</w:t>
      </w:r>
      <w:r w:rsidR="00F45A75" w:rsidRPr="002149D0">
        <w:rPr>
          <w:rFonts w:ascii="Times New Roman" w:hAnsi="Times New Roman" w:cs="Times New Roman"/>
          <w:sz w:val="28"/>
          <w:szCs w:val="28"/>
        </w:rPr>
        <w:t xml:space="preserve">оррекции </w:t>
      </w:r>
      <w:r w:rsidRPr="002149D0">
        <w:rPr>
          <w:rFonts w:ascii="Times New Roman" w:hAnsi="Times New Roman" w:cs="Times New Roman"/>
          <w:sz w:val="28"/>
          <w:szCs w:val="28"/>
        </w:rPr>
        <w:t>(</w:t>
      </w:r>
      <w:r w:rsidR="00F45A75" w:rsidRPr="002149D0">
        <w:rPr>
          <w:rFonts w:ascii="Times New Roman" w:hAnsi="Times New Roman" w:cs="Times New Roman"/>
          <w:sz w:val="28"/>
          <w:szCs w:val="28"/>
        </w:rPr>
        <w:t xml:space="preserve">имеет возможность вернуться и переделать </w:t>
      </w:r>
      <w:r w:rsidRPr="002149D0">
        <w:rPr>
          <w:rFonts w:ascii="Times New Roman" w:hAnsi="Times New Roman" w:cs="Times New Roman"/>
          <w:sz w:val="28"/>
          <w:szCs w:val="28"/>
        </w:rPr>
        <w:t>задание, если оно не получилось).</w:t>
      </w:r>
    </w:p>
    <w:p w:rsidR="00F45A75"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5. Создание ситуации успеха. Возможность самостоятельно, шаг за шагом, продвигаться по маршруту, получая положительные результаты на каждом этапе, повышает учебную мотивацию и самооценку ребенка, снижает тревожность.</w:t>
      </w:r>
    </w:p>
    <w:p w:rsidR="00F45A75" w:rsidRPr="002149D0" w:rsidRDefault="009C5271"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 xml:space="preserve">При составлении маршрутных карт </w:t>
      </w:r>
      <w:r w:rsidR="00F45A75" w:rsidRPr="002149D0">
        <w:rPr>
          <w:rFonts w:ascii="Times New Roman" w:hAnsi="Times New Roman" w:cs="Times New Roman"/>
          <w:sz w:val="28"/>
          <w:szCs w:val="28"/>
        </w:rPr>
        <w:t>по математике</w:t>
      </w:r>
      <w:r w:rsidRPr="002149D0">
        <w:rPr>
          <w:rFonts w:ascii="Times New Roman" w:hAnsi="Times New Roman" w:cs="Times New Roman"/>
          <w:sz w:val="28"/>
          <w:szCs w:val="28"/>
        </w:rPr>
        <w:t xml:space="preserve"> можно опираться на типовую структуру, которая включает в себя:</w:t>
      </w:r>
    </w:p>
    <w:p w:rsidR="00F45A75"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1. Тема и цель. Четко сформулирована для ученика в доступной форме.</w:t>
      </w:r>
    </w:p>
    <w:p w:rsidR="00F45A75"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2. План-схема. Визуальное представление этапов работы.</w:t>
      </w:r>
    </w:p>
    <w:p w:rsidR="00F45A75"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 xml:space="preserve">3. Содержательный блок. Задания </w:t>
      </w:r>
      <w:r w:rsidR="00EA4FBE" w:rsidRPr="002149D0">
        <w:rPr>
          <w:rFonts w:ascii="Times New Roman" w:hAnsi="Times New Roman" w:cs="Times New Roman"/>
          <w:sz w:val="28"/>
          <w:szCs w:val="28"/>
        </w:rPr>
        <w:t xml:space="preserve">на каждом этапе (обязательные, </w:t>
      </w:r>
      <w:r w:rsidRPr="002149D0">
        <w:rPr>
          <w:rFonts w:ascii="Times New Roman" w:hAnsi="Times New Roman" w:cs="Times New Roman"/>
          <w:sz w:val="28"/>
          <w:szCs w:val="28"/>
        </w:rPr>
        <w:t>дополнительные</w:t>
      </w:r>
      <w:r w:rsidR="00EA4FBE" w:rsidRPr="002149D0">
        <w:rPr>
          <w:rFonts w:ascii="Times New Roman" w:hAnsi="Times New Roman" w:cs="Times New Roman"/>
          <w:sz w:val="28"/>
          <w:szCs w:val="28"/>
        </w:rPr>
        <w:t xml:space="preserve">, </w:t>
      </w:r>
      <w:r w:rsidRPr="002149D0">
        <w:rPr>
          <w:rFonts w:ascii="Times New Roman" w:hAnsi="Times New Roman" w:cs="Times New Roman"/>
          <w:sz w:val="28"/>
          <w:szCs w:val="28"/>
        </w:rPr>
        <w:t>творческие).</w:t>
      </w:r>
    </w:p>
    <w:p w:rsidR="00F45A75"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4. Инструменты самоконтроля. Ответы, образцы решений, чек-листы («я умею...»).</w:t>
      </w:r>
    </w:p>
    <w:p w:rsidR="00F45A75"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5. Итоговое задание (рефлексия). Проверочная работа, мини-проект, творческая задача.</w:t>
      </w:r>
    </w:p>
    <w:p w:rsidR="00F45A75" w:rsidRPr="002149D0" w:rsidRDefault="009C5271"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 xml:space="preserve">Также при формировании технологической карты для обучающихся с ОВЗ важно знать распространенные виды </w:t>
      </w:r>
      <w:r w:rsidR="00F45A75" w:rsidRPr="002149D0">
        <w:rPr>
          <w:rFonts w:ascii="Times New Roman" w:hAnsi="Times New Roman" w:cs="Times New Roman"/>
          <w:sz w:val="28"/>
          <w:szCs w:val="28"/>
        </w:rPr>
        <w:t>маршрутных карт</w:t>
      </w:r>
      <w:r w:rsidRPr="002149D0">
        <w:rPr>
          <w:rFonts w:ascii="Times New Roman" w:hAnsi="Times New Roman" w:cs="Times New Roman"/>
          <w:sz w:val="28"/>
          <w:szCs w:val="28"/>
        </w:rPr>
        <w:t xml:space="preserve"> и их функции. Рассмотрим, некоторые из них:</w:t>
      </w:r>
    </w:p>
    <w:p w:rsidR="00F45A75" w:rsidRPr="002149D0" w:rsidRDefault="009C5271" w:rsidP="002149D0">
      <w:pPr>
        <w:pStyle w:val="a7"/>
        <w:numPr>
          <w:ilvl w:val="0"/>
          <w:numId w:val="2"/>
        </w:numPr>
        <w:spacing w:after="0" w:line="360" w:lineRule="auto"/>
        <w:jc w:val="both"/>
        <w:rPr>
          <w:rFonts w:ascii="Times New Roman" w:hAnsi="Times New Roman" w:cs="Times New Roman"/>
          <w:sz w:val="28"/>
          <w:szCs w:val="28"/>
        </w:rPr>
      </w:pPr>
      <w:r w:rsidRPr="002149D0">
        <w:rPr>
          <w:rFonts w:ascii="Times New Roman" w:hAnsi="Times New Roman" w:cs="Times New Roman"/>
          <w:sz w:val="28"/>
          <w:szCs w:val="28"/>
        </w:rPr>
        <w:t>л</w:t>
      </w:r>
      <w:r w:rsidR="00F45A75" w:rsidRPr="002149D0">
        <w:rPr>
          <w:rFonts w:ascii="Times New Roman" w:hAnsi="Times New Roman" w:cs="Times New Roman"/>
          <w:sz w:val="28"/>
          <w:szCs w:val="28"/>
        </w:rPr>
        <w:t>инейная: задания выполняются строго последовательно. Подходит для детей, которым важна предсказуемость и жестка</w:t>
      </w:r>
      <w:r w:rsidRPr="002149D0">
        <w:rPr>
          <w:rFonts w:ascii="Times New Roman" w:hAnsi="Times New Roman" w:cs="Times New Roman"/>
          <w:sz w:val="28"/>
          <w:szCs w:val="28"/>
        </w:rPr>
        <w:t>я структура (например, при РАС);</w:t>
      </w:r>
    </w:p>
    <w:p w:rsidR="00F45A75" w:rsidRPr="002149D0" w:rsidRDefault="009C5271" w:rsidP="002149D0">
      <w:pPr>
        <w:pStyle w:val="a7"/>
        <w:numPr>
          <w:ilvl w:val="0"/>
          <w:numId w:val="2"/>
        </w:numPr>
        <w:spacing w:after="0" w:line="360" w:lineRule="auto"/>
        <w:jc w:val="both"/>
        <w:rPr>
          <w:rFonts w:ascii="Times New Roman" w:hAnsi="Times New Roman" w:cs="Times New Roman"/>
          <w:sz w:val="28"/>
          <w:szCs w:val="28"/>
        </w:rPr>
      </w:pPr>
      <w:proofErr w:type="spellStart"/>
      <w:r w:rsidRPr="002149D0">
        <w:rPr>
          <w:rFonts w:ascii="Times New Roman" w:hAnsi="Times New Roman" w:cs="Times New Roman"/>
          <w:sz w:val="28"/>
          <w:szCs w:val="28"/>
        </w:rPr>
        <w:t>н</w:t>
      </w:r>
      <w:r w:rsidR="00F45A75" w:rsidRPr="002149D0">
        <w:rPr>
          <w:rFonts w:ascii="Times New Roman" w:hAnsi="Times New Roman" w:cs="Times New Roman"/>
          <w:sz w:val="28"/>
          <w:szCs w:val="28"/>
        </w:rPr>
        <w:t>еллинейная</w:t>
      </w:r>
      <w:proofErr w:type="spellEnd"/>
      <w:r w:rsidR="00F45A75" w:rsidRPr="002149D0">
        <w:rPr>
          <w:rFonts w:ascii="Times New Roman" w:hAnsi="Times New Roman" w:cs="Times New Roman"/>
          <w:sz w:val="28"/>
          <w:szCs w:val="28"/>
        </w:rPr>
        <w:t xml:space="preserve"> (вариативная): ученик может выбрать уровень сложности задания или последовательность тем внутри бло</w:t>
      </w:r>
      <w:r w:rsidRPr="002149D0">
        <w:rPr>
          <w:rFonts w:ascii="Times New Roman" w:hAnsi="Times New Roman" w:cs="Times New Roman"/>
          <w:sz w:val="28"/>
          <w:szCs w:val="28"/>
        </w:rPr>
        <w:t>ка. Развивает самостоятельность;</w:t>
      </w:r>
    </w:p>
    <w:p w:rsidR="00F45A75" w:rsidRPr="002149D0" w:rsidRDefault="00F45A75" w:rsidP="002149D0">
      <w:pPr>
        <w:pStyle w:val="a7"/>
        <w:numPr>
          <w:ilvl w:val="0"/>
          <w:numId w:val="2"/>
        </w:numPr>
        <w:spacing w:after="0" w:line="360" w:lineRule="auto"/>
        <w:jc w:val="both"/>
        <w:rPr>
          <w:rFonts w:ascii="Times New Roman" w:hAnsi="Times New Roman" w:cs="Times New Roman"/>
          <w:sz w:val="28"/>
          <w:szCs w:val="28"/>
        </w:rPr>
      </w:pPr>
      <w:r w:rsidRPr="002149D0">
        <w:rPr>
          <w:rFonts w:ascii="Times New Roman" w:hAnsi="Times New Roman" w:cs="Times New Roman"/>
          <w:sz w:val="28"/>
          <w:szCs w:val="28"/>
        </w:rPr>
        <w:t>«Лестница успеха»: маршрут п</w:t>
      </w:r>
      <w:r w:rsidR="009C5271" w:rsidRPr="002149D0">
        <w:rPr>
          <w:rFonts w:ascii="Times New Roman" w:hAnsi="Times New Roman" w:cs="Times New Roman"/>
          <w:sz w:val="28"/>
          <w:szCs w:val="28"/>
        </w:rPr>
        <w:t>остроен по принципу усложнения –</w:t>
      </w:r>
      <w:r w:rsidRPr="002149D0">
        <w:rPr>
          <w:rFonts w:ascii="Times New Roman" w:hAnsi="Times New Roman" w:cs="Times New Roman"/>
          <w:sz w:val="28"/>
          <w:szCs w:val="28"/>
        </w:rPr>
        <w:t xml:space="preserve"> от базового уровня к продвинутому. Позволяет каж</w:t>
      </w:r>
      <w:r w:rsidR="009C5271" w:rsidRPr="002149D0">
        <w:rPr>
          <w:rFonts w:ascii="Times New Roman" w:hAnsi="Times New Roman" w:cs="Times New Roman"/>
          <w:sz w:val="28"/>
          <w:szCs w:val="28"/>
        </w:rPr>
        <w:t>дому подняться на свою «высоту»;</w:t>
      </w:r>
    </w:p>
    <w:p w:rsidR="00F45A75" w:rsidRPr="002149D0" w:rsidRDefault="009C5271" w:rsidP="002149D0">
      <w:pPr>
        <w:pStyle w:val="a7"/>
        <w:numPr>
          <w:ilvl w:val="0"/>
          <w:numId w:val="2"/>
        </w:numPr>
        <w:spacing w:after="0" w:line="360" w:lineRule="auto"/>
        <w:jc w:val="both"/>
        <w:rPr>
          <w:rFonts w:ascii="Times New Roman" w:hAnsi="Times New Roman" w:cs="Times New Roman"/>
          <w:sz w:val="28"/>
          <w:szCs w:val="28"/>
        </w:rPr>
      </w:pPr>
      <w:r w:rsidRPr="002149D0">
        <w:rPr>
          <w:rFonts w:ascii="Times New Roman" w:hAnsi="Times New Roman" w:cs="Times New Roman"/>
          <w:sz w:val="28"/>
          <w:szCs w:val="28"/>
        </w:rPr>
        <w:lastRenderedPageBreak/>
        <w:t>т</w:t>
      </w:r>
      <w:r w:rsidR="00F45A75" w:rsidRPr="002149D0">
        <w:rPr>
          <w:rFonts w:ascii="Times New Roman" w:hAnsi="Times New Roman" w:cs="Times New Roman"/>
          <w:sz w:val="28"/>
          <w:szCs w:val="28"/>
        </w:rPr>
        <w:t xml:space="preserve">ематический </w:t>
      </w:r>
      <w:proofErr w:type="spellStart"/>
      <w:r w:rsidR="00F45A75" w:rsidRPr="002149D0">
        <w:rPr>
          <w:rFonts w:ascii="Times New Roman" w:hAnsi="Times New Roman" w:cs="Times New Roman"/>
          <w:sz w:val="28"/>
          <w:szCs w:val="28"/>
        </w:rPr>
        <w:t>квест</w:t>
      </w:r>
      <w:proofErr w:type="spellEnd"/>
      <w:r w:rsidR="00F45A75" w:rsidRPr="002149D0">
        <w:rPr>
          <w:rFonts w:ascii="Times New Roman" w:hAnsi="Times New Roman" w:cs="Times New Roman"/>
          <w:sz w:val="28"/>
          <w:szCs w:val="28"/>
        </w:rPr>
        <w:t>: материал подается в игровой форме, где решение каждого задания открывает доступ к следующему. Повышает интерес.</w:t>
      </w:r>
    </w:p>
    <w:p w:rsidR="00F45A75" w:rsidRPr="002149D0" w:rsidRDefault="00F45A75" w:rsidP="002149D0">
      <w:pPr>
        <w:spacing w:after="0" w:line="360" w:lineRule="auto"/>
        <w:rPr>
          <w:rFonts w:ascii="Times New Roman" w:hAnsi="Times New Roman" w:cs="Times New Roman"/>
          <w:sz w:val="28"/>
          <w:szCs w:val="28"/>
        </w:rPr>
      </w:pPr>
    </w:p>
    <w:p w:rsidR="00F45A75" w:rsidRPr="002149D0" w:rsidRDefault="006A1B86"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Ниже представлен п</w:t>
      </w:r>
      <w:r w:rsidR="00F45A75" w:rsidRPr="002149D0">
        <w:rPr>
          <w:rFonts w:ascii="Times New Roman" w:hAnsi="Times New Roman" w:cs="Times New Roman"/>
          <w:sz w:val="28"/>
          <w:szCs w:val="28"/>
        </w:rPr>
        <w:t xml:space="preserve">ример фрагмента маршрутной карты по </w:t>
      </w:r>
      <w:r w:rsidRPr="002149D0">
        <w:rPr>
          <w:rFonts w:ascii="Times New Roman" w:hAnsi="Times New Roman" w:cs="Times New Roman"/>
          <w:sz w:val="28"/>
          <w:szCs w:val="28"/>
        </w:rPr>
        <w:t xml:space="preserve">дисциплине «Элементы высшей математики» по </w:t>
      </w:r>
      <w:r w:rsidR="00F45A75" w:rsidRPr="002149D0">
        <w:rPr>
          <w:rFonts w:ascii="Times New Roman" w:hAnsi="Times New Roman" w:cs="Times New Roman"/>
          <w:sz w:val="28"/>
          <w:szCs w:val="28"/>
        </w:rPr>
        <w:t>теме «</w:t>
      </w:r>
      <w:r w:rsidRPr="002149D0">
        <w:rPr>
          <w:rFonts w:ascii="Times New Roman" w:hAnsi="Times New Roman" w:cs="Times New Roman"/>
          <w:sz w:val="28"/>
          <w:szCs w:val="28"/>
        </w:rPr>
        <w:t>Решение систем линейных алгебраических уравнений методом Крамера</w:t>
      </w:r>
      <w:r w:rsidR="00F45A75" w:rsidRPr="002149D0">
        <w:rPr>
          <w:rFonts w:ascii="Times New Roman" w:hAnsi="Times New Roman" w:cs="Times New Roman"/>
          <w:sz w:val="28"/>
          <w:szCs w:val="28"/>
        </w:rPr>
        <w:t xml:space="preserve">» для </w:t>
      </w:r>
      <w:r w:rsidRPr="002149D0">
        <w:rPr>
          <w:rFonts w:ascii="Times New Roman" w:hAnsi="Times New Roman" w:cs="Times New Roman"/>
          <w:sz w:val="28"/>
          <w:szCs w:val="28"/>
        </w:rPr>
        <w:t>обуч</w:t>
      </w:r>
      <w:r w:rsidR="00F45A75" w:rsidRPr="002149D0">
        <w:rPr>
          <w:rFonts w:ascii="Times New Roman" w:hAnsi="Times New Roman" w:cs="Times New Roman"/>
          <w:sz w:val="28"/>
          <w:szCs w:val="28"/>
        </w:rPr>
        <w:t>а</w:t>
      </w:r>
      <w:r w:rsidRPr="002149D0">
        <w:rPr>
          <w:rFonts w:ascii="Times New Roman" w:hAnsi="Times New Roman" w:cs="Times New Roman"/>
          <w:sz w:val="28"/>
          <w:szCs w:val="28"/>
        </w:rPr>
        <w:t>ющегося с РАС</w:t>
      </w:r>
      <w:r w:rsidR="00EA4FBE" w:rsidRPr="002149D0">
        <w:rPr>
          <w:rFonts w:ascii="Times New Roman" w:hAnsi="Times New Roman" w:cs="Times New Roman"/>
          <w:sz w:val="28"/>
          <w:szCs w:val="28"/>
        </w:rPr>
        <w:t xml:space="preserve"> по специальности «Информационные системы и программирование»</w:t>
      </w:r>
      <w:r w:rsidRPr="002149D0">
        <w:rPr>
          <w:rFonts w:ascii="Times New Roman" w:hAnsi="Times New Roman" w:cs="Times New Roman"/>
          <w:sz w:val="28"/>
          <w:szCs w:val="28"/>
        </w:rPr>
        <w:t>.</w:t>
      </w:r>
    </w:p>
    <w:p w:rsidR="00F45A75" w:rsidRPr="002149D0" w:rsidRDefault="00F45A75" w:rsidP="002149D0">
      <w:pPr>
        <w:spacing w:after="0" w:line="360" w:lineRule="auto"/>
        <w:ind w:firstLine="709"/>
        <w:rPr>
          <w:rFonts w:ascii="Times New Roman" w:hAnsi="Times New Roman" w:cs="Times New Roman"/>
          <w:sz w:val="28"/>
          <w:szCs w:val="28"/>
        </w:rPr>
      </w:pPr>
      <w:r w:rsidRPr="002149D0">
        <w:rPr>
          <w:rFonts w:ascii="Times New Roman" w:hAnsi="Times New Roman" w:cs="Times New Roman"/>
          <w:sz w:val="28"/>
          <w:szCs w:val="28"/>
        </w:rPr>
        <w:t xml:space="preserve">Тема: </w:t>
      </w:r>
      <w:r w:rsidR="00971D10" w:rsidRPr="002149D0">
        <w:rPr>
          <w:rFonts w:ascii="Times New Roman" w:hAnsi="Times New Roman" w:cs="Times New Roman"/>
          <w:sz w:val="28"/>
          <w:szCs w:val="28"/>
        </w:rPr>
        <w:t>«</w:t>
      </w:r>
      <w:r w:rsidR="006A1B86" w:rsidRPr="002149D0">
        <w:rPr>
          <w:rFonts w:ascii="Times New Roman" w:hAnsi="Times New Roman" w:cs="Times New Roman"/>
          <w:sz w:val="28"/>
          <w:szCs w:val="28"/>
        </w:rPr>
        <w:t>Решение систем линейных алгебраических уравнений методом Крамера</w:t>
      </w:r>
      <w:r w:rsidR="00BF2F8E" w:rsidRPr="002149D0">
        <w:rPr>
          <w:rFonts w:ascii="Times New Roman" w:hAnsi="Times New Roman" w:cs="Times New Roman"/>
          <w:sz w:val="28"/>
          <w:szCs w:val="28"/>
        </w:rPr>
        <w:t>»</w:t>
      </w:r>
    </w:p>
    <w:p w:rsidR="00F45A75" w:rsidRPr="002149D0" w:rsidRDefault="00F45A75" w:rsidP="002149D0">
      <w:pPr>
        <w:spacing w:after="0" w:line="360" w:lineRule="auto"/>
        <w:ind w:firstLine="709"/>
        <w:rPr>
          <w:rFonts w:ascii="Times New Roman" w:hAnsi="Times New Roman" w:cs="Times New Roman"/>
          <w:sz w:val="28"/>
          <w:szCs w:val="28"/>
        </w:rPr>
      </w:pPr>
      <w:r w:rsidRPr="002149D0">
        <w:rPr>
          <w:rFonts w:ascii="Times New Roman" w:hAnsi="Times New Roman" w:cs="Times New Roman"/>
          <w:sz w:val="28"/>
          <w:szCs w:val="28"/>
        </w:rPr>
        <w:t>Цель:</w:t>
      </w:r>
      <w:r w:rsidR="006A1B86" w:rsidRPr="002149D0">
        <w:rPr>
          <w:rFonts w:ascii="Times New Roman" w:hAnsi="Times New Roman" w:cs="Times New Roman"/>
          <w:sz w:val="28"/>
          <w:szCs w:val="28"/>
        </w:rPr>
        <w:t xml:space="preserve"> н</w:t>
      </w:r>
      <w:r w:rsidRPr="002149D0">
        <w:rPr>
          <w:rFonts w:ascii="Times New Roman" w:hAnsi="Times New Roman" w:cs="Times New Roman"/>
          <w:sz w:val="28"/>
          <w:szCs w:val="28"/>
        </w:rPr>
        <w:t xml:space="preserve">аучиться </w:t>
      </w:r>
      <w:r w:rsidR="006A1B86" w:rsidRPr="002149D0">
        <w:rPr>
          <w:rFonts w:ascii="Times New Roman" w:hAnsi="Times New Roman" w:cs="Times New Roman"/>
          <w:sz w:val="28"/>
          <w:szCs w:val="28"/>
        </w:rPr>
        <w:t xml:space="preserve">решать </w:t>
      </w:r>
      <w:r w:rsidR="00F804D4" w:rsidRPr="002149D0">
        <w:rPr>
          <w:rFonts w:ascii="Times New Roman" w:hAnsi="Times New Roman" w:cs="Times New Roman"/>
          <w:sz w:val="28"/>
          <w:szCs w:val="28"/>
        </w:rPr>
        <w:t>СЛАУ</w:t>
      </w:r>
      <w:r w:rsidR="006A1B86" w:rsidRPr="002149D0">
        <w:rPr>
          <w:rFonts w:ascii="Times New Roman" w:hAnsi="Times New Roman" w:cs="Times New Roman"/>
          <w:sz w:val="28"/>
          <w:szCs w:val="28"/>
        </w:rPr>
        <w:t xml:space="preserve"> методом Крамера</w:t>
      </w:r>
      <w:r w:rsidRPr="002149D0">
        <w:rPr>
          <w:rFonts w:ascii="Times New Roman" w:hAnsi="Times New Roman" w:cs="Times New Roman"/>
          <w:sz w:val="28"/>
          <w:szCs w:val="28"/>
        </w:rPr>
        <w:t>.</w:t>
      </w:r>
    </w:p>
    <w:p w:rsidR="005361D4" w:rsidRPr="002149D0" w:rsidRDefault="005361D4" w:rsidP="002149D0">
      <w:pPr>
        <w:spacing w:after="0" w:line="360" w:lineRule="auto"/>
        <w:ind w:firstLine="709"/>
        <w:rPr>
          <w:rFonts w:ascii="Times New Roman" w:hAnsi="Times New Roman" w:cs="Times New Roman"/>
          <w:sz w:val="28"/>
          <w:szCs w:val="28"/>
        </w:rPr>
      </w:pPr>
    </w:p>
    <w:tbl>
      <w:tblPr>
        <w:tblStyle w:val="ac"/>
        <w:tblW w:w="0" w:type="auto"/>
        <w:tblInd w:w="250" w:type="dxa"/>
        <w:tblLook w:val="04A0" w:firstRow="1" w:lastRow="0" w:firstColumn="1" w:lastColumn="0" w:noHBand="0" w:noVBand="1"/>
      </w:tblPr>
      <w:tblGrid>
        <w:gridCol w:w="1785"/>
        <w:gridCol w:w="1966"/>
        <w:gridCol w:w="2976"/>
        <w:gridCol w:w="2085"/>
      </w:tblGrid>
      <w:tr w:rsidR="006A1B86" w:rsidRPr="002149D0" w:rsidTr="00EB1C64">
        <w:tc>
          <w:tcPr>
            <w:tcW w:w="1951" w:type="dxa"/>
            <w:vAlign w:val="center"/>
          </w:tcPr>
          <w:p w:rsidR="006A1B86" w:rsidRPr="002149D0" w:rsidRDefault="006A1B86" w:rsidP="00DE50BF">
            <w:pPr>
              <w:jc w:val="center"/>
              <w:rPr>
                <w:rFonts w:ascii="Times New Roman" w:hAnsi="Times New Roman" w:cs="Times New Roman"/>
              </w:rPr>
            </w:pPr>
            <w:r w:rsidRPr="002149D0">
              <w:rPr>
                <w:rFonts w:ascii="Times New Roman" w:hAnsi="Times New Roman" w:cs="Times New Roman"/>
              </w:rPr>
              <w:t>Этап</w:t>
            </w:r>
          </w:p>
        </w:tc>
        <w:tc>
          <w:tcPr>
            <w:tcW w:w="2126" w:type="dxa"/>
            <w:vAlign w:val="center"/>
          </w:tcPr>
          <w:p w:rsidR="006A1B86" w:rsidRPr="002149D0" w:rsidRDefault="006A1B86" w:rsidP="00DE50BF">
            <w:pPr>
              <w:jc w:val="center"/>
              <w:rPr>
                <w:rFonts w:ascii="Times New Roman" w:hAnsi="Times New Roman" w:cs="Times New Roman"/>
              </w:rPr>
            </w:pPr>
            <w:r w:rsidRPr="002149D0">
              <w:rPr>
                <w:rFonts w:ascii="Times New Roman" w:hAnsi="Times New Roman" w:cs="Times New Roman"/>
              </w:rPr>
              <w:t>Мои шаги</w:t>
            </w:r>
          </w:p>
        </w:tc>
        <w:tc>
          <w:tcPr>
            <w:tcW w:w="3140" w:type="dxa"/>
            <w:vAlign w:val="center"/>
          </w:tcPr>
          <w:p w:rsidR="006A1B86" w:rsidRPr="002149D0" w:rsidRDefault="006A1B86" w:rsidP="00DE50BF">
            <w:pPr>
              <w:jc w:val="center"/>
              <w:rPr>
                <w:rFonts w:ascii="Times New Roman" w:hAnsi="Times New Roman" w:cs="Times New Roman"/>
              </w:rPr>
            </w:pPr>
            <w:r w:rsidRPr="002149D0">
              <w:rPr>
                <w:rFonts w:ascii="Times New Roman" w:hAnsi="Times New Roman" w:cs="Times New Roman"/>
              </w:rPr>
              <w:t>Задания</w:t>
            </w:r>
          </w:p>
        </w:tc>
        <w:tc>
          <w:tcPr>
            <w:tcW w:w="2354" w:type="dxa"/>
            <w:vAlign w:val="center"/>
          </w:tcPr>
          <w:p w:rsidR="00B2791F" w:rsidRPr="002149D0" w:rsidRDefault="00EB55EC" w:rsidP="00DE50BF">
            <w:pPr>
              <w:jc w:val="center"/>
              <w:rPr>
                <w:rFonts w:ascii="Times New Roman" w:hAnsi="Times New Roman" w:cs="Times New Roman"/>
              </w:rPr>
            </w:pPr>
            <w:r w:rsidRPr="002149D0">
              <w:rPr>
                <w:rFonts w:ascii="Times New Roman" w:hAnsi="Times New Roman" w:cs="Times New Roman"/>
              </w:rPr>
              <w:t>Отметка о выполнении</w:t>
            </w:r>
          </w:p>
          <w:p w:rsidR="006A1B86" w:rsidRPr="002149D0" w:rsidRDefault="00B2791F" w:rsidP="00DE50BF">
            <w:pPr>
              <w:jc w:val="center"/>
              <w:rPr>
                <w:rFonts w:ascii="Times New Roman" w:hAnsi="Times New Roman" w:cs="Times New Roman"/>
              </w:rPr>
            </w:pPr>
            <w:r w:rsidRPr="002149D0">
              <w:rPr>
                <w:rFonts w:ascii="Times New Roman" w:hAnsi="Times New Roman" w:cs="Times New Roman"/>
              </w:rPr>
              <w:t>(я нашел, я вспомнил, я причитал, я записал, я нашел ответ…)</w:t>
            </w:r>
          </w:p>
        </w:tc>
      </w:tr>
      <w:tr w:rsidR="006A1B86" w:rsidRPr="002149D0" w:rsidTr="00EB1C64">
        <w:tc>
          <w:tcPr>
            <w:tcW w:w="1951" w:type="dxa"/>
          </w:tcPr>
          <w:p w:rsidR="006A1B86" w:rsidRPr="002149D0" w:rsidRDefault="006A1B86" w:rsidP="00DE50BF">
            <w:pPr>
              <w:rPr>
                <w:rFonts w:ascii="Times New Roman" w:hAnsi="Times New Roman" w:cs="Times New Roman"/>
              </w:rPr>
            </w:pPr>
            <w:r w:rsidRPr="002149D0">
              <w:rPr>
                <w:rFonts w:ascii="Times New Roman" w:hAnsi="Times New Roman" w:cs="Times New Roman"/>
              </w:rPr>
              <w:t>Разминка</w:t>
            </w:r>
          </w:p>
        </w:tc>
        <w:tc>
          <w:tcPr>
            <w:tcW w:w="2126" w:type="dxa"/>
          </w:tcPr>
          <w:p w:rsidR="006A1B86" w:rsidRPr="002149D0" w:rsidRDefault="006A1B86" w:rsidP="00DE50BF">
            <w:pPr>
              <w:rPr>
                <w:rFonts w:ascii="Times New Roman" w:hAnsi="Times New Roman" w:cs="Times New Roman"/>
              </w:rPr>
            </w:pPr>
            <w:r w:rsidRPr="002149D0">
              <w:rPr>
                <w:rFonts w:ascii="Times New Roman" w:hAnsi="Times New Roman" w:cs="Times New Roman"/>
              </w:rPr>
              <w:t>Вспомни, что такое определитель</w:t>
            </w:r>
          </w:p>
        </w:tc>
        <w:tc>
          <w:tcPr>
            <w:tcW w:w="3140" w:type="dxa"/>
          </w:tcPr>
          <w:p w:rsidR="006A1B86" w:rsidRPr="002149D0" w:rsidRDefault="006A1B86" w:rsidP="00DE50BF">
            <w:pPr>
              <w:rPr>
                <w:rFonts w:ascii="Times New Roman" w:hAnsi="Times New Roman" w:cs="Times New Roman"/>
              </w:rPr>
            </w:pPr>
            <w:r w:rsidRPr="002149D0">
              <w:rPr>
                <w:rFonts w:ascii="Times New Roman" w:hAnsi="Times New Roman" w:cs="Times New Roman"/>
              </w:rPr>
              <w:t>1. Найди определение определителя в тетради.</w:t>
            </w:r>
          </w:p>
          <w:p w:rsidR="006A1B86" w:rsidRPr="002149D0" w:rsidRDefault="006A1B86" w:rsidP="00DE50BF">
            <w:pPr>
              <w:rPr>
                <w:rFonts w:ascii="Times New Roman" w:hAnsi="Times New Roman" w:cs="Times New Roman"/>
              </w:rPr>
            </w:pPr>
            <w:r w:rsidRPr="002149D0">
              <w:rPr>
                <w:rFonts w:ascii="Times New Roman" w:hAnsi="Times New Roman" w:cs="Times New Roman"/>
              </w:rPr>
              <w:t>2. Найди правило</w:t>
            </w:r>
            <w:r w:rsidR="00EB55EC" w:rsidRPr="002149D0">
              <w:rPr>
                <w:rFonts w:ascii="Times New Roman" w:hAnsi="Times New Roman" w:cs="Times New Roman"/>
              </w:rPr>
              <w:t>,</w:t>
            </w:r>
            <w:r w:rsidRPr="002149D0">
              <w:rPr>
                <w:rFonts w:ascii="Times New Roman" w:hAnsi="Times New Roman" w:cs="Times New Roman"/>
              </w:rPr>
              <w:t xml:space="preserve"> по которому можно вычислить определитель третьего порядка.</w:t>
            </w:r>
          </w:p>
        </w:tc>
        <w:tc>
          <w:tcPr>
            <w:tcW w:w="2354" w:type="dxa"/>
          </w:tcPr>
          <w:p w:rsidR="006A1B86" w:rsidRPr="002149D0" w:rsidRDefault="00EB55EC" w:rsidP="00DE50BF">
            <w:pPr>
              <w:rPr>
                <w:rFonts w:ascii="Times New Roman" w:hAnsi="Times New Roman" w:cs="Times New Roman"/>
              </w:rPr>
            </w:pPr>
            <w:r w:rsidRPr="002149D0">
              <w:rPr>
                <w:rFonts w:ascii="Times New Roman" w:hAnsi="Times New Roman" w:cs="Times New Roman"/>
              </w:rPr>
              <w:t>1.</w:t>
            </w:r>
          </w:p>
          <w:p w:rsidR="00EB55EC" w:rsidRPr="002149D0" w:rsidRDefault="00EB55EC" w:rsidP="00DE50BF">
            <w:pPr>
              <w:rPr>
                <w:rFonts w:ascii="Times New Roman" w:hAnsi="Times New Roman" w:cs="Times New Roman"/>
              </w:rPr>
            </w:pPr>
          </w:p>
          <w:p w:rsidR="00EB55EC" w:rsidRPr="002149D0" w:rsidRDefault="00EB55EC" w:rsidP="00DE50BF">
            <w:pPr>
              <w:rPr>
                <w:rFonts w:ascii="Times New Roman" w:hAnsi="Times New Roman" w:cs="Times New Roman"/>
              </w:rPr>
            </w:pPr>
            <w:r w:rsidRPr="002149D0">
              <w:rPr>
                <w:rFonts w:ascii="Times New Roman" w:hAnsi="Times New Roman" w:cs="Times New Roman"/>
              </w:rPr>
              <w:t>2.</w:t>
            </w:r>
          </w:p>
        </w:tc>
      </w:tr>
      <w:tr w:rsidR="006A1B86" w:rsidRPr="002149D0" w:rsidTr="00EB1C64">
        <w:tc>
          <w:tcPr>
            <w:tcW w:w="1951" w:type="dxa"/>
          </w:tcPr>
          <w:p w:rsidR="006A1B86" w:rsidRPr="002149D0" w:rsidRDefault="006A1B86" w:rsidP="00DE50BF">
            <w:pPr>
              <w:rPr>
                <w:rFonts w:ascii="Times New Roman" w:hAnsi="Times New Roman" w:cs="Times New Roman"/>
              </w:rPr>
            </w:pPr>
            <w:r w:rsidRPr="002149D0">
              <w:rPr>
                <w:rFonts w:ascii="Times New Roman" w:hAnsi="Times New Roman" w:cs="Times New Roman"/>
              </w:rPr>
              <w:t>Открытие</w:t>
            </w:r>
          </w:p>
        </w:tc>
        <w:tc>
          <w:tcPr>
            <w:tcW w:w="2126" w:type="dxa"/>
          </w:tcPr>
          <w:p w:rsidR="006A1B86" w:rsidRPr="002149D0" w:rsidRDefault="00B2791F" w:rsidP="00DE50BF">
            <w:pPr>
              <w:rPr>
                <w:rFonts w:ascii="Times New Roman" w:hAnsi="Times New Roman" w:cs="Times New Roman"/>
              </w:rPr>
            </w:pPr>
            <w:r w:rsidRPr="002149D0">
              <w:rPr>
                <w:rFonts w:ascii="Times New Roman" w:hAnsi="Times New Roman" w:cs="Times New Roman"/>
              </w:rPr>
              <w:t>Познакомь</w:t>
            </w:r>
            <w:r w:rsidR="006A1B86" w:rsidRPr="002149D0">
              <w:rPr>
                <w:rFonts w:ascii="Times New Roman" w:hAnsi="Times New Roman" w:cs="Times New Roman"/>
              </w:rPr>
              <w:t>ся с методом Крамера</w:t>
            </w:r>
          </w:p>
        </w:tc>
        <w:tc>
          <w:tcPr>
            <w:tcW w:w="3140" w:type="dxa"/>
          </w:tcPr>
          <w:p w:rsidR="006A1B86" w:rsidRPr="002149D0" w:rsidRDefault="00EB55EC" w:rsidP="00DE50BF">
            <w:pPr>
              <w:rPr>
                <w:rFonts w:ascii="Times New Roman" w:hAnsi="Times New Roman" w:cs="Times New Roman"/>
              </w:rPr>
            </w:pPr>
            <w:r w:rsidRPr="002149D0">
              <w:rPr>
                <w:rFonts w:ascii="Times New Roman" w:hAnsi="Times New Roman" w:cs="Times New Roman"/>
              </w:rPr>
              <w:t>1. Прочитай лекционный материал (теорему и возможные случаи)</w:t>
            </w:r>
            <w:r w:rsidR="00B2791F" w:rsidRPr="002149D0">
              <w:rPr>
                <w:rFonts w:ascii="Times New Roman" w:hAnsi="Times New Roman" w:cs="Times New Roman"/>
              </w:rPr>
              <w:t>, запиши их в тетрадь.</w:t>
            </w:r>
          </w:p>
          <w:p w:rsidR="00EB55EC" w:rsidRPr="002149D0" w:rsidRDefault="00EB55EC" w:rsidP="00DE50BF">
            <w:pPr>
              <w:rPr>
                <w:rFonts w:ascii="Times New Roman" w:hAnsi="Times New Roman" w:cs="Times New Roman"/>
              </w:rPr>
            </w:pPr>
            <w:r w:rsidRPr="002149D0">
              <w:rPr>
                <w:rFonts w:ascii="Times New Roman" w:hAnsi="Times New Roman" w:cs="Times New Roman"/>
              </w:rPr>
              <w:t>2. Изучи пример решения СЛАУ методом Крамера</w:t>
            </w:r>
          </w:p>
        </w:tc>
        <w:tc>
          <w:tcPr>
            <w:tcW w:w="2354" w:type="dxa"/>
          </w:tcPr>
          <w:p w:rsidR="006A1B86" w:rsidRPr="002149D0" w:rsidRDefault="00EB55EC" w:rsidP="00DE50BF">
            <w:pPr>
              <w:rPr>
                <w:rFonts w:ascii="Times New Roman" w:hAnsi="Times New Roman" w:cs="Times New Roman"/>
              </w:rPr>
            </w:pPr>
            <w:r w:rsidRPr="002149D0">
              <w:rPr>
                <w:rFonts w:ascii="Times New Roman" w:hAnsi="Times New Roman" w:cs="Times New Roman"/>
              </w:rPr>
              <w:t>1.</w:t>
            </w:r>
          </w:p>
          <w:p w:rsidR="00EB55EC" w:rsidRPr="002149D0" w:rsidRDefault="00EB55EC" w:rsidP="00DE50BF">
            <w:pPr>
              <w:rPr>
                <w:rFonts w:ascii="Times New Roman" w:hAnsi="Times New Roman" w:cs="Times New Roman"/>
              </w:rPr>
            </w:pPr>
          </w:p>
          <w:p w:rsidR="00EB55EC" w:rsidRPr="002149D0" w:rsidRDefault="00EB55EC" w:rsidP="00DE50BF">
            <w:pPr>
              <w:rPr>
                <w:rFonts w:ascii="Times New Roman" w:hAnsi="Times New Roman" w:cs="Times New Roman"/>
              </w:rPr>
            </w:pPr>
          </w:p>
          <w:p w:rsidR="00435D03" w:rsidRPr="002149D0" w:rsidRDefault="00435D03" w:rsidP="00DE50BF">
            <w:pPr>
              <w:rPr>
                <w:rFonts w:ascii="Times New Roman" w:hAnsi="Times New Roman" w:cs="Times New Roman"/>
              </w:rPr>
            </w:pPr>
          </w:p>
          <w:p w:rsidR="00EB55EC" w:rsidRPr="002149D0" w:rsidRDefault="00EB55EC" w:rsidP="00DE50BF">
            <w:pPr>
              <w:rPr>
                <w:rFonts w:ascii="Times New Roman" w:hAnsi="Times New Roman" w:cs="Times New Roman"/>
              </w:rPr>
            </w:pPr>
            <w:r w:rsidRPr="002149D0">
              <w:rPr>
                <w:rFonts w:ascii="Times New Roman" w:hAnsi="Times New Roman" w:cs="Times New Roman"/>
              </w:rPr>
              <w:t>2.</w:t>
            </w:r>
          </w:p>
        </w:tc>
      </w:tr>
      <w:tr w:rsidR="006A1B86" w:rsidRPr="002149D0" w:rsidTr="00EB1C64">
        <w:tc>
          <w:tcPr>
            <w:tcW w:w="1951" w:type="dxa"/>
          </w:tcPr>
          <w:p w:rsidR="006A1B86" w:rsidRPr="002149D0" w:rsidRDefault="006A1B86" w:rsidP="00DE50BF">
            <w:pPr>
              <w:rPr>
                <w:rFonts w:ascii="Times New Roman" w:hAnsi="Times New Roman" w:cs="Times New Roman"/>
              </w:rPr>
            </w:pPr>
            <w:r w:rsidRPr="002149D0">
              <w:rPr>
                <w:rFonts w:ascii="Times New Roman" w:hAnsi="Times New Roman" w:cs="Times New Roman"/>
              </w:rPr>
              <w:t>Тренировка</w:t>
            </w:r>
          </w:p>
        </w:tc>
        <w:tc>
          <w:tcPr>
            <w:tcW w:w="2126" w:type="dxa"/>
          </w:tcPr>
          <w:p w:rsidR="006A1B86" w:rsidRPr="002149D0" w:rsidRDefault="006A1B86" w:rsidP="00DE50BF">
            <w:pPr>
              <w:rPr>
                <w:rFonts w:ascii="Times New Roman" w:hAnsi="Times New Roman" w:cs="Times New Roman"/>
              </w:rPr>
            </w:pPr>
            <w:r w:rsidRPr="002149D0">
              <w:rPr>
                <w:rFonts w:ascii="Times New Roman" w:hAnsi="Times New Roman" w:cs="Times New Roman"/>
              </w:rPr>
              <w:t>Закрепи умение</w:t>
            </w:r>
          </w:p>
        </w:tc>
        <w:tc>
          <w:tcPr>
            <w:tcW w:w="3140" w:type="dxa"/>
          </w:tcPr>
          <w:p w:rsidR="00B2791F" w:rsidRPr="002149D0" w:rsidRDefault="00B2791F" w:rsidP="00DE50BF">
            <w:pPr>
              <w:rPr>
                <w:rFonts w:ascii="Times New Roman" w:hAnsi="Times New Roman" w:cs="Times New Roman"/>
              </w:rPr>
            </w:pPr>
            <w:r w:rsidRPr="002149D0">
              <w:rPr>
                <w:rFonts w:ascii="Times New Roman" w:hAnsi="Times New Roman" w:cs="Times New Roman"/>
              </w:rPr>
              <w:t>Оформи решения в тетради</w:t>
            </w:r>
          </w:p>
          <w:p w:rsidR="00EB55EC" w:rsidRPr="002149D0" w:rsidRDefault="006A1B86" w:rsidP="00DE50BF">
            <w:pPr>
              <w:rPr>
                <w:rFonts w:ascii="Times New Roman" w:hAnsi="Times New Roman" w:cs="Times New Roman"/>
              </w:rPr>
            </w:pPr>
            <w:r w:rsidRPr="002149D0">
              <w:rPr>
                <w:rFonts w:ascii="Times New Roman" w:hAnsi="Times New Roman" w:cs="Times New Roman"/>
                <w:b/>
              </w:rPr>
              <w:t>Уровень 1</w:t>
            </w:r>
            <w:r w:rsidR="00EB55EC" w:rsidRPr="002149D0">
              <w:rPr>
                <w:rFonts w:ascii="Times New Roman" w:hAnsi="Times New Roman" w:cs="Times New Roman"/>
              </w:rPr>
              <w:t>.</w:t>
            </w:r>
            <w:r w:rsidRPr="002149D0">
              <w:rPr>
                <w:rFonts w:ascii="Times New Roman" w:hAnsi="Times New Roman" w:cs="Times New Roman"/>
              </w:rPr>
              <w:t xml:space="preserve"> </w:t>
            </w:r>
            <w:r w:rsidR="00EB55EC" w:rsidRPr="002149D0">
              <w:rPr>
                <w:rFonts w:ascii="Times New Roman" w:hAnsi="Times New Roman" w:cs="Times New Roman"/>
              </w:rPr>
              <w:t>Реши СЛАУ методом Крамера</w:t>
            </w:r>
          </w:p>
          <w:p w:rsidR="00B2791F" w:rsidRPr="002149D0" w:rsidRDefault="0044777F" w:rsidP="00DE50BF">
            <w:pPr>
              <w:rPr>
                <w:rFonts w:ascii="Times New Roman" w:hAnsi="Times New Roman" w:cs="Times New Roman"/>
              </w:rPr>
            </w:pPr>
            <m:oMath>
              <m:d>
                <m:dPr>
                  <m:begChr m:val="{"/>
                  <m:endChr m:val=""/>
                  <m:ctrlPr>
                    <w:rPr>
                      <w:rFonts w:ascii="Cambria Math" w:hAnsi="Cambria Math" w:cs="Times New Roman"/>
                      <w:i/>
                      <w:lang w:val="en-US"/>
                    </w:rPr>
                  </m:ctrlPr>
                </m:dPr>
                <m:e>
                  <m:m>
                    <m:mPr>
                      <m:mcs>
                        <m:mc>
                          <m:mcPr>
                            <m:count m:val="1"/>
                            <m:mcJc m:val="center"/>
                          </m:mcPr>
                        </m:mc>
                      </m:mcs>
                      <m:ctrlPr>
                        <w:rPr>
                          <w:rFonts w:ascii="Cambria Math" w:hAnsi="Cambria Math" w:cs="Times New Roman"/>
                          <w:i/>
                          <w:lang w:val="en-US"/>
                        </w:rPr>
                      </m:ctrlPr>
                    </m:mPr>
                    <m:mr>
                      <m:e>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rPr>
                              <m:t>2</m:t>
                            </m:r>
                          </m:sub>
                        </m:sSub>
                        <m:r>
                          <w:rPr>
                            <w:rFonts w:ascii="Cambria Math" w:hAnsi="Cambria Math" w:cs="Times New Roman"/>
                          </w:rPr>
                          <m:t>+4</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rPr>
                              <m:t>3</m:t>
                            </m:r>
                          </m:sub>
                        </m:sSub>
                        <m:r>
                          <w:rPr>
                            <w:rFonts w:ascii="Cambria Math" w:hAnsi="Cambria Math" w:cs="Times New Roman"/>
                          </w:rPr>
                          <m:t>=31,</m:t>
                        </m:r>
                      </m:e>
                    </m:mr>
                    <m:mr>
                      <m:e>
                        <m:r>
                          <w:rPr>
                            <w:rFonts w:ascii="Cambria Math" w:hAnsi="Cambria Math" w:cs="Times New Roman"/>
                          </w:rPr>
                          <m:t>5</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rPr>
                              <m:t>2</m:t>
                            </m:r>
                          </m:sub>
                        </m:sSub>
                        <m:r>
                          <w:rPr>
                            <w:rFonts w:ascii="Cambria Math" w:hAnsi="Cambria Math" w:cs="Times New Roman"/>
                          </w:rPr>
                          <m:t>+2</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rPr>
                              <m:t>3</m:t>
                            </m:r>
                          </m:sub>
                        </m:sSub>
                        <m:r>
                          <w:rPr>
                            <w:rFonts w:ascii="Cambria Math" w:hAnsi="Cambria Math" w:cs="Times New Roman"/>
                          </w:rPr>
                          <m:t>=20,</m:t>
                        </m:r>
                      </m:e>
                    </m:mr>
                    <m:mr>
                      <m:e>
                        <m:r>
                          <w:rPr>
                            <w:rFonts w:ascii="Cambria Math" w:hAnsi="Cambria Math" w:cs="Times New Roman"/>
                          </w:rPr>
                          <m:t>3</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rPr>
                              <m:t>3</m:t>
                            </m:r>
                          </m:sub>
                        </m:sSub>
                        <m:r>
                          <w:rPr>
                            <w:rFonts w:ascii="Cambria Math" w:hAnsi="Cambria Math" w:cs="Times New Roman"/>
                          </w:rPr>
                          <m:t>=9</m:t>
                        </m:r>
                      </m:e>
                    </m:mr>
                  </m:m>
                </m:e>
              </m:d>
            </m:oMath>
            <w:r w:rsidR="006A1B86" w:rsidRPr="002149D0">
              <w:rPr>
                <w:rFonts w:ascii="Times New Roman" w:hAnsi="Times New Roman" w:cs="Times New Roman"/>
              </w:rPr>
              <w:t xml:space="preserve"> </w:t>
            </w:r>
          </w:p>
          <w:p w:rsidR="006A1B86" w:rsidRPr="002149D0" w:rsidRDefault="00EB55EC" w:rsidP="00DE50BF">
            <w:pPr>
              <w:rPr>
                <w:rFonts w:ascii="Times New Roman" w:hAnsi="Times New Roman" w:cs="Times New Roman"/>
              </w:rPr>
            </w:pPr>
            <w:r w:rsidRPr="002149D0">
              <w:rPr>
                <w:rFonts w:ascii="Times New Roman" w:hAnsi="Times New Roman" w:cs="Times New Roman"/>
                <w:b/>
              </w:rPr>
              <w:t xml:space="preserve">Уровень 2. </w:t>
            </w:r>
            <w:r w:rsidRPr="002149D0">
              <w:rPr>
                <w:rFonts w:ascii="Times New Roman" w:hAnsi="Times New Roman" w:cs="Times New Roman"/>
              </w:rPr>
              <w:t>Составь СЛАУ и реши ее методом Крамера</w:t>
            </w:r>
          </w:p>
          <w:tbl>
            <w:tblPr>
              <w:tblStyle w:val="ac"/>
              <w:tblW w:w="0" w:type="auto"/>
              <w:tblLook w:val="04A0" w:firstRow="1" w:lastRow="0" w:firstColumn="1" w:lastColumn="0" w:noHBand="0" w:noVBand="1"/>
            </w:tblPr>
            <w:tblGrid>
              <w:gridCol w:w="687"/>
              <w:gridCol w:w="687"/>
              <w:gridCol w:w="688"/>
              <w:gridCol w:w="688"/>
            </w:tblGrid>
            <w:tr w:rsidR="00EB55EC" w:rsidRPr="002149D0" w:rsidTr="00497A83">
              <w:tc>
                <w:tcPr>
                  <w:tcW w:w="728"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х</w:t>
                  </w:r>
                </w:p>
              </w:tc>
              <w:tc>
                <w:tcPr>
                  <w:tcW w:w="728"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у</w:t>
                  </w:r>
                </w:p>
              </w:tc>
              <w:tc>
                <w:tcPr>
                  <w:tcW w:w="729"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lang w:val="en-US"/>
                    </w:rPr>
                    <w:t>z</w:t>
                  </w:r>
                </w:p>
              </w:tc>
              <w:tc>
                <w:tcPr>
                  <w:tcW w:w="729"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lang w:val="en-US"/>
                    </w:rPr>
                    <w:t>p</w:t>
                  </w:r>
                </w:p>
              </w:tc>
            </w:tr>
            <w:tr w:rsidR="00EB55EC" w:rsidRPr="002149D0" w:rsidTr="00497A83">
              <w:tc>
                <w:tcPr>
                  <w:tcW w:w="728"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1</w:t>
                  </w:r>
                </w:p>
              </w:tc>
              <w:tc>
                <w:tcPr>
                  <w:tcW w:w="728"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1</w:t>
                  </w:r>
                </w:p>
              </w:tc>
              <w:tc>
                <w:tcPr>
                  <w:tcW w:w="729"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1</w:t>
                  </w:r>
                </w:p>
              </w:tc>
              <w:tc>
                <w:tcPr>
                  <w:tcW w:w="729"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4</w:t>
                  </w:r>
                </w:p>
              </w:tc>
            </w:tr>
            <w:tr w:rsidR="00EB55EC" w:rsidRPr="002149D0" w:rsidTr="00497A83">
              <w:tc>
                <w:tcPr>
                  <w:tcW w:w="728"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lastRenderedPageBreak/>
                    <w:t>1</w:t>
                  </w:r>
                </w:p>
              </w:tc>
              <w:tc>
                <w:tcPr>
                  <w:tcW w:w="728"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2</w:t>
                  </w:r>
                </w:p>
              </w:tc>
              <w:tc>
                <w:tcPr>
                  <w:tcW w:w="729"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3</w:t>
                  </w:r>
                </w:p>
              </w:tc>
              <w:tc>
                <w:tcPr>
                  <w:tcW w:w="729"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7</w:t>
                  </w:r>
                </w:p>
              </w:tc>
            </w:tr>
            <w:tr w:rsidR="00EB55EC" w:rsidRPr="002149D0" w:rsidTr="00497A83">
              <w:tc>
                <w:tcPr>
                  <w:tcW w:w="728"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1</w:t>
                  </w:r>
                </w:p>
              </w:tc>
              <w:tc>
                <w:tcPr>
                  <w:tcW w:w="728"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1</w:t>
                  </w:r>
                </w:p>
              </w:tc>
              <w:tc>
                <w:tcPr>
                  <w:tcW w:w="729"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5</w:t>
                  </w:r>
                </w:p>
              </w:tc>
              <w:tc>
                <w:tcPr>
                  <w:tcW w:w="729" w:type="dxa"/>
                </w:tcPr>
                <w:p w:rsidR="00EB55EC" w:rsidRPr="002149D0" w:rsidRDefault="00EB55EC" w:rsidP="00DE50BF">
                  <w:pPr>
                    <w:jc w:val="center"/>
                    <w:rPr>
                      <w:rFonts w:ascii="Times New Roman" w:hAnsi="Times New Roman" w:cs="Times New Roman"/>
                    </w:rPr>
                  </w:pPr>
                  <w:r w:rsidRPr="002149D0">
                    <w:rPr>
                      <w:rFonts w:ascii="Times New Roman" w:hAnsi="Times New Roman" w:cs="Times New Roman"/>
                    </w:rPr>
                    <w:t>8</w:t>
                  </w:r>
                </w:p>
              </w:tc>
            </w:tr>
          </w:tbl>
          <w:p w:rsidR="00B2791F" w:rsidRPr="002149D0" w:rsidRDefault="00B2791F" w:rsidP="00DE50BF">
            <w:pPr>
              <w:rPr>
                <w:rFonts w:ascii="Times New Roman" w:hAnsi="Times New Roman" w:cs="Times New Roman"/>
              </w:rPr>
            </w:pPr>
            <w:r w:rsidRPr="002149D0">
              <w:rPr>
                <w:rFonts w:ascii="Times New Roman" w:hAnsi="Times New Roman" w:cs="Times New Roman"/>
              </w:rPr>
              <w:t xml:space="preserve"> </w:t>
            </w:r>
          </w:p>
        </w:tc>
        <w:tc>
          <w:tcPr>
            <w:tcW w:w="2354" w:type="dxa"/>
          </w:tcPr>
          <w:p w:rsidR="006A1B86" w:rsidRPr="002149D0" w:rsidRDefault="00B2791F" w:rsidP="00DE50BF">
            <w:pPr>
              <w:rPr>
                <w:rFonts w:ascii="Times New Roman" w:hAnsi="Times New Roman" w:cs="Times New Roman"/>
              </w:rPr>
            </w:pPr>
            <w:r w:rsidRPr="002149D0">
              <w:rPr>
                <w:rFonts w:ascii="Times New Roman" w:hAnsi="Times New Roman" w:cs="Times New Roman"/>
              </w:rPr>
              <w:lastRenderedPageBreak/>
              <w:t>Уровень 1</w:t>
            </w:r>
          </w:p>
          <w:p w:rsidR="00B2791F" w:rsidRPr="002149D0" w:rsidRDefault="00B2791F" w:rsidP="00DE50BF">
            <w:pPr>
              <w:rPr>
                <w:rFonts w:ascii="Times New Roman" w:hAnsi="Times New Roman" w:cs="Times New Roman"/>
              </w:rPr>
            </w:pPr>
            <w:r w:rsidRPr="002149D0">
              <w:rPr>
                <w:rFonts w:ascii="Times New Roman" w:hAnsi="Times New Roman" w:cs="Times New Roman"/>
              </w:rPr>
              <w:t>Ответ:</w:t>
            </w:r>
          </w:p>
          <w:p w:rsidR="00B2791F" w:rsidRPr="002149D0" w:rsidRDefault="00B2791F" w:rsidP="00DE50BF">
            <w:pPr>
              <w:rPr>
                <w:rFonts w:ascii="Times New Roman" w:hAnsi="Times New Roman" w:cs="Times New Roman"/>
              </w:rPr>
            </w:pPr>
          </w:p>
          <w:p w:rsidR="00B2791F" w:rsidRPr="002149D0" w:rsidRDefault="00B2791F" w:rsidP="00DE50BF">
            <w:pPr>
              <w:rPr>
                <w:rFonts w:ascii="Times New Roman" w:hAnsi="Times New Roman" w:cs="Times New Roman"/>
              </w:rPr>
            </w:pPr>
          </w:p>
          <w:p w:rsidR="00B2791F" w:rsidRPr="002149D0" w:rsidRDefault="00B2791F" w:rsidP="00DE50BF">
            <w:pPr>
              <w:rPr>
                <w:rFonts w:ascii="Times New Roman" w:hAnsi="Times New Roman" w:cs="Times New Roman"/>
              </w:rPr>
            </w:pPr>
          </w:p>
          <w:p w:rsidR="00B2791F" w:rsidRPr="002149D0" w:rsidRDefault="00B2791F" w:rsidP="00DE50BF">
            <w:pPr>
              <w:rPr>
                <w:rFonts w:ascii="Times New Roman" w:hAnsi="Times New Roman" w:cs="Times New Roman"/>
              </w:rPr>
            </w:pPr>
          </w:p>
          <w:p w:rsidR="00B2791F" w:rsidRPr="002149D0" w:rsidRDefault="00B2791F" w:rsidP="00DE50BF">
            <w:pPr>
              <w:rPr>
                <w:rFonts w:ascii="Times New Roman" w:hAnsi="Times New Roman" w:cs="Times New Roman"/>
              </w:rPr>
            </w:pPr>
          </w:p>
          <w:p w:rsidR="00B2791F" w:rsidRPr="002149D0" w:rsidRDefault="00B2791F" w:rsidP="00DE50BF">
            <w:pPr>
              <w:rPr>
                <w:rFonts w:ascii="Times New Roman" w:hAnsi="Times New Roman" w:cs="Times New Roman"/>
              </w:rPr>
            </w:pPr>
            <w:r w:rsidRPr="002149D0">
              <w:rPr>
                <w:rFonts w:ascii="Times New Roman" w:hAnsi="Times New Roman" w:cs="Times New Roman"/>
              </w:rPr>
              <w:t>Уровень 2</w:t>
            </w:r>
          </w:p>
          <w:p w:rsidR="00B2791F" w:rsidRPr="002149D0" w:rsidRDefault="00B2791F" w:rsidP="00DE50BF">
            <w:pPr>
              <w:rPr>
                <w:rFonts w:ascii="Times New Roman" w:hAnsi="Times New Roman" w:cs="Times New Roman"/>
              </w:rPr>
            </w:pPr>
            <w:r w:rsidRPr="002149D0">
              <w:rPr>
                <w:rFonts w:ascii="Times New Roman" w:hAnsi="Times New Roman" w:cs="Times New Roman"/>
              </w:rPr>
              <w:t>Ответ:</w:t>
            </w:r>
          </w:p>
        </w:tc>
      </w:tr>
      <w:tr w:rsidR="006A1B86" w:rsidRPr="002149D0" w:rsidTr="00EB1C64">
        <w:tc>
          <w:tcPr>
            <w:tcW w:w="1951" w:type="dxa"/>
          </w:tcPr>
          <w:p w:rsidR="006A1B86" w:rsidRPr="002149D0" w:rsidRDefault="006A1B86" w:rsidP="00DE50BF">
            <w:pPr>
              <w:rPr>
                <w:rFonts w:ascii="Times New Roman" w:hAnsi="Times New Roman" w:cs="Times New Roman"/>
              </w:rPr>
            </w:pPr>
            <w:r w:rsidRPr="002149D0">
              <w:rPr>
                <w:rFonts w:ascii="Times New Roman" w:hAnsi="Times New Roman" w:cs="Times New Roman"/>
              </w:rPr>
              <w:lastRenderedPageBreak/>
              <w:t>Итог</w:t>
            </w:r>
          </w:p>
        </w:tc>
        <w:tc>
          <w:tcPr>
            <w:tcW w:w="2126" w:type="dxa"/>
          </w:tcPr>
          <w:p w:rsidR="006A1B86" w:rsidRPr="002149D0" w:rsidRDefault="006A1B86" w:rsidP="00DE50BF">
            <w:pPr>
              <w:rPr>
                <w:rFonts w:ascii="Times New Roman" w:hAnsi="Times New Roman" w:cs="Times New Roman"/>
              </w:rPr>
            </w:pPr>
            <w:r w:rsidRPr="002149D0">
              <w:rPr>
                <w:rFonts w:ascii="Times New Roman" w:hAnsi="Times New Roman" w:cs="Times New Roman"/>
              </w:rPr>
              <w:t>Покажи, чему ты научился!</w:t>
            </w:r>
          </w:p>
        </w:tc>
        <w:tc>
          <w:tcPr>
            <w:tcW w:w="3140" w:type="dxa"/>
          </w:tcPr>
          <w:p w:rsidR="006A1B86" w:rsidRPr="002149D0" w:rsidRDefault="006A1B86" w:rsidP="00DE50BF">
            <w:pPr>
              <w:rPr>
                <w:rFonts w:ascii="Times New Roman" w:hAnsi="Times New Roman" w:cs="Times New Roman"/>
              </w:rPr>
            </w:pPr>
            <w:r w:rsidRPr="002149D0">
              <w:rPr>
                <w:rFonts w:ascii="Times New Roman" w:hAnsi="Times New Roman" w:cs="Times New Roman"/>
              </w:rPr>
              <w:t>Выполни задание самостоятельно</w:t>
            </w:r>
            <w:r w:rsidR="00B2791F" w:rsidRPr="002149D0">
              <w:rPr>
                <w:rFonts w:ascii="Times New Roman" w:hAnsi="Times New Roman" w:cs="Times New Roman"/>
              </w:rPr>
              <w:t>:</w:t>
            </w:r>
          </w:p>
          <w:p w:rsidR="00B2791F" w:rsidRPr="002149D0" w:rsidRDefault="00B2791F" w:rsidP="00DE50BF">
            <w:pPr>
              <w:rPr>
                <w:rFonts w:ascii="Times New Roman" w:hAnsi="Times New Roman" w:cs="Times New Roman"/>
              </w:rPr>
            </w:pPr>
            <w:r w:rsidRPr="002149D0">
              <w:rPr>
                <w:rFonts w:ascii="Times New Roman" w:hAnsi="Times New Roman" w:cs="Times New Roman"/>
              </w:rPr>
              <w:t>Реши СЛАУ методом Крамера</w:t>
            </w:r>
          </w:p>
          <w:p w:rsidR="00B2791F" w:rsidRPr="002149D0" w:rsidRDefault="0044777F" w:rsidP="00DE50BF">
            <w:pPr>
              <w:rPr>
                <w:rFonts w:ascii="Times New Roman" w:hAnsi="Times New Roman" w:cs="Times New Roman"/>
              </w:rPr>
            </w:pPr>
            <m:oMathPara>
              <m:oMath>
                <m:d>
                  <m:dPr>
                    <m:begChr m:val="{"/>
                    <m:endChr m:val=""/>
                    <m:ctrlPr>
                      <w:rPr>
                        <w:rFonts w:ascii="Cambria Math" w:hAnsi="Cambria Math" w:cs="Times New Roman"/>
                        <w:i/>
                        <w:lang w:val="en-US"/>
                      </w:rPr>
                    </m:ctrlPr>
                  </m:dPr>
                  <m:e>
                    <m:m>
                      <m:mPr>
                        <m:mcs>
                          <m:mc>
                            <m:mcPr>
                              <m:count m:val="1"/>
                              <m:mcJc m:val="center"/>
                            </m:mcPr>
                          </m:mc>
                        </m:mcs>
                        <m:ctrlPr>
                          <w:rPr>
                            <w:rFonts w:ascii="Cambria Math" w:hAnsi="Cambria Math" w:cs="Times New Roman"/>
                            <w:i/>
                            <w:lang w:val="en-US"/>
                          </w:rPr>
                        </m:ctrlPr>
                      </m:mPr>
                      <m:mr>
                        <m:e>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1</m:t>
                              </m:r>
                            </m:sub>
                          </m:sSub>
                          <m:r>
                            <w:rPr>
                              <w:rFonts w:ascii="Cambria Math" w:hAnsi="Cambria Math" w:cs="Times New Roman"/>
                              <w:lang w:val="en-US"/>
                            </w:rPr>
                            <m:t>-2</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2</m:t>
                              </m:r>
                            </m:sub>
                          </m:sSub>
                          <m:r>
                            <w:rPr>
                              <w:rFonts w:ascii="Cambria Math" w:hAnsi="Cambria Math" w:cs="Times New Roman"/>
                              <w:lang w:val="en-US"/>
                            </w:rPr>
                            <m:t>-3</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3</m:t>
                              </m:r>
                            </m:sub>
                          </m:sSub>
                          <m:r>
                            <w:rPr>
                              <w:rFonts w:ascii="Cambria Math" w:hAnsi="Cambria Math" w:cs="Times New Roman"/>
                              <w:lang w:val="en-US"/>
                            </w:rPr>
                            <m:t>=9,</m:t>
                          </m:r>
                        </m:e>
                      </m:mr>
                      <m:mr>
                        <m:e>
                          <m:r>
                            <w:rPr>
                              <w:rFonts w:ascii="Cambria Math" w:hAnsi="Cambria Math" w:cs="Times New Roman"/>
                              <w:lang w:val="en-US"/>
                            </w:rPr>
                            <m:t>2</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1</m:t>
                              </m:r>
                            </m:sub>
                          </m:sSub>
                          <m:r>
                            <w:rPr>
                              <w:rFonts w:ascii="Cambria Math" w:hAnsi="Cambria Math" w:cs="Times New Roman"/>
                              <w:lang w:val="en-US"/>
                            </w:rPr>
                            <m:t>-3</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2</m:t>
                              </m:r>
                            </m:sub>
                          </m:sSub>
                          <m:r>
                            <w:rPr>
                              <w:rFonts w:ascii="Cambria Math" w:hAnsi="Cambria Math" w:cs="Times New Roman"/>
                              <w:lang w:val="en-US"/>
                            </w:rPr>
                            <m:t>-4</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3</m:t>
                              </m:r>
                            </m:sub>
                          </m:sSub>
                          <m:r>
                            <w:rPr>
                              <w:rFonts w:ascii="Cambria Math" w:hAnsi="Cambria Math" w:cs="Times New Roman"/>
                              <w:lang w:val="en-US"/>
                            </w:rPr>
                            <m:t>=15,</m:t>
                          </m:r>
                        </m:e>
                      </m:mr>
                      <m:mr>
                        <m:e>
                          <m:r>
                            <w:rPr>
                              <w:rFonts w:ascii="Cambria Math" w:hAnsi="Cambria Math" w:cs="Times New Roman"/>
                              <w:lang w:val="en-US"/>
                            </w:rPr>
                            <m:t>3</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2</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3</m:t>
                              </m:r>
                            </m:sub>
                          </m:sSub>
                          <m:r>
                            <w:rPr>
                              <w:rFonts w:ascii="Cambria Math" w:hAnsi="Cambria Math" w:cs="Times New Roman"/>
                              <w:lang w:val="en-US"/>
                            </w:rPr>
                            <m:t>=18</m:t>
                          </m:r>
                        </m:e>
                      </m:mr>
                    </m:m>
                  </m:e>
                </m:d>
              </m:oMath>
            </m:oMathPara>
          </w:p>
        </w:tc>
        <w:tc>
          <w:tcPr>
            <w:tcW w:w="2354" w:type="dxa"/>
          </w:tcPr>
          <w:p w:rsidR="006A1B86" w:rsidRPr="002149D0" w:rsidRDefault="006A1B86" w:rsidP="00DE50BF">
            <w:pPr>
              <w:rPr>
                <w:rFonts w:ascii="Times New Roman" w:hAnsi="Times New Roman" w:cs="Times New Roman"/>
              </w:rPr>
            </w:pPr>
          </w:p>
        </w:tc>
      </w:tr>
    </w:tbl>
    <w:p w:rsidR="00EB1C64" w:rsidRPr="002149D0" w:rsidRDefault="00EB1C64" w:rsidP="002149D0">
      <w:pPr>
        <w:spacing w:after="0" w:line="360" w:lineRule="auto"/>
        <w:ind w:firstLine="709"/>
        <w:jc w:val="both"/>
        <w:rPr>
          <w:rFonts w:ascii="Times New Roman" w:hAnsi="Times New Roman" w:cs="Times New Roman"/>
          <w:sz w:val="28"/>
          <w:szCs w:val="28"/>
          <w:lang w:val="en-US"/>
        </w:rPr>
      </w:pPr>
    </w:p>
    <w:p w:rsidR="00F45A75" w:rsidRPr="002149D0" w:rsidRDefault="00F45A75" w:rsidP="002149D0">
      <w:pPr>
        <w:spacing w:after="0" w:line="360" w:lineRule="auto"/>
        <w:ind w:firstLine="709"/>
        <w:jc w:val="both"/>
        <w:rPr>
          <w:rFonts w:ascii="Times New Roman" w:hAnsi="Times New Roman" w:cs="Times New Roman"/>
          <w:sz w:val="28"/>
          <w:szCs w:val="28"/>
        </w:rPr>
      </w:pPr>
      <w:r w:rsidRPr="002149D0">
        <w:rPr>
          <w:rFonts w:ascii="Times New Roman" w:hAnsi="Times New Roman" w:cs="Times New Roman"/>
          <w:sz w:val="28"/>
          <w:szCs w:val="28"/>
        </w:rPr>
        <w:t xml:space="preserve">Использование маршрутных карт в обучении математике </w:t>
      </w:r>
      <w:r w:rsidR="00B2791F" w:rsidRPr="002149D0">
        <w:rPr>
          <w:rFonts w:ascii="Times New Roman" w:hAnsi="Times New Roman" w:cs="Times New Roman"/>
          <w:sz w:val="28"/>
          <w:szCs w:val="28"/>
        </w:rPr>
        <w:t>об</w:t>
      </w:r>
      <w:r w:rsidRPr="002149D0">
        <w:rPr>
          <w:rFonts w:ascii="Times New Roman" w:hAnsi="Times New Roman" w:cs="Times New Roman"/>
          <w:sz w:val="28"/>
          <w:szCs w:val="28"/>
        </w:rPr>
        <w:t>уча</w:t>
      </w:r>
      <w:r w:rsidR="00B2791F" w:rsidRPr="002149D0">
        <w:rPr>
          <w:rFonts w:ascii="Times New Roman" w:hAnsi="Times New Roman" w:cs="Times New Roman"/>
          <w:sz w:val="28"/>
          <w:szCs w:val="28"/>
        </w:rPr>
        <w:t>ю</w:t>
      </w:r>
      <w:r w:rsidRPr="002149D0">
        <w:rPr>
          <w:rFonts w:ascii="Times New Roman" w:hAnsi="Times New Roman" w:cs="Times New Roman"/>
          <w:sz w:val="28"/>
          <w:szCs w:val="28"/>
        </w:rPr>
        <w:t xml:space="preserve">щихся с ОВЗ является мощным средством коррекционно-педагогического воздействия. Этот инструмент позволяет перейти от унифицированного обучения к персонализированному, учитывающему уникальные образовательные потребности каждого </w:t>
      </w:r>
      <w:r w:rsidR="00B2791F" w:rsidRPr="002149D0">
        <w:rPr>
          <w:rFonts w:ascii="Times New Roman" w:hAnsi="Times New Roman" w:cs="Times New Roman"/>
          <w:sz w:val="28"/>
          <w:szCs w:val="28"/>
        </w:rPr>
        <w:t>обучающегося</w:t>
      </w:r>
      <w:r w:rsidRPr="002149D0">
        <w:rPr>
          <w:rFonts w:ascii="Times New Roman" w:hAnsi="Times New Roman" w:cs="Times New Roman"/>
          <w:sz w:val="28"/>
          <w:szCs w:val="28"/>
        </w:rPr>
        <w:t xml:space="preserve">. Методически грамотно разработанная маршрутная карта не только помогает сформировать прочные математические знания, но и способствует развитию самостоятельности, критического мышления и личностному росту </w:t>
      </w:r>
      <w:r w:rsidR="00B2791F" w:rsidRPr="002149D0">
        <w:rPr>
          <w:rFonts w:ascii="Times New Roman" w:hAnsi="Times New Roman" w:cs="Times New Roman"/>
          <w:sz w:val="28"/>
          <w:szCs w:val="28"/>
        </w:rPr>
        <w:t>об</w:t>
      </w:r>
      <w:r w:rsidRPr="002149D0">
        <w:rPr>
          <w:rFonts w:ascii="Times New Roman" w:hAnsi="Times New Roman" w:cs="Times New Roman"/>
          <w:sz w:val="28"/>
          <w:szCs w:val="28"/>
        </w:rPr>
        <w:t>уча</w:t>
      </w:r>
      <w:r w:rsidR="00B2791F" w:rsidRPr="002149D0">
        <w:rPr>
          <w:rFonts w:ascii="Times New Roman" w:hAnsi="Times New Roman" w:cs="Times New Roman"/>
          <w:sz w:val="28"/>
          <w:szCs w:val="28"/>
        </w:rPr>
        <w:t>ю</w:t>
      </w:r>
      <w:r w:rsidRPr="002149D0">
        <w:rPr>
          <w:rFonts w:ascii="Times New Roman" w:hAnsi="Times New Roman" w:cs="Times New Roman"/>
          <w:sz w:val="28"/>
          <w:szCs w:val="28"/>
        </w:rPr>
        <w:t>щихся, что является главной целью современного инклюзивного образования.</w:t>
      </w:r>
    </w:p>
    <w:p w:rsidR="00852663" w:rsidRPr="002149D0" w:rsidRDefault="00852663" w:rsidP="002149D0">
      <w:pPr>
        <w:spacing w:after="0" w:line="360" w:lineRule="auto"/>
        <w:ind w:firstLine="709"/>
        <w:jc w:val="both"/>
        <w:rPr>
          <w:rFonts w:ascii="Times New Roman" w:hAnsi="Times New Roman" w:cs="Times New Roman"/>
          <w:sz w:val="28"/>
          <w:szCs w:val="28"/>
        </w:rPr>
      </w:pPr>
    </w:p>
    <w:p w:rsidR="00F45A75" w:rsidRPr="002149D0" w:rsidRDefault="00EB1C64" w:rsidP="002149D0">
      <w:pPr>
        <w:spacing w:after="0" w:line="360" w:lineRule="auto"/>
        <w:jc w:val="center"/>
        <w:rPr>
          <w:rFonts w:ascii="Times New Roman" w:hAnsi="Times New Roman" w:cs="Times New Roman"/>
          <w:b/>
          <w:sz w:val="28"/>
          <w:szCs w:val="28"/>
        </w:rPr>
      </w:pPr>
      <w:r w:rsidRPr="002149D0">
        <w:rPr>
          <w:rFonts w:ascii="Times New Roman" w:hAnsi="Times New Roman" w:cs="Times New Roman"/>
          <w:b/>
          <w:sz w:val="28"/>
          <w:szCs w:val="28"/>
        </w:rPr>
        <w:t>Список использованных источников</w:t>
      </w:r>
      <w:r w:rsidR="00852663" w:rsidRPr="002149D0">
        <w:rPr>
          <w:rFonts w:ascii="Times New Roman" w:hAnsi="Times New Roman" w:cs="Times New Roman"/>
          <w:b/>
          <w:sz w:val="28"/>
          <w:szCs w:val="28"/>
        </w:rPr>
        <w:t>:</w:t>
      </w:r>
    </w:p>
    <w:p w:rsidR="00852663" w:rsidRPr="002149D0" w:rsidRDefault="00852663" w:rsidP="002149D0">
      <w:pPr>
        <w:spacing w:after="0" w:line="360" w:lineRule="auto"/>
        <w:jc w:val="center"/>
        <w:rPr>
          <w:rFonts w:ascii="Times New Roman" w:hAnsi="Times New Roman" w:cs="Times New Roman"/>
          <w:b/>
          <w:sz w:val="28"/>
          <w:szCs w:val="28"/>
        </w:rPr>
      </w:pPr>
    </w:p>
    <w:p w:rsidR="00EB1C64" w:rsidRPr="002149D0" w:rsidRDefault="00852663" w:rsidP="002149D0">
      <w:pPr>
        <w:numPr>
          <w:ilvl w:val="0"/>
          <w:numId w:val="4"/>
        </w:numPr>
        <w:shd w:val="clear" w:color="auto" w:fill="FFFFFF"/>
        <w:spacing w:after="0" w:line="360" w:lineRule="auto"/>
        <w:jc w:val="both"/>
        <w:rPr>
          <w:rFonts w:ascii="Times New Roman" w:eastAsia="Times New Roman" w:hAnsi="Times New Roman" w:cs="Times New Roman"/>
          <w:color w:val="000000"/>
          <w:kern w:val="0"/>
          <w:sz w:val="28"/>
          <w:szCs w:val="28"/>
        </w:rPr>
      </w:pPr>
      <w:r w:rsidRPr="002149D0">
        <w:rPr>
          <w:rFonts w:ascii="Times New Roman" w:eastAsia="Times New Roman" w:hAnsi="Times New Roman" w:cs="Times New Roman"/>
          <w:color w:val="000000"/>
          <w:kern w:val="0"/>
          <w:sz w:val="28"/>
          <w:szCs w:val="28"/>
        </w:rPr>
        <w:t>Ларин С.В</w:t>
      </w:r>
      <w:r w:rsidR="00EB1C64" w:rsidRPr="002149D0">
        <w:rPr>
          <w:rFonts w:ascii="Times New Roman" w:eastAsia="Times New Roman" w:hAnsi="Times New Roman" w:cs="Times New Roman"/>
          <w:color w:val="000000"/>
          <w:kern w:val="0"/>
          <w:sz w:val="28"/>
          <w:szCs w:val="28"/>
        </w:rPr>
        <w:t xml:space="preserve">. </w:t>
      </w:r>
      <w:r w:rsidRPr="002149D0">
        <w:rPr>
          <w:rFonts w:ascii="Times New Roman" w:eastAsia="Times New Roman" w:hAnsi="Times New Roman" w:cs="Times New Roman"/>
          <w:color w:val="000000"/>
          <w:kern w:val="0"/>
          <w:sz w:val="28"/>
          <w:szCs w:val="28"/>
        </w:rPr>
        <w:t xml:space="preserve">Линейная алгебра. Часть 1: Учебное пособие – 2-е изд., </w:t>
      </w:r>
      <w:proofErr w:type="spellStart"/>
      <w:r w:rsidRPr="002149D0">
        <w:rPr>
          <w:rFonts w:ascii="Times New Roman" w:eastAsia="Times New Roman" w:hAnsi="Times New Roman" w:cs="Times New Roman"/>
          <w:color w:val="000000"/>
          <w:kern w:val="0"/>
          <w:sz w:val="28"/>
          <w:szCs w:val="28"/>
        </w:rPr>
        <w:t>перераб</w:t>
      </w:r>
      <w:proofErr w:type="spellEnd"/>
      <w:proofErr w:type="gramStart"/>
      <w:r w:rsidRPr="002149D0">
        <w:rPr>
          <w:rFonts w:ascii="Times New Roman" w:eastAsia="Times New Roman" w:hAnsi="Times New Roman" w:cs="Times New Roman"/>
          <w:color w:val="000000"/>
          <w:kern w:val="0"/>
          <w:sz w:val="28"/>
          <w:szCs w:val="28"/>
        </w:rPr>
        <w:t>.</w:t>
      </w:r>
      <w:proofErr w:type="gramEnd"/>
      <w:r w:rsidRPr="002149D0">
        <w:rPr>
          <w:rFonts w:ascii="Times New Roman" w:eastAsia="Times New Roman" w:hAnsi="Times New Roman" w:cs="Times New Roman"/>
          <w:color w:val="000000"/>
          <w:kern w:val="0"/>
          <w:sz w:val="28"/>
          <w:szCs w:val="28"/>
        </w:rPr>
        <w:t xml:space="preserve"> и доп</w:t>
      </w:r>
      <w:r w:rsidR="00EB1C64" w:rsidRPr="002149D0">
        <w:rPr>
          <w:rFonts w:ascii="Times New Roman" w:eastAsia="Times New Roman" w:hAnsi="Times New Roman" w:cs="Times New Roman"/>
          <w:color w:val="000000"/>
          <w:kern w:val="0"/>
          <w:sz w:val="28"/>
          <w:szCs w:val="28"/>
        </w:rPr>
        <w:t xml:space="preserve">. – </w:t>
      </w:r>
      <w:r w:rsidRPr="002149D0">
        <w:rPr>
          <w:rFonts w:ascii="Times New Roman" w:eastAsia="Times New Roman" w:hAnsi="Times New Roman" w:cs="Times New Roman"/>
          <w:color w:val="000000"/>
          <w:kern w:val="0"/>
          <w:sz w:val="28"/>
          <w:szCs w:val="28"/>
        </w:rPr>
        <w:t>Красноярск: РИО КГПУ, 1999. – 136 с</w:t>
      </w:r>
      <w:r w:rsidR="00EB1C64" w:rsidRPr="002149D0">
        <w:rPr>
          <w:rFonts w:ascii="Times New Roman" w:eastAsia="Times New Roman" w:hAnsi="Times New Roman" w:cs="Times New Roman"/>
          <w:color w:val="000000"/>
          <w:kern w:val="0"/>
          <w:sz w:val="28"/>
          <w:szCs w:val="28"/>
        </w:rPr>
        <w:t>.</w:t>
      </w:r>
    </w:p>
    <w:p w:rsidR="00852663" w:rsidRPr="002149D0" w:rsidRDefault="00852663" w:rsidP="002149D0">
      <w:pPr>
        <w:numPr>
          <w:ilvl w:val="0"/>
          <w:numId w:val="4"/>
        </w:numPr>
        <w:shd w:val="clear" w:color="auto" w:fill="FFFFFF"/>
        <w:spacing w:after="0" w:line="360" w:lineRule="auto"/>
        <w:jc w:val="both"/>
        <w:rPr>
          <w:rFonts w:ascii="Times New Roman" w:eastAsia="Times New Roman" w:hAnsi="Times New Roman" w:cs="Times New Roman"/>
          <w:color w:val="000000"/>
          <w:kern w:val="0"/>
          <w:sz w:val="28"/>
          <w:szCs w:val="28"/>
        </w:rPr>
      </w:pPr>
      <w:r w:rsidRPr="002149D0">
        <w:rPr>
          <w:rFonts w:ascii="Times New Roman" w:eastAsia="Times New Roman" w:hAnsi="Times New Roman" w:cs="Times New Roman"/>
          <w:color w:val="000000"/>
          <w:kern w:val="0"/>
          <w:sz w:val="28"/>
          <w:szCs w:val="28"/>
        </w:rPr>
        <w:t xml:space="preserve">Ларин С.В. Линейная алгебра. – 1. Методические рекомендации. А.М. Кондрашов, С.В. Ларин, Л.Г. </w:t>
      </w:r>
      <w:proofErr w:type="spellStart"/>
      <w:r w:rsidRPr="002149D0">
        <w:rPr>
          <w:rFonts w:ascii="Times New Roman" w:eastAsia="Times New Roman" w:hAnsi="Times New Roman" w:cs="Times New Roman"/>
          <w:color w:val="000000"/>
          <w:kern w:val="0"/>
          <w:sz w:val="28"/>
          <w:szCs w:val="28"/>
        </w:rPr>
        <w:t>Латынцева</w:t>
      </w:r>
      <w:proofErr w:type="spellEnd"/>
      <w:r w:rsidRPr="002149D0">
        <w:rPr>
          <w:rFonts w:ascii="Times New Roman" w:eastAsia="Times New Roman" w:hAnsi="Times New Roman" w:cs="Times New Roman"/>
          <w:color w:val="000000"/>
          <w:kern w:val="0"/>
          <w:sz w:val="28"/>
          <w:szCs w:val="28"/>
        </w:rPr>
        <w:t xml:space="preserve">, Л.М. </w:t>
      </w:r>
      <w:proofErr w:type="spellStart"/>
      <w:r w:rsidRPr="002149D0">
        <w:rPr>
          <w:rFonts w:ascii="Times New Roman" w:eastAsia="Times New Roman" w:hAnsi="Times New Roman" w:cs="Times New Roman"/>
          <w:color w:val="000000"/>
          <w:kern w:val="0"/>
          <w:sz w:val="28"/>
          <w:szCs w:val="28"/>
        </w:rPr>
        <w:t>Стацук</w:t>
      </w:r>
      <w:proofErr w:type="spellEnd"/>
      <w:r w:rsidRPr="002149D0">
        <w:rPr>
          <w:rFonts w:ascii="Times New Roman" w:eastAsia="Times New Roman" w:hAnsi="Times New Roman" w:cs="Times New Roman"/>
          <w:color w:val="000000"/>
          <w:kern w:val="0"/>
          <w:sz w:val="28"/>
          <w:szCs w:val="28"/>
        </w:rPr>
        <w:t>. – Красноярск: Изд-во КГПУ, 1997. – 44 с.</w:t>
      </w:r>
    </w:p>
    <w:p w:rsidR="00EB1C64" w:rsidRPr="002149D0" w:rsidRDefault="00EB1C64" w:rsidP="002149D0">
      <w:pPr>
        <w:numPr>
          <w:ilvl w:val="0"/>
          <w:numId w:val="4"/>
        </w:numPr>
        <w:shd w:val="clear" w:color="auto" w:fill="FFFFFF"/>
        <w:spacing w:after="0" w:line="360" w:lineRule="auto"/>
        <w:jc w:val="both"/>
        <w:rPr>
          <w:rFonts w:ascii="Times New Roman" w:eastAsia="Times New Roman" w:hAnsi="Times New Roman" w:cs="Times New Roman"/>
          <w:color w:val="000000"/>
          <w:kern w:val="0"/>
          <w:sz w:val="28"/>
          <w:szCs w:val="28"/>
        </w:rPr>
      </w:pPr>
      <w:r w:rsidRPr="002149D0">
        <w:rPr>
          <w:rFonts w:ascii="Times New Roman" w:eastAsia="Times New Roman" w:hAnsi="Times New Roman" w:cs="Times New Roman"/>
          <w:color w:val="000000"/>
          <w:kern w:val="0"/>
          <w:sz w:val="28"/>
          <w:szCs w:val="28"/>
        </w:rPr>
        <w:t xml:space="preserve">Лаврентьев, В.В. Методические основы современного урока в школе с </w:t>
      </w:r>
      <w:proofErr w:type="spellStart"/>
      <w:r w:rsidRPr="002149D0">
        <w:rPr>
          <w:rFonts w:ascii="Times New Roman" w:eastAsia="Times New Roman" w:hAnsi="Times New Roman" w:cs="Times New Roman"/>
          <w:color w:val="000000"/>
          <w:kern w:val="0"/>
          <w:sz w:val="28"/>
          <w:szCs w:val="28"/>
        </w:rPr>
        <w:t>разноуровневым</w:t>
      </w:r>
      <w:proofErr w:type="spellEnd"/>
      <w:r w:rsidRPr="002149D0">
        <w:rPr>
          <w:rFonts w:ascii="Times New Roman" w:eastAsia="Times New Roman" w:hAnsi="Times New Roman" w:cs="Times New Roman"/>
          <w:color w:val="000000"/>
          <w:kern w:val="0"/>
          <w:sz w:val="28"/>
          <w:szCs w:val="28"/>
        </w:rPr>
        <w:t xml:space="preserve"> дифференцированным обучением: методические рекомендации для учителя / В.В. Лаврентьев // Завуч. – 2005. – № 1. – С. 89 – 95.</w:t>
      </w:r>
    </w:p>
    <w:p w:rsidR="00EB1C64" w:rsidRPr="00EA2246" w:rsidRDefault="00EB1C64" w:rsidP="00EA2246">
      <w:pPr>
        <w:spacing w:after="0" w:line="360" w:lineRule="auto"/>
        <w:rPr>
          <w:rFonts w:ascii="Times New Roman" w:hAnsi="Times New Roman" w:cs="Times New Roman"/>
          <w:sz w:val="28"/>
          <w:szCs w:val="28"/>
        </w:rPr>
      </w:pPr>
      <w:bookmarkStart w:id="0" w:name="_GoBack"/>
      <w:bookmarkEnd w:id="0"/>
    </w:p>
    <w:sectPr w:rsidR="00EB1C64" w:rsidRPr="00EA2246" w:rsidSect="002149D0">
      <w:pgSz w:w="11906" w:h="16838"/>
      <w:pgMar w:top="1418" w:right="1416"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5F52"/>
    <w:multiLevelType w:val="hybridMultilevel"/>
    <w:tmpl w:val="4CA86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F926FB"/>
    <w:multiLevelType w:val="multilevel"/>
    <w:tmpl w:val="2772B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70D18"/>
    <w:multiLevelType w:val="hybridMultilevel"/>
    <w:tmpl w:val="0AA25E4C"/>
    <w:lvl w:ilvl="0" w:tplc="886C09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A01372"/>
    <w:multiLevelType w:val="multilevel"/>
    <w:tmpl w:val="6A92E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11E4F"/>
    <w:multiLevelType w:val="hybridMultilevel"/>
    <w:tmpl w:val="E278C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FF4760"/>
    <w:multiLevelType w:val="multilevel"/>
    <w:tmpl w:val="13F4B68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75"/>
    <w:rsid w:val="00024AAA"/>
    <w:rsid w:val="000E670E"/>
    <w:rsid w:val="00111EE8"/>
    <w:rsid w:val="0012775A"/>
    <w:rsid w:val="00194A4A"/>
    <w:rsid w:val="001B6CD3"/>
    <w:rsid w:val="001C78B7"/>
    <w:rsid w:val="001E586E"/>
    <w:rsid w:val="00203A2D"/>
    <w:rsid w:val="002149D0"/>
    <w:rsid w:val="002315EC"/>
    <w:rsid w:val="002B4494"/>
    <w:rsid w:val="002D4B78"/>
    <w:rsid w:val="003479DE"/>
    <w:rsid w:val="003E4963"/>
    <w:rsid w:val="004032B2"/>
    <w:rsid w:val="00417585"/>
    <w:rsid w:val="004325EC"/>
    <w:rsid w:val="00435D03"/>
    <w:rsid w:val="0044777F"/>
    <w:rsid w:val="004662FF"/>
    <w:rsid w:val="005164F2"/>
    <w:rsid w:val="005361D4"/>
    <w:rsid w:val="00587D0D"/>
    <w:rsid w:val="005B344B"/>
    <w:rsid w:val="005C2D63"/>
    <w:rsid w:val="00670DB8"/>
    <w:rsid w:val="006A1B86"/>
    <w:rsid w:val="006B09E2"/>
    <w:rsid w:val="00760CB7"/>
    <w:rsid w:val="007B7BE0"/>
    <w:rsid w:val="00822755"/>
    <w:rsid w:val="00852663"/>
    <w:rsid w:val="008D307C"/>
    <w:rsid w:val="00971D10"/>
    <w:rsid w:val="00991B2E"/>
    <w:rsid w:val="009C5271"/>
    <w:rsid w:val="00A70AB2"/>
    <w:rsid w:val="00AA444C"/>
    <w:rsid w:val="00B05402"/>
    <w:rsid w:val="00B2791F"/>
    <w:rsid w:val="00BF2F8E"/>
    <w:rsid w:val="00BF355F"/>
    <w:rsid w:val="00C1203D"/>
    <w:rsid w:val="00C15D4B"/>
    <w:rsid w:val="00CA0144"/>
    <w:rsid w:val="00CA5F34"/>
    <w:rsid w:val="00CD04BD"/>
    <w:rsid w:val="00CD40D9"/>
    <w:rsid w:val="00D35727"/>
    <w:rsid w:val="00DB20B1"/>
    <w:rsid w:val="00DC66CA"/>
    <w:rsid w:val="00DE50BF"/>
    <w:rsid w:val="00EA2246"/>
    <w:rsid w:val="00EA4FBE"/>
    <w:rsid w:val="00EB1C64"/>
    <w:rsid w:val="00EB55EC"/>
    <w:rsid w:val="00F01312"/>
    <w:rsid w:val="00F10C70"/>
    <w:rsid w:val="00F45A75"/>
    <w:rsid w:val="00F804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2430C-0E88-45E7-98BB-2587883F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70E"/>
  </w:style>
  <w:style w:type="paragraph" w:styleId="1">
    <w:name w:val="heading 1"/>
    <w:basedOn w:val="a"/>
    <w:next w:val="a"/>
    <w:link w:val="10"/>
    <w:uiPriority w:val="9"/>
    <w:qFormat/>
    <w:rsid w:val="00F45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5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5A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5A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5A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5A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5A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5A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5A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A7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45A7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45A7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45A7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45A7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45A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5A75"/>
    <w:rPr>
      <w:rFonts w:eastAsiaTheme="majorEastAsia" w:cstheme="majorBidi"/>
      <w:color w:val="595959" w:themeColor="text1" w:themeTint="A6"/>
    </w:rPr>
  </w:style>
  <w:style w:type="character" w:customStyle="1" w:styleId="80">
    <w:name w:val="Заголовок 8 Знак"/>
    <w:basedOn w:val="a0"/>
    <w:link w:val="8"/>
    <w:uiPriority w:val="9"/>
    <w:semiHidden/>
    <w:rsid w:val="00F45A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5A75"/>
    <w:rPr>
      <w:rFonts w:eastAsiaTheme="majorEastAsia" w:cstheme="majorBidi"/>
      <w:color w:val="272727" w:themeColor="text1" w:themeTint="D8"/>
    </w:rPr>
  </w:style>
  <w:style w:type="paragraph" w:styleId="a3">
    <w:name w:val="Title"/>
    <w:basedOn w:val="a"/>
    <w:next w:val="a"/>
    <w:link w:val="a4"/>
    <w:uiPriority w:val="10"/>
    <w:qFormat/>
    <w:rsid w:val="00F45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5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A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5A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5A75"/>
    <w:pPr>
      <w:spacing w:before="160"/>
      <w:jc w:val="center"/>
    </w:pPr>
    <w:rPr>
      <w:i/>
      <w:iCs/>
      <w:color w:val="404040" w:themeColor="text1" w:themeTint="BF"/>
    </w:rPr>
  </w:style>
  <w:style w:type="character" w:customStyle="1" w:styleId="22">
    <w:name w:val="Цитата 2 Знак"/>
    <w:basedOn w:val="a0"/>
    <w:link w:val="21"/>
    <w:uiPriority w:val="29"/>
    <w:rsid w:val="00F45A75"/>
    <w:rPr>
      <w:i/>
      <w:iCs/>
      <w:color w:val="404040" w:themeColor="text1" w:themeTint="BF"/>
    </w:rPr>
  </w:style>
  <w:style w:type="paragraph" w:styleId="a7">
    <w:name w:val="List Paragraph"/>
    <w:basedOn w:val="a"/>
    <w:uiPriority w:val="34"/>
    <w:qFormat/>
    <w:rsid w:val="00F45A75"/>
    <w:pPr>
      <w:ind w:left="720"/>
      <w:contextualSpacing/>
    </w:pPr>
  </w:style>
  <w:style w:type="character" w:styleId="a8">
    <w:name w:val="Intense Emphasis"/>
    <w:basedOn w:val="a0"/>
    <w:uiPriority w:val="21"/>
    <w:qFormat/>
    <w:rsid w:val="00F45A75"/>
    <w:rPr>
      <w:i/>
      <w:iCs/>
      <w:color w:val="0F4761" w:themeColor="accent1" w:themeShade="BF"/>
    </w:rPr>
  </w:style>
  <w:style w:type="paragraph" w:styleId="a9">
    <w:name w:val="Intense Quote"/>
    <w:basedOn w:val="a"/>
    <w:next w:val="a"/>
    <w:link w:val="aa"/>
    <w:uiPriority w:val="30"/>
    <w:qFormat/>
    <w:rsid w:val="00F45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45A75"/>
    <w:rPr>
      <w:i/>
      <w:iCs/>
      <w:color w:val="0F4761" w:themeColor="accent1" w:themeShade="BF"/>
    </w:rPr>
  </w:style>
  <w:style w:type="character" w:styleId="ab">
    <w:name w:val="Intense Reference"/>
    <w:basedOn w:val="a0"/>
    <w:uiPriority w:val="32"/>
    <w:qFormat/>
    <w:rsid w:val="00F45A75"/>
    <w:rPr>
      <w:b/>
      <w:bCs/>
      <w:smallCaps/>
      <w:color w:val="0F4761" w:themeColor="accent1" w:themeShade="BF"/>
      <w:spacing w:val="5"/>
    </w:rPr>
  </w:style>
  <w:style w:type="table" w:styleId="ac">
    <w:name w:val="Table Grid"/>
    <w:basedOn w:val="a1"/>
    <w:uiPriority w:val="59"/>
    <w:rsid w:val="006A1B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 Spacing"/>
    <w:uiPriority w:val="1"/>
    <w:qFormat/>
    <w:rsid w:val="00EB55EC"/>
    <w:pPr>
      <w:spacing w:after="0" w:line="240" w:lineRule="auto"/>
    </w:pPr>
    <w:rPr>
      <w:rFonts w:ascii="Calibri" w:eastAsia="Calibri" w:hAnsi="Calibri" w:cs="Times New Roman"/>
      <w:kern w:val="0"/>
      <w:sz w:val="22"/>
      <w:szCs w:val="22"/>
      <w:lang w:eastAsia="en-US"/>
    </w:rPr>
  </w:style>
  <w:style w:type="paragraph" w:styleId="ae">
    <w:name w:val="Balloon Text"/>
    <w:basedOn w:val="a"/>
    <w:link w:val="af"/>
    <w:uiPriority w:val="99"/>
    <w:semiHidden/>
    <w:unhideWhenUsed/>
    <w:rsid w:val="00EB55E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55EC"/>
    <w:rPr>
      <w:rFonts w:ascii="Tahoma" w:hAnsi="Tahoma" w:cs="Tahoma"/>
      <w:sz w:val="16"/>
      <w:szCs w:val="16"/>
    </w:rPr>
  </w:style>
  <w:style w:type="character" w:customStyle="1" w:styleId="c9">
    <w:name w:val="c9"/>
    <w:basedOn w:val="a0"/>
    <w:rsid w:val="00EB1C64"/>
  </w:style>
  <w:style w:type="paragraph" w:customStyle="1" w:styleId="font8">
    <w:name w:val="font_8"/>
    <w:basedOn w:val="a"/>
    <w:rsid w:val="00EA2246"/>
    <w:pPr>
      <w:spacing w:before="100" w:beforeAutospacing="1" w:after="100" w:afterAutospacing="1" w:line="240" w:lineRule="auto"/>
    </w:pPr>
    <w:rPr>
      <w:rFonts w:ascii="Times New Roman" w:eastAsia="Times New Roman" w:hAnsi="Times New Roman" w:cs="Times New Roman"/>
      <w:kern w:val="0"/>
    </w:rPr>
  </w:style>
  <w:style w:type="character" w:customStyle="1" w:styleId="wixui-rich-texttext">
    <w:name w:val="wixui-rich-text__text"/>
    <w:basedOn w:val="a0"/>
    <w:rsid w:val="00EA2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8997">
      <w:bodyDiv w:val="1"/>
      <w:marLeft w:val="0"/>
      <w:marRight w:val="0"/>
      <w:marTop w:val="0"/>
      <w:marBottom w:val="0"/>
      <w:divBdr>
        <w:top w:val="none" w:sz="0" w:space="0" w:color="auto"/>
        <w:left w:val="none" w:sz="0" w:space="0" w:color="auto"/>
        <w:bottom w:val="none" w:sz="0" w:space="0" w:color="auto"/>
        <w:right w:val="none" w:sz="0" w:space="0" w:color="auto"/>
      </w:divBdr>
    </w:div>
    <w:div w:id="388383451">
      <w:bodyDiv w:val="1"/>
      <w:marLeft w:val="0"/>
      <w:marRight w:val="0"/>
      <w:marTop w:val="0"/>
      <w:marBottom w:val="0"/>
      <w:divBdr>
        <w:top w:val="none" w:sz="0" w:space="0" w:color="auto"/>
        <w:left w:val="none" w:sz="0" w:space="0" w:color="auto"/>
        <w:bottom w:val="none" w:sz="0" w:space="0" w:color="auto"/>
        <w:right w:val="none" w:sz="0" w:space="0" w:color="auto"/>
      </w:divBdr>
    </w:div>
    <w:div w:id="143925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95B59-507B-46E0-B400-A9B81609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boenko-av@yandex.ru</dc:creator>
  <cp:keywords/>
  <dc:description/>
  <cp:lastModifiedBy>user</cp:lastModifiedBy>
  <cp:revision>2</cp:revision>
  <dcterms:created xsi:type="dcterms:W3CDTF">2026-02-11T06:31:00Z</dcterms:created>
  <dcterms:modified xsi:type="dcterms:W3CDTF">2026-02-11T06:31:00Z</dcterms:modified>
</cp:coreProperties>
</file>