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566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Приложение № 1                                                                      к приказу от 04.09.2025 № </w:t>
      </w:r>
      <w:r>
        <w:rPr>
          <w:rFonts w:eastAsia="Times New Roman" w:cs="Times New Roman" w:ascii="Times New Roman" w:hAnsi="Times New Roman"/>
          <w:sz w:val="24"/>
          <w:szCs w:val="24"/>
          <w:shd w:fill="FFFF00" w:val="clear"/>
          <w:lang w:eastAsia="ru-RU"/>
        </w:rPr>
        <w:t>289</w:t>
      </w:r>
    </w:p>
    <w:p>
      <w:pPr>
        <w:pStyle w:val="Normal"/>
        <w:spacing w:lineRule="auto" w:line="240" w:before="0" w:after="0"/>
        <w:ind w:firstLine="1701" w:left="-170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Положение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муниципального этапа Всероссийского слета юных туристов 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 Золотая осень-202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», посвященного  Памяти Юрия Утешева.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none" w:color="FF0000"/>
          <w:lang w:eastAsia="ru-RU"/>
        </w:rPr>
      </w:pPr>
      <w:r>
        <w:rPr>
          <w:rFonts w:eastAsia="Times New Roman" w:cs="Times New Roman" w:ascii="Times New Roman" w:hAnsi="Times New Roman"/>
          <w:color w:val="1C1C1C"/>
          <w:sz w:val="24"/>
          <w:szCs w:val="24"/>
          <w:lang w:eastAsia="ru-RU"/>
        </w:rPr>
        <w:tab/>
        <w:t>Настоящее Положение регламентирует порядок организации и</w:t>
        <w:br/>
        <w:t>проведения муниципального этапа Всероссийского слёта юных туристов (далее – Слёт)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none" w:color="FF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 w:color="FF0000"/>
          <w:lang w:eastAsia="ru-RU"/>
        </w:rPr>
        <w:t xml:space="preserve">1.2. </w:t>
      </w:r>
      <w:r>
        <w:rPr>
          <w:rFonts w:eastAsia="Times New Roman" w:cs="Times New Roman" w:ascii="Times New Roman" w:hAnsi="Times New Roman"/>
          <w:bCs/>
          <w:sz w:val="24"/>
          <w:szCs w:val="24"/>
          <w:u w:val="none" w:color="FF0000"/>
          <w:lang w:eastAsia="ru-RU"/>
        </w:rPr>
        <w:t>Слёт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«Золотая осень-2025» проводится с целью развития походно-экспедиционной деятельности с обучающимися в Кемеровской области в рамках реализации задач федерального проекта «Успех каждого ребенка», национального проекта «Образование», предусматривающих формирование эффективной системы выявления, поддержки и развития способностей и талантов у детей и молодёжи.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none" w:color="FF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 w:color="FF0000"/>
          <w:lang w:eastAsia="ru-RU"/>
        </w:rPr>
        <w:t xml:space="preserve">1.3. Задачи: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-популяризация туризма и краеведения среди обучающихся;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-проверка готовности туристских групп к совершению походов и путешествий.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u w:val="none" w:color="FF0000"/>
          <w:lang w:eastAsia="ru-RU"/>
        </w:rPr>
        <w:t>-патриотическое воспитание подрастающего поколения;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Cs/>
          <w:sz w:val="24"/>
          <w:szCs w:val="24"/>
          <w:u w:val="none" w:color="FF0000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u w:val="none" w:color="FF0000"/>
          <w:lang w:eastAsia="ru-RU"/>
        </w:rPr>
        <w:t>-повышение спортивного туристского мастерства участников слёта;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u w:val="none" w:color="FF0000"/>
          <w:lang w:eastAsia="ru-RU"/>
        </w:rPr>
        <w:t>-выявление сильнейших команд и участников.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u w:val="none" w:color="FF0000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 w:color="FF0000"/>
          <w:lang w:eastAsia="ru-RU"/>
        </w:rPr>
        <w:t>1.4. Организаторы Слета:</w:t>
      </w:r>
      <w:r>
        <w:rPr>
          <w:rFonts w:eastAsia="Times New Roman" w:cs="Times New Roman" w:ascii="Times New Roman" w:hAnsi="Times New Roman"/>
          <w:bCs/>
          <w:sz w:val="24"/>
          <w:szCs w:val="24"/>
          <w:u w:val="none" w:color="FF0000"/>
          <w:lang w:eastAsia="ru-RU"/>
        </w:rPr>
        <w:t xml:space="preserve"> общее руководство осуществляет </w:t>
      </w:r>
      <w:r>
        <w:rPr>
          <w:rFonts w:eastAsia="Calibri" w:cs="Times New Roman" w:ascii="Times New Roman" w:hAnsi="Times New Roman"/>
          <w:color w:val="1C1C1C"/>
          <w:sz w:val="24"/>
          <w:szCs w:val="24"/>
        </w:rPr>
        <w:t>Муниципальное казенное учреждение «Управление образованием Междуреченского муниципального округа»,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 w:color="FF000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u w:val="none" w:color="FF0000"/>
          <w:lang w:eastAsia="ru-RU"/>
        </w:rPr>
        <w:t>непосредственное проведение Слёта возлагается на главную судейскую коллегию МБУ ДО   «Детско-юношеский центр».</w:t>
      </w:r>
    </w:p>
    <w:p>
      <w:pPr>
        <w:pStyle w:val="Normal"/>
        <w:snapToGrid w:val="false"/>
        <w:spacing w:lineRule="auto" w:line="240" w:before="0" w:after="0"/>
        <w:ind w:right="566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1.5.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Информация о Слёте размещена на сайте МБУ ДО «Детско-юношеский центр» 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ru-RU"/>
        </w:rPr>
        <w:t>https://duc-mzk.kemobl.ru/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napToGrid w:val="false"/>
        <w:spacing w:lineRule="auto" w:line="240" w:before="0" w:after="0"/>
        <w:ind w:right="566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2.1.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Сроки и место проведения.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Слет проводится 12 сентября 2025 года. 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проведения – ЗСПЛ «Ратник».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Условия проведения: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3.1</w:t>
      </w:r>
      <w:r>
        <w:rPr>
          <w:rFonts w:cs="Times New Roman" w:ascii="Times New Roman" w:hAnsi="Times New Roman"/>
          <w:sz w:val="24"/>
          <w:szCs w:val="24"/>
        </w:rPr>
        <w:t xml:space="preserve"> - В слете принимают участие команды образовательных учреждений  г. Междуреченска. Возраст участников слета –  14-17 лет.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Состав делегации- 11 человек: 1 представитель, 10 членов команды, 6 человек выступают на полосе препятствий (из них  не менее двух девочек), 4 участника  участвуют в конкурсной программе. 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 команды должен быть отличительный знак, название, девиз.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3.2. Перечень документов, предоставляемых в комиссию по допуску участников (секретариат) Слёта: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 xml:space="preserve">копия приказа образовательной организации, направившей команду на Слёт, 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медицинский допуск участников команды.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</w:t>
      </w:r>
      <w:r>
        <w:rPr>
          <w:rFonts w:cs="Times New Roman" w:ascii="Times New Roman" w:hAnsi="Times New Roman"/>
          <w:sz w:val="24"/>
          <w:szCs w:val="24"/>
        </w:rPr>
        <w:t xml:space="preserve"> Участники команды, руководитель и заместитель руководителя должны быть обеспечены необходимым снаряжением для участия в Слёте согласно условиям. Качество снаряжения должно обеспечивать безопасность участников. Минимальный перечень возможного снаряжения для прохождения дистанции: дрова, спички, рюкзак, полотно для носилок или командные куртки не менее 3-х штук, вода 3 литра.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3.5.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Порядок и сроки подачи заявок.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  <w:t xml:space="preserve">Предварительные заявки на участие в туристско-краеведческом слёте (Приложение1) подаются до 12.00 час.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09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.09.202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г. по 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b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:</w:t>
      </w:r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hyperlink r:id="rId2">
        <w:r>
          <w:rPr>
            <w:rStyle w:val="ListLabel1"/>
            <w:rFonts w:eastAsia="Times New Roman" w:cs="Times New Roman" w:ascii="Times New Roman" w:hAnsi="Times New Roman"/>
            <w:b/>
            <w:color w:val="0000FF"/>
            <w:sz w:val="24"/>
            <w:szCs w:val="24"/>
            <w:u w:val="single"/>
            <w:lang w:eastAsia="ru-RU"/>
          </w:rPr>
          <w:t>ducturotdel80@mail.ru</w:t>
        </w:r>
      </w:hyperlink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(с указанием темы:  «Заявка на туристический слёт Золотая осень -202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»)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Консультация для представителей команд по организации и условиям проведения слета проводится 0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>.09.2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г. в 1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.00. по адресу пр. Коммунистический 11, МБУ ДО « Детско-юношеский центр».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Команды, представители которых не были на  констультации, а также не подавшие предварительную заявку к участию в соревнованиях допускаться не будут. 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napToGrid w:val="false"/>
        <w:spacing w:lineRule="auto" w:line="240" w:before="0" w:after="0"/>
        <w:ind w:right="56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4. Порядок проведения слета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4.1.Программа проведения слета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10.30-10.45- Регистрация участников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11.00- Открытие слёта, жеребьёвка.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11.30- Старт соревнований на туристской полосе препятствий. Параллельно проводится конкурсная программа- этап «Краеведение».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14.30-15.00 – подведение итогов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15.00-15.30 – награждение по итогам слета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16.00 – отъезд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4.2. Перечень возможных этапов на Полосе препятствий: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-костер,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-скалодром,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-туристические узлы,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-переправа маятником,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-бабочка,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-переправа по кочкам,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-параллельные перила,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-ориентирование,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этап «сюрприз»,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-веревочный парк,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-транспортировка пострадавшего.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4.3. Этап «Краеведение». 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участники (4 человека) отвечают на вопросы по краеведению, темы будут озвучены на консультации представителей команд. </w:t>
      </w:r>
    </w:p>
    <w:p>
      <w:pPr>
        <w:pStyle w:val="Normal"/>
        <w:snapToGrid w:val="false"/>
        <w:spacing w:lineRule="auto" w:line="240" w:before="0" w:after="0"/>
        <w:ind w:right="566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 Подведение итогов.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5.1.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Результат команды на Туристской полосе препятствий определяется по сумме времени, затраченному участниками на прохождение  дистанции, с учётом штрафного времени. 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 этапе «Краеведение» (оценивается отдельно)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победитель определяется по сумме баллов заработанных  за правильные ответы.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5.2.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Победители и призёры слета награждаются Почётными грамотами  МБУ ДО «Детско-юношеский центр». </w:t>
      </w:r>
    </w:p>
    <w:p>
      <w:pPr>
        <w:pStyle w:val="Normal"/>
        <w:snapToGrid w:val="false"/>
        <w:spacing w:lineRule="auto" w:line="240" w:before="0" w:after="0"/>
        <w:ind w:right="56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 Финансирование</w:t>
      </w:r>
    </w:p>
    <w:p>
      <w:pPr>
        <w:pStyle w:val="Normal"/>
        <w:snapToGrid w:val="false"/>
        <w:spacing w:lineRule="auto" w:line="240" w:before="0" w:after="0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Расходы, связанные с участием команд в Слёте, осуществляются за счёт средств направляющей организации.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snapToGrid w:val="false"/>
        <w:spacing w:lineRule="auto" w:line="240" w:before="0" w:after="0"/>
        <w:ind w:right="566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7. Контакты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eastAsia="Wingdings" w:cs="Wingdings" w:ascii="Wingdings" w:hAnsi="Wingdings"/>
          <w:sz w:val="24"/>
          <w:szCs w:val="24"/>
          <w:lang w:eastAsia="ru-RU"/>
        </w:rPr>
        <w:sym w:font="Wingdings" w:char="28"/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тел/факс 2-84-20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hyperlink r:id="rId3">
        <w:r>
          <w:rPr>
            <w:rStyle w:val="ListLabel1"/>
            <w:rFonts w:eastAsia="Times New Roman" w:cs="Times New Roman" w:ascii="Times New Roman" w:hAnsi="Times New Roman"/>
            <w:b/>
            <w:color w:val="0000FF"/>
            <w:sz w:val="24"/>
            <w:szCs w:val="24"/>
            <w:u w:val="single"/>
            <w:lang w:eastAsia="ru-RU"/>
          </w:rPr>
          <w:t>ducturotdel80@mail.ru</w:t>
        </w:r>
      </w:hyperlink>
      <w:r>
        <w:rPr>
          <w:rFonts w:eastAsia="Times New Roman" w:cs="Times New Roman" w:ascii="Times New Roman" w:hAnsi="Times New Roman"/>
          <w:b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Завородцева Ольга Николаевна, заведующий отделом</w:t>
      </w:r>
    </w:p>
    <w:p>
      <w:pPr>
        <w:pStyle w:val="Normal"/>
        <w:spacing w:lineRule="auto" w:line="240" w:before="0" w:after="0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Данное Положение является вызовом на слет.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0" w:after="0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</w:t>
      </w:r>
      <w:r>
        <w:rPr>
          <w:rFonts w:cs="Times New Roman" w:ascii="Times New Roman" w:hAnsi="Times New Roman"/>
          <w:sz w:val="24"/>
          <w:szCs w:val="24"/>
        </w:rPr>
        <w:t>Приложение №1</w:t>
      </w:r>
    </w:p>
    <w:p>
      <w:pPr>
        <w:pStyle w:val="Normal"/>
        <w:spacing w:lineRule="auto" w:line="240" w:before="0" w:after="0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Предварительная заявка на участие в муниципальном этапе 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Всероссийского слета юных туристов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 Золотая осень-202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», посвященного  Памяти Юрия Утешева.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49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4"/>
        <w:gridCol w:w="6806"/>
        <w:gridCol w:w="2569"/>
      </w:tblGrid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Образовательное учреждение (полностью)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Ф.И.О. директора (полностью)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Ф.И.О. представителя команды (полностью)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Ф.И.О педагога подготовившего команду (полностью)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Сотовый телефон представителя команды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Директор ОУ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МП</w:t>
      </w:r>
    </w:p>
    <w:p>
      <w:pPr>
        <w:pStyle w:val="Normal"/>
        <w:spacing w:lineRule="auto" w:line="240" w:before="0" w:after="0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ИМЕННАЯ  ЗАЯВКА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участие в муниципальном этапе Всероссийского слета юных туристов 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 Золотая осень-202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>», посвященного  Памяти Юрия Утешева»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(образовательное учреждение)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7" w:type="dxa"/>
        <w:jc w:val="left"/>
        <w:tblInd w:w="-1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2"/>
        <w:gridCol w:w="3687"/>
        <w:gridCol w:w="2411"/>
        <w:gridCol w:w="1130"/>
        <w:gridCol w:w="2697"/>
      </w:tblGrid>
      <w:tr>
        <w:trPr>
          <w:trHeight w:val="526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Ф.И. О. участника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 рождения</w:t>
            </w:r>
          </w:p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Виза врача, подпись</w:t>
            </w:r>
          </w:p>
        </w:tc>
      </w:tr>
      <w:tr>
        <w:trPr>
          <w:trHeight w:val="314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4" w:hRule="atLeast"/>
        </w:trPr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Всего допущено к соревнованиям  _______________________ человек.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Врач  _______________________«____»__________202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«С  правилами техники безопасности ознакомлен»: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Представитель:  ________________ \____________________\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Директор   командирующего учреждения</w:t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56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851" w:gutter="0" w:header="0" w:top="113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2"/>
    <w:family w:val="roman"/>
    <w:pitch w:val="default"/>
  </w:font>
</w:fonts>
</file>

<file path=word/settings.xml><?xml version="1.0" encoding="utf-8"?>
<w:settings xmlns:w="http://schemas.openxmlformats.org/wordprocessingml/2006/main">
  <w:zoom w:percent="21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324ddc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b05f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b05f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19c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ucturotdel80@mail.ru" TargetMode="External"/><Relationship Id="rId3" Type="http://schemas.openxmlformats.org/officeDocument/2006/relationships/hyperlink" Target="mailto:ducturotdel80@mail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Application>LibreOffice/7.6.7.2$Linux_X86_64 LibreOffice_project/60$Build-2</Application>
  <AppVersion>15.0000</AppVersion>
  <Pages>3</Pages>
  <Words>633</Words>
  <Characters>4764</Characters>
  <CharactersWithSpaces>5435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2017-07-18T04:34:00Z</dcterms:created>
  <dc:creator>user</dc:creator>
  <dc:description/>
  <dc:language>ru-RU</dc:language>
  <cp:lastModifiedBy/>
  <cp:lastPrinted>2024-09-04T03:37:00Z</cp:lastPrinted>
  <dcterms:modified xsi:type="dcterms:W3CDTF">2025-09-01T13:20:45Z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